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0B2B2" w14:textId="52729B95" w:rsidR="007562AC" w:rsidRPr="007562AC" w:rsidRDefault="007562AC" w:rsidP="007562AC">
      <w:pPr>
        <w:ind w:firstLine="0"/>
        <w:jc w:val="center"/>
        <w:rPr>
          <w:b/>
          <w:bCs/>
          <w:sz w:val="32"/>
          <w:szCs w:val="28"/>
        </w:rPr>
      </w:pPr>
      <w:r w:rsidRPr="007562AC">
        <w:rPr>
          <w:b/>
          <w:bCs/>
          <w:sz w:val="32"/>
          <w:szCs w:val="28"/>
        </w:rPr>
        <w:t>Análise de Ferramentas</w:t>
      </w:r>
    </w:p>
    <w:p w14:paraId="2C880DFA" w14:textId="7D71B3AA" w:rsidR="007562AC" w:rsidRPr="007562AC" w:rsidRDefault="007562AC" w:rsidP="007562AC">
      <w:pPr>
        <w:ind w:firstLine="0"/>
        <w:jc w:val="center"/>
        <w:rPr>
          <w:b/>
          <w:bCs/>
        </w:rPr>
      </w:pPr>
      <w:proofErr w:type="spellStart"/>
      <w:r w:rsidRPr="007562AC">
        <w:rPr>
          <w:b/>
          <w:bCs/>
        </w:rPr>
        <w:t>ONIcreative</w:t>
      </w:r>
      <w:proofErr w:type="spellEnd"/>
    </w:p>
    <w:p w14:paraId="3CB3C2B2" w14:textId="77777777" w:rsidR="007562AC" w:rsidRDefault="007562AC" w:rsidP="007562AC"/>
    <w:p w14:paraId="3A64323A" w14:textId="70B2AB66" w:rsidR="007562AC" w:rsidRPr="007562AC" w:rsidRDefault="007562AC" w:rsidP="007562AC">
      <w:r w:rsidRPr="007562AC">
        <w:t>Este documento apresenta uma análise detalhada das ferramentas de edição de texto e parágrafo, tomando como referência os recursos disponíveis no Microsoft Word</w:t>
      </w:r>
      <w:r>
        <w:t xml:space="preserve"> (Figura 01)</w:t>
      </w:r>
      <w:r w:rsidRPr="007562AC">
        <w:t>. O objetivo é identificar o que já existe na plataforma atual, o que é tecnicamente viável implementar, o que não é viável neste momento e quais funcionalidades ainda carecem de escopo mais definido.</w:t>
      </w:r>
    </w:p>
    <w:p w14:paraId="30E7B390" w14:textId="77777777" w:rsidR="007562AC" w:rsidRPr="007562AC" w:rsidRDefault="007562AC" w:rsidP="007562AC">
      <w:r w:rsidRPr="007562AC">
        <w:t>Cada ferramenta foi avaliada considerando fatores como impacto na diagramação, compatibilidade com a geração de materiais derivados (como ebook e trilha), comportamento dentro do editor atual e necessidades de padronização de formatação. Para as funcionalidades classificadas como viáveis, foram estimados prazos específicos referentes ao desenvolvimento front-end.</w:t>
      </w:r>
    </w:p>
    <w:p w14:paraId="43E062A5" w14:textId="77777777" w:rsidR="007562AC" w:rsidRPr="007562AC" w:rsidRDefault="007562AC" w:rsidP="007562AC">
      <w:r w:rsidRPr="007562AC">
        <w:t>Este documento também serve como base para direcionar decisões estratégicas, apoiar a priorização de entregas e alinhar expectativas entre as equipes de Front-</w:t>
      </w:r>
      <w:proofErr w:type="spellStart"/>
      <w:r w:rsidRPr="007562AC">
        <w:t>end</w:t>
      </w:r>
      <w:proofErr w:type="spellEnd"/>
      <w:r w:rsidRPr="007562AC">
        <w:t>, UX/UI e Produto, especialmente diante das futuras adequações visuais e estruturais previstas para a barra de ferramentas.</w:t>
      </w:r>
    </w:p>
    <w:p w14:paraId="7A8F873C" w14:textId="77777777" w:rsidR="00EE3158" w:rsidRDefault="00EE3158" w:rsidP="007562AC">
      <w:pPr>
        <w:ind w:firstLine="0"/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0"/>
      </w:tblGrid>
      <w:tr w:rsidR="00EE3158" w14:paraId="7AFC7564" w14:textId="77777777" w:rsidTr="00EE3158">
        <w:tc>
          <w:tcPr>
            <w:tcW w:w="8494" w:type="dxa"/>
          </w:tcPr>
          <w:p w14:paraId="0EA8C0E3" w14:textId="25CEF774" w:rsidR="00EE3158" w:rsidRDefault="00EE3158" w:rsidP="00EE3158">
            <w:pPr>
              <w:ind w:firstLine="0"/>
            </w:pPr>
            <w:r w:rsidRPr="00EE3158">
              <w:rPr>
                <w:sz w:val="20"/>
                <w:szCs w:val="18"/>
              </w:rPr>
              <w:t>Figura 01: Barra de ferramentas de Fonte e Parágrafo</w:t>
            </w:r>
          </w:p>
        </w:tc>
      </w:tr>
      <w:tr w:rsidR="00EE3158" w14:paraId="571095D0" w14:textId="77777777" w:rsidTr="00EE3158">
        <w:tc>
          <w:tcPr>
            <w:tcW w:w="8494" w:type="dxa"/>
          </w:tcPr>
          <w:p w14:paraId="42306E9F" w14:textId="3FCDF928" w:rsidR="00EE3158" w:rsidRDefault="00EE3158" w:rsidP="00EE3158">
            <w:pPr>
              <w:ind w:firstLine="0"/>
            </w:pPr>
            <w:r w:rsidRPr="00EE3158">
              <w:rPr>
                <w:noProof/>
              </w:rPr>
              <w:drawing>
                <wp:inline distT="0" distB="0" distL="0" distR="0" wp14:anchorId="5BDC53F6" wp14:editId="2E8DFBCE">
                  <wp:extent cx="5400040" cy="3493135"/>
                  <wp:effectExtent l="0" t="0" r="0" b="0"/>
                  <wp:docPr id="99234188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23418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9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8869A" w14:textId="77777777" w:rsidR="00EE3158" w:rsidRDefault="00EE3158" w:rsidP="00EE3158">
      <w:pPr>
        <w:ind w:firstLine="0"/>
      </w:pPr>
    </w:p>
    <w:p w14:paraId="100CF1A6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lastRenderedPageBreak/>
        <w:t>01 – Fonte</w:t>
      </w:r>
    </w:p>
    <w:p w14:paraId="5B9F2EB7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Escolhe a família de fonte (Arial, Times New Roman, etc.).</w:t>
      </w:r>
    </w:p>
    <w:p w14:paraId="04D01247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02 – Tamanho de fonte</w:t>
      </w:r>
    </w:p>
    <w:p w14:paraId="3D59E192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Define o tamanho do texto (</w:t>
      </w:r>
      <w:proofErr w:type="spellStart"/>
      <w:r w:rsidRPr="00D46BD5">
        <w:rPr>
          <w:lang w:eastAsia="pt-BR"/>
        </w:rPr>
        <w:t>ex</w:t>
      </w:r>
      <w:proofErr w:type="spellEnd"/>
      <w:r w:rsidRPr="00D46BD5">
        <w:rPr>
          <w:lang w:eastAsia="pt-BR"/>
        </w:rPr>
        <w:t>: 12, 14, 16).</w:t>
      </w:r>
    </w:p>
    <w:p w14:paraId="3C2F6539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03 – Aumentar tamanho de fonte</w:t>
      </w:r>
    </w:p>
    <w:p w14:paraId="014B049E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Aumenta alguns pontos no tamanho da fonte selecionada.</w:t>
      </w:r>
    </w:p>
    <w:p w14:paraId="35FCCAC3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04 – Diminuir tamanho de fonte</w:t>
      </w:r>
    </w:p>
    <w:p w14:paraId="3DFB5882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Diminui alguns pontos no tamanho da fonte selecionada.</w:t>
      </w:r>
    </w:p>
    <w:p w14:paraId="28BB5C5B" w14:textId="77777777" w:rsidR="00752401" w:rsidRDefault="00752401" w:rsidP="00D46BD5">
      <w:pPr>
        <w:ind w:firstLine="0"/>
        <w:rPr>
          <w:lang w:eastAsia="pt-BR"/>
        </w:rPr>
      </w:pPr>
    </w:p>
    <w:p w14:paraId="3099631C" w14:textId="470D2398" w:rsidR="00A94995" w:rsidRDefault="00A94995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752401">
        <w:rPr>
          <w:b/>
          <w:bCs/>
          <w:lang w:eastAsia="pt-BR"/>
        </w:rPr>
        <w:t>Análise:</w:t>
      </w:r>
      <w:r>
        <w:rPr>
          <w:lang w:eastAsia="pt-BR"/>
        </w:rPr>
        <w:t xml:space="preserve"> As ferramentas 01, 02, 03 e 04 estão condensadas </w:t>
      </w:r>
      <w:r w:rsidR="00752401">
        <w:rPr>
          <w:lang w:eastAsia="pt-BR"/>
        </w:rPr>
        <w:t>como estilo padronizado no modelo. É necessário verificar a necessidade de não trabalhar com fonte padrão, visto que ebook e trilha t</w:t>
      </w:r>
      <w:r w:rsidR="00B44118">
        <w:rPr>
          <w:lang w:eastAsia="pt-BR"/>
        </w:rPr>
        <w:t>ê</w:t>
      </w:r>
      <w:r w:rsidR="00752401">
        <w:rPr>
          <w:lang w:eastAsia="pt-BR"/>
        </w:rPr>
        <w:t>m fonte padrão.</w:t>
      </w:r>
    </w:p>
    <w:p w14:paraId="38E31A6A" w14:textId="77777777" w:rsidR="00A94995" w:rsidRPr="00D46BD5" w:rsidRDefault="00A94995" w:rsidP="00D46BD5">
      <w:pPr>
        <w:ind w:firstLine="0"/>
        <w:rPr>
          <w:lang w:eastAsia="pt-BR"/>
        </w:rPr>
      </w:pPr>
    </w:p>
    <w:p w14:paraId="6E7F44F9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05 – Maiúscula e minúscula</w:t>
      </w:r>
    </w:p>
    <w:p w14:paraId="2385E4D1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Converte o texto para maiúsculas, minúsculas, inicial maiúscula, etc.</w:t>
      </w:r>
    </w:p>
    <w:p w14:paraId="4FD3E40D" w14:textId="46F6A29B" w:rsidR="00752401" w:rsidRDefault="00752401" w:rsidP="00D46BD5">
      <w:pPr>
        <w:ind w:firstLine="0"/>
        <w:rPr>
          <w:lang w:eastAsia="pt-BR"/>
        </w:rPr>
      </w:pPr>
      <w:r w:rsidRPr="00752401">
        <w:rPr>
          <w:b/>
          <w:bCs/>
          <w:lang w:eastAsia="pt-BR"/>
        </w:rPr>
        <w:t>Análise</w:t>
      </w:r>
      <w:r>
        <w:rPr>
          <w:lang w:eastAsia="pt-BR"/>
        </w:rPr>
        <w:t xml:space="preserve">: retirar </w:t>
      </w:r>
      <w:r w:rsidRPr="00752401">
        <w:rPr>
          <w:i/>
          <w:iCs/>
          <w:lang w:eastAsia="pt-BR"/>
        </w:rPr>
        <w:t>‘</w:t>
      </w:r>
      <w:proofErr w:type="spellStart"/>
      <w:r w:rsidRPr="00752401">
        <w:rPr>
          <w:i/>
          <w:iCs/>
          <w:lang w:eastAsia="pt-BR"/>
        </w:rPr>
        <w:t>text-transform</w:t>
      </w:r>
      <w:proofErr w:type="spellEnd"/>
      <w:r w:rsidRPr="00752401">
        <w:rPr>
          <w:i/>
          <w:iCs/>
          <w:lang w:eastAsia="pt-BR"/>
        </w:rPr>
        <w:t>’</w:t>
      </w:r>
      <w:r>
        <w:rPr>
          <w:lang w:eastAsia="pt-BR"/>
        </w:rPr>
        <w:t xml:space="preserve"> de </w:t>
      </w:r>
      <w:proofErr w:type="spellStart"/>
      <w:r>
        <w:rPr>
          <w:lang w:eastAsia="pt-BR"/>
        </w:rPr>
        <w:t>tags</w:t>
      </w:r>
      <w:proofErr w:type="spellEnd"/>
      <w:r>
        <w:rPr>
          <w:lang w:eastAsia="pt-BR"/>
        </w:rPr>
        <w:t xml:space="preserve"> de texto dentro da caixa de conteúdo.</w:t>
      </w:r>
    </w:p>
    <w:p w14:paraId="7C53E5C2" w14:textId="010D30FB" w:rsidR="00752401" w:rsidRDefault="00752401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227C84">
        <w:rPr>
          <w:b/>
          <w:bCs/>
          <w:lang w:eastAsia="pt-BR"/>
        </w:rPr>
        <w:t>Prazo previsto:</w:t>
      </w:r>
      <w:r>
        <w:rPr>
          <w:lang w:eastAsia="pt-BR"/>
        </w:rPr>
        <w:t xml:space="preserve"> 2 dias</w:t>
      </w:r>
    </w:p>
    <w:p w14:paraId="04F0E728" w14:textId="77777777" w:rsidR="00752401" w:rsidRPr="00D46BD5" w:rsidRDefault="00752401" w:rsidP="00D46BD5">
      <w:pPr>
        <w:ind w:firstLine="0"/>
        <w:rPr>
          <w:lang w:eastAsia="pt-BR"/>
        </w:rPr>
      </w:pPr>
    </w:p>
    <w:p w14:paraId="62A7F02E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06 – Limpar formatação</w:t>
      </w:r>
    </w:p>
    <w:p w14:paraId="5FB5EEC6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Remove todas as formatações, voltando ao texto simples.</w:t>
      </w:r>
    </w:p>
    <w:p w14:paraId="688048C2" w14:textId="6E28E6D3" w:rsidR="00752401" w:rsidRDefault="00752401" w:rsidP="00D46BD5">
      <w:pPr>
        <w:ind w:firstLine="0"/>
        <w:rPr>
          <w:lang w:eastAsia="pt-BR"/>
        </w:rPr>
      </w:pPr>
      <w:r w:rsidRPr="00227C84">
        <w:rPr>
          <w:b/>
          <w:bCs/>
          <w:lang w:eastAsia="pt-BR"/>
        </w:rPr>
        <w:t>Análise:</w:t>
      </w:r>
      <w:r>
        <w:rPr>
          <w:lang w:eastAsia="pt-BR"/>
        </w:rPr>
        <w:t xml:space="preserve"> criar função para forçar a formatação</w:t>
      </w:r>
      <w:r w:rsidR="00227C84">
        <w:rPr>
          <w:lang w:eastAsia="pt-BR"/>
        </w:rPr>
        <w:t xml:space="preserve"> para o</w:t>
      </w:r>
      <w:r>
        <w:rPr>
          <w:lang w:eastAsia="pt-BR"/>
        </w:rPr>
        <w:t xml:space="preserve"> padrão da ferramenta, retirando</w:t>
      </w:r>
      <w:r w:rsidR="00227C84">
        <w:rPr>
          <w:lang w:eastAsia="pt-BR"/>
        </w:rPr>
        <w:t xml:space="preserve"> eventuais</w:t>
      </w:r>
      <w:r>
        <w:rPr>
          <w:lang w:eastAsia="pt-BR"/>
        </w:rPr>
        <w:t xml:space="preserve"> ‘</w:t>
      </w:r>
      <w:proofErr w:type="spellStart"/>
      <w:r>
        <w:rPr>
          <w:lang w:eastAsia="pt-BR"/>
        </w:rPr>
        <w:t>styles</w:t>
      </w:r>
      <w:proofErr w:type="spellEnd"/>
      <w:r>
        <w:rPr>
          <w:lang w:eastAsia="pt-BR"/>
        </w:rPr>
        <w:t xml:space="preserve">’ e ‘links’ </w:t>
      </w:r>
      <w:r w:rsidR="00227C84">
        <w:rPr>
          <w:lang w:eastAsia="pt-BR"/>
        </w:rPr>
        <w:t xml:space="preserve">e textos </w:t>
      </w:r>
      <w:r w:rsidR="00B44118">
        <w:rPr>
          <w:lang w:eastAsia="pt-BR"/>
        </w:rPr>
        <w:t>colados de fontes externas</w:t>
      </w:r>
      <w:r w:rsidR="00227C84">
        <w:rPr>
          <w:lang w:eastAsia="pt-BR"/>
        </w:rPr>
        <w:t xml:space="preserve">. Ao limpar a formatação o texto deve ficar dentro </w:t>
      </w:r>
      <w:r w:rsidR="00B44118">
        <w:rPr>
          <w:lang w:eastAsia="pt-BR"/>
        </w:rPr>
        <w:t>da marcação</w:t>
      </w:r>
      <w:r w:rsidR="00227C84">
        <w:rPr>
          <w:lang w:eastAsia="pt-BR"/>
        </w:rPr>
        <w:t xml:space="preserve"> padrão</w:t>
      </w:r>
      <w:r w:rsidR="00B44118">
        <w:rPr>
          <w:lang w:eastAsia="pt-BR"/>
        </w:rPr>
        <w:t xml:space="preserve"> (</w:t>
      </w:r>
      <w:proofErr w:type="spellStart"/>
      <w:r w:rsidR="00B44118">
        <w:rPr>
          <w:lang w:eastAsia="pt-BR"/>
        </w:rPr>
        <w:t>tags</w:t>
      </w:r>
      <w:proofErr w:type="spellEnd"/>
      <w:r w:rsidR="00B44118">
        <w:rPr>
          <w:lang w:eastAsia="pt-BR"/>
        </w:rPr>
        <w:t>)</w:t>
      </w:r>
      <w:r w:rsidR="00227C84">
        <w:rPr>
          <w:lang w:eastAsia="pt-BR"/>
        </w:rPr>
        <w:t xml:space="preserve"> para não interferir na diagramação e trilha.</w:t>
      </w:r>
    </w:p>
    <w:p w14:paraId="1DAA5978" w14:textId="77996618" w:rsidR="00227C84" w:rsidRDefault="00227C84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227C84">
        <w:rPr>
          <w:b/>
          <w:bCs/>
          <w:lang w:eastAsia="pt-BR"/>
        </w:rPr>
        <w:t>Prazo previsto:</w:t>
      </w:r>
      <w:r>
        <w:rPr>
          <w:lang w:eastAsia="pt-BR"/>
        </w:rPr>
        <w:t xml:space="preserve"> </w:t>
      </w:r>
      <w:r>
        <w:rPr>
          <w:lang w:eastAsia="pt-BR"/>
        </w:rPr>
        <w:t>6 dias.</w:t>
      </w:r>
    </w:p>
    <w:p w14:paraId="359D77C5" w14:textId="77777777" w:rsidR="00227C84" w:rsidRPr="00D46BD5" w:rsidRDefault="00227C84" w:rsidP="00D46BD5">
      <w:pPr>
        <w:ind w:firstLine="0"/>
        <w:rPr>
          <w:lang w:eastAsia="pt-BR"/>
        </w:rPr>
      </w:pPr>
    </w:p>
    <w:p w14:paraId="53D13041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07 – Negrito</w:t>
      </w:r>
    </w:p>
    <w:p w14:paraId="1B34FCF7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Deixa o texto mais forte/espesso.</w:t>
      </w:r>
    </w:p>
    <w:p w14:paraId="5AD950EB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08 – Itálico</w:t>
      </w:r>
    </w:p>
    <w:p w14:paraId="5E022242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Inclina o texto.</w:t>
      </w:r>
    </w:p>
    <w:p w14:paraId="65D07CAF" w14:textId="31D1C7E1" w:rsidR="00227C84" w:rsidRDefault="00227C84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227C84">
        <w:rPr>
          <w:b/>
          <w:bCs/>
          <w:lang w:eastAsia="pt-BR"/>
        </w:rPr>
        <w:t>Análise:</w:t>
      </w:r>
      <w:r>
        <w:rPr>
          <w:lang w:eastAsia="pt-BR"/>
        </w:rPr>
        <w:t xml:space="preserve"> Ferramentas já implementadas.</w:t>
      </w:r>
    </w:p>
    <w:p w14:paraId="7AB03FA5" w14:textId="7087CB41" w:rsidR="00227C84" w:rsidRPr="00D46BD5" w:rsidRDefault="00B44118" w:rsidP="00B44118">
      <w:pPr>
        <w:tabs>
          <w:tab w:val="left" w:pos="5868"/>
        </w:tabs>
        <w:ind w:firstLine="0"/>
        <w:rPr>
          <w:lang w:eastAsia="pt-BR"/>
        </w:rPr>
      </w:pPr>
      <w:r>
        <w:rPr>
          <w:lang w:eastAsia="pt-BR"/>
        </w:rPr>
        <w:tab/>
      </w:r>
    </w:p>
    <w:p w14:paraId="2950E33B" w14:textId="77777777" w:rsidR="007562AC" w:rsidRDefault="007562AC" w:rsidP="00D46BD5">
      <w:pPr>
        <w:ind w:firstLine="0"/>
        <w:rPr>
          <w:lang w:eastAsia="pt-BR"/>
        </w:rPr>
      </w:pPr>
    </w:p>
    <w:p w14:paraId="12E9247B" w14:textId="07CB9CF4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lastRenderedPageBreak/>
        <w:t>09 – Sublinhado</w:t>
      </w:r>
    </w:p>
    <w:p w14:paraId="152948BF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Sublinha o texto.</w:t>
      </w:r>
    </w:p>
    <w:p w14:paraId="02D7A255" w14:textId="29ABB04B" w:rsidR="00227C84" w:rsidRDefault="00227C84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227C84">
        <w:rPr>
          <w:b/>
          <w:bCs/>
          <w:lang w:eastAsia="pt-BR"/>
        </w:rPr>
        <w:t>Prazo previsto:</w:t>
      </w:r>
      <w:r>
        <w:rPr>
          <w:lang w:eastAsia="pt-BR"/>
        </w:rPr>
        <w:t xml:space="preserve"> 4 dias.</w:t>
      </w:r>
    </w:p>
    <w:p w14:paraId="4C3BB946" w14:textId="77777777" w:rsidR="00227C84" w:rsidRPr="00D46BD5" w:rsidRDefault="00227C84" w:rsidP="00D46BD5">
      <w:pPr>
        <w:ind w:firstLine="0"/>
        <w:rPr>
          <w:lang w:eastAsia="pt-BR"/>
        </w:rPr>
      </w:pPr>
    </w:p>
    <w:p w14:paraId="6BD8747E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10 – Estilos de sublinhado</w:t>
      </w:r>
    </w:p>
    <w:p w14:paraId="69F9ECF3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Escolhe tipos de sublinhado (duplo, tracejado, ondulado, etc.).</w:t>
      </w:r>
    </w:p>
    <w:p w14:paraId="4A713CC8" w14:textId="271193F6" w:rsidR="00227C84" w:rsidRDefault="00227C84" w:rsidP="00D46BD5">
      <w:pPr>
        <w:ind w:firstLine="0"/>
        <w:rPr>
          <w:lang w:eastAsia="pt-BR"/>
        </w:rPr>
      </w:pPr>
      <w:r w:rsidRPr="00405C67">
        <w:rPr>
          <w:b/>
          <w:bCs/>
          <w:lang w:eastAsia="pt-BR"/>
        </w:rPr>
        <w:t>Análise:</w:t>
      </w:r>
      <w:r>
        <w:rPr>
          <w:lang w:eastAsia="pt-BR"/>
        </w:rPr>
        <w:t xml:space="preserve"> Verificar necessidade de desenvolvimento</w:t>
      </w:r>
      <w:r w:rsidR="009E4638">
        <w:rPr>
          <w:lang w:eastAsia="pt-BR"/>
        </w:rPr>
        <w:t xml:space="preserve"> (UX/UI, Front-</w:t>
      </w:r>
      <w:proofErr w:type="spellStart"/>
      <w:r w:rsidR="009E4638">
        <w:rPr>
          <w:lang w:eastAsia="pt-BR"/>
        </w:rPr>
        <w:t>end</w:t>
      </w:r>
      <w:proofErr w:type="spellEnd"/>
      <w:r w:rsidR="009E4638">
        <w:rPr>
          <w:lang w:eastAsia="pt-BR"/>
        </w:rPr>
        <w:t xml:space="preserve">) de botão </w:t>
      </w:r>
      <w:proofErr w:type="spellStart"/>
      <w:r w:rsidR="009E4638">
        <w:rPr>
          <w:lang w:eastAsia="pt-BR"/>
        </w:rPr>
        <w:t>dropdown</w:t>
      </w:r>
      <w:proofErr w:type="spellEnd"/>
      <w:r w:rsidR="009E4638">
        <w:rPr>
          <w:lang w:eastAsia="pt-BR"/>
        </w:rPr>
        <w:t>, lista de tipos de bordas HTML e funções.</w:t>
      </w:r>
    </w:p>
    <w:p w14:paraId="375F99D2" w14:textId="019B196E" w:rsidR="009E4638" w:rsidRDefault="009E4638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405C67">
        <w:rPr>
          <w:b/>
          <w:bCs/>
          <w:lang w:eastAsia="pt-BR"/>
        </w:rPr>
        <w:t>Prazo previsto:</w:t>
      </w:r>
      <w:r>
        <w:rPr>
          <w:lang w:eastAsia="pt-BR"/>
        </w:rPr>
        <w:t xml:space="preserve"> 5 dias</w:t>
      </w:r>
    </w:p>
    <w:p w14:paraId="3FD24E70" w14:textId="77777777" w:rsidR="00405C67" w:rsidRPr="00D46BD5" w:rsidRDefault="00405C67" w:rsidP="00D46BD5">
      <w:pPr>
        <w:ind w:firstLine="0"/>
        <w:rPr>
          <w:lang w:eastAsia="pt-BR"/>
        </w:rPr>
      </w:pPr>
    </w:p>
    <w:p w14:paraId="340404C3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11 – Tachado</w:t>
      </w:r>
    </w:p>
    <w:p w14:paraId="1937888E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Rasura o texto com um risco no meio.</w:t>
      </w:r>
    </w:p>
    <w:p w14:paraId="6A8F7CC4" w14:textId="0DE660F0" w:rsidR="00405C67" w:rsidRDefault="00405C67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534D37">
        <w:rPr>
          <w:b/>
          <w:bCs/>
          <w:lang w:eastAsia="pt-BR"/>
        </w:rPr>
        <w:t>Análise:</w:t>
      </w:r>
      <w:r>
        <w:rPr>
          <w:lang w:eastAsia="pt-BR"/>
        </w:rPr>
        <w:t xml:space="preserve"> Não viável.</w:t>
      </w:r>
    </w:p>
    <w:p w14:paraId="5A81F1B4" w14:textId="77777777" w:rsidR="00534D37" w:rsidRPr="00D46BD5" w:rsidRDefault="00534D37" w:rsidP="00D46BD5">
      <w:pPr>
        <w:ind w:firstLine="0"/>
        <w:rPr>
          <w:lang w:eastAsia="pt-BR"/>
        </w:rPr>
      </w:pPr>
    </w:p>
    <w:p w14:paraId="027E6FA7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12 – Subscrito</w:t>
      </w:r>
    </w:p>
    <w:p w14:paraId="478E18C2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Diminui e posiciona o texto na parte inferior da linha (</w:t>
      </w:r>
      <w:proofErr w:type="spellStart"/>
      <w:r w:rsidRPr="00D46BD5">
        <w:rPr>
          <w:lang w:eastAsia="pt-BR"/>
        </w:rPr>
        <w:t>ex</w:t>
      </w:r>
      <w:proofErr w:type="spellEnd"/>
      <w:r w:rsidRPr="00D46BD5">
        <w:rPr>
          <w:lang w:eastAsia="pt-BR"/>
        </w:rPr>
        <w:t>: fórmulas químicas — H</w:t>
      </w:r>
      <w:r w:rsidRPr="00D46BD5">
        <w:rPr>
          <w:rFonts w:ascii="Cambria Math" w:hAnsi="Cambria Math" w:cs="Cambria Math"/>
          <w:lang w:eastAsia="pt-BR"/>
        </w:rPr>
        <w:t>₂</w:t>
      </w:r>
      <w:r w:rsidRPr="00D46BD5">
        <w:rPr>
          <w:lang w:eastAsia="pt-BR"/>
        </w:rPr>
        <w:t>O).</w:t>
      </w:r>
    </w:p>
    <w:p w14:paraId="3158A212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13 – Sobrescrito</w:t>
      </w:r>
    </w:p>
    <w:p w14:paraId="304E63FB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Diminui e posiciona o texto na parte superior da linha (</w:t>
      </w:r>
      <w:proofErr w:type="spellStart"/>
      <w:r w:rsidRPr="00D46BD5">
        <w:rPr>
          <w:lang w:eastAsia="pt-BR"/>
        </w:rPr>
        <w:t>ex</w:t>
      </w:r>
      <w:proofErr w:type="spellEnd"/>
      <w:r w:rsidRPr="00D46BD5">
        <w:rPr>
          <w:lang w:eastAsia="pt-BR"/>
        </w:rPr>
        <w:t>: expoentes — x²).</w:t>
      </w:r>
    </w:p>
    <w:p w14:paraId="302E84F8" w14:textId="1DF5F02A" w:rsidR="00534D37" w:rsidRDefault="00534D37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534D37">
        <w:rPr>
          <w:b/>
          <w:bCs/>
          <w:lang w:eastAsia="pt-BR"/>
        </w:rPr>
        <w:t>Análise:</w:t>
      </w:r>
      <w:r>
        <w:rPr>
          <w:lang w:eastAsia="pt-BR"/>
        </w:rPr>
        <w:t xml:space="preserve"> </w:t>
      </w:r>
      <w:r w:rsidR="00B44118">
        <w:rPr>
          <w:lang w:eastAsia="pt-BR"/>
        </w:rPr>
        <w:t>Ferramentas já implementadas</w:t>
      </w:r>
      <w:r>
        <w:rPr>
          <w:lang w:eastAsia="pt-BR"/>
        </w:rPr>
        <w:t xml:space="preserve"> no modal de equação. Verificar necessidade de desenvolver ferramentas para inserir diretamente no texto.</w:t>
      </w:r>
    </w:p>
    <w:p w14:paraId="4F7E0E88" w14:textId="77777777" w:rsidR="00534D37" w:rsidRPr="00D46BD5" w:rsidRDefault="00534D37" w:rsidP="00D46BD5">
      <w:pPr>
        <w:ind w:firstLine="0"/>
        <w:rPr>
          <w:lang w:eastAsia="pt-BR"/>
        </w:rPr>
      </w:pPr>
    </w:p>
    <w:p w14:paraId="4A5E6D0C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14 – Efeitos de texto e tipografia</w:t>
      </w:r>
    </w:p>
    <w:p w14:paraId="238A4F89" w14:textId="51AF8A41" w:rsidR="00D46BD5" w:rsidRDefault="00D46BD5" w:rsidP="00534D37">
      <w:pPr>
        <w:tabs>
          <w:tab w:val="right" w:pos="8504"/>
        </w:tabs>
        <w:ind w:firstLine="0"/>
        <w:rPr>
          <w:lang w:eastAsia="pt-BR"/>
        </w:rPr>
      </w:pPr>
      <w:r w:rsidRPr="00D46BD5">
        <w:rPr>
          <w:lang w:eastAsia="pt-BR"/>
        </w:rPr>
        <w:t>Adiciona efeitos como sombra, brilho, contorno e transformações de texto.</w:t>
      </w:r>
    </w:p>
    <w:p w14:paraId="01CDE226" w14:textId="25ED5B34" w:rsidR="00534D37" w:rsidRDefault="00534D37" w:rsidP="00534D37">
      <w:pPr>
        <w:pBdr>
          <w:bottom w:val="single" w:sz="12" w:space="1" w:color="auto"/>
        </w:pBdr>
        <w:tabs>
          <w:tab w:val="right" w:pos="8504"/>
        </w:tabs>
        <w:ind w:firstLine="0"/>
        <w:rPr>
          <w:lang w:eastAsia="pt-BR"/>
        </w:rPr>
      </w:pPr>
      <w:r w:rsidRPr="00534D37">
        <w:rPr>
          <w:b/>
          <w:bCs/>
          <w:lang w:eastAsia="pt-BR"/>
        </w:rPr>
        <w:t>Análise:</w:t>
      </w:r>
      <w:r>
        <w:rPr>
          <w:lang w:eastAsia="pt-BR"/>
        </w:rPr>
        <w:t xml:space="preserve"> Não viável.</w:t>
      </w:r>
    </w:p>
    <w:p w14:paraId="20B95C19" w14:textId="77777777" w:rsidR="00534D37" w:rsidRPr="00D46BD5" w:rsidRDefault="00534D37" w:rsidP="00534D37">
      <w:pPr>
        <w:tabs>
          <w:tab w:val="right" w:pos="8504"/>
        </w:tabs>
        <w:ind w:firstLine="0"/>
        <w:rPr>
          <w:lang w:eastAsia="pt-BR"/>
        </w:rPr>
      </w:pPr>
    </w:p>
    <w:p w14:paraId="0C19FD02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15 – Realce de texto</w:t>
      </w:r>
    </w:p>
    <w:p w14:paraId="5C0BFF14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Aplica marcador colorido por trás do texto.</w:t>
      </w:r>
    </w:p>
    <w:p w14:paraId="7703001B" w14:textId="77777777" w:rsidR="00B07B34" w:rsidRDefault="00534D37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B07B34">
        <w:rPr>
          <w:b/>
          <w:bCs/>
          <w:lang w:eastAsia="pt-BR"/>
        </w:rPr>
        <w:t>Análise:</w:t>
      </w:r>
      <w:r>
        <w:rPr>
          <w:lang w:eastAsia="pt-BR"/>
        </w:rPr>
        <w:t xml:space="preserve"> Ferramenta existente na ferramenta de comentários. </w:t>
      </w:r>
      <w:r>
        <w:rPr>
          <w:lang w:eastAsia="pt-BR"/>
        </w:rPr>
        <w:t>Verificar necessidade de desenvolver ferramentas para inserir diretamente no texto</w:t>
      </w:r>
      <w:r w:rsidR="00B07B34">
        <w:rPr>
          <w:lang w:eastAsia="pt-BR"/>
        </w:rPr>
        <w:t>. Onde vai ser visualizado? Vai aparecer no ebook e na trilha?</w:t>
      </w:r>
    </w:p>
    <w:p w14:paraId="14201036" w14:textId="304B09D5" w:rsidR="00534D37" w:rsidRPr="00D46BD5" w:rsidRDefault="00534D37" w:rsidP="00D46BD5">
      <w:pPr>
        <w:ind w:firstLine="0"/>
        <w:rPr>
          <w:lang w:eastAsia="pt-BR"/>
        </w:rPr>
      </w:pPr>
      <w:r>
        <w:rPr>
          <w:lang w:eastAsia="pt-BR"/>
        </w:rPr>
        <w:t xml:space="preserve"> </w:t>
      </w:r>
    </w:p>
    <w:p w14:paraId="53459BCC" w14:textId="11664FFC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16 – Cor de texto</w:t>
      </w:r>
    </w:p>
    <w:p w14:paraId="3076D2C7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Muda a cor da fonte.</w:t>
      </w:r>
    </w:p>
    <w:p w14:paraId="16757511" w14:textId="77777777" w:rsidR="000C6CDA" w:rsidRDefault="000C6CDA" w:rsidP="000C6CDA">
      <w:pPr>
        <w:pBdr>
          <w:bottom w:val="single" w:sz="12" w:space="1" w:color="auto"/>
        </w:pBdr>
        <w:ind w:firstLine="0"/>
        <w:rPr>
          <w:lang w:eastAsia="pt-BR"/>
        </w:rPr>
      </w:pPr>
      <w:r w:rsidRPr="000C6CDA">
        <w:rPr>
          <w:b/>
          <w:bCs/>
          <w:lang w:eastAsia="pt-BR"/>
        </w:rPr>
        <w:lastRenderedPageBreak/>
        <w:t>Análise:</w:t>
      </w:r>
      <w:r>
        <w:rPr>
          <w:lang w:eastAsia="pt-BR"/>
        </w:rPr>
        <w:t xml:space="preserve"> </w:t>
      </w:r>
      <w:r>
        <w:rPr>
          <w:lang w:eastAsia="pt-BR"/>
        </w:rPr>
        <w:t>Verificar necessidade de desenvolver ferramentas para inserir diretamente no texto. Onde vai ser visualizado? Vai aparecer no ebook e na trilha?</w:t>
      </w:r>
    </w:p>
    <w:p w14:paraId="5980E4D3" w14:textId="3318CCA4" w:rsidR="00D46BD5" w:rsidRPr="00D46BD5" w:rsidRDefault="00D46BD5" w:rsidP="000C6CDA">
      <w:pPr>
        <w:tabs>
          <w:tab w:val="left" w:pos="1428"/>
        </w:tabs>
        <w:ind w:firstLine="0"/>
        <w:rPr>
          <w:lang w:eastAsia="pt-BR"/>
        </w:rPr>
      </w:pPr>
    </w:p>
    <w:p w14:paraId="40D745E6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17 – Marcadores (</w:t>
      </w:r>
      <w:proofErr w:type="spellStart"/>
      <w:r w:rsidRPr="00D46BD5">
        <w:rPr>
          <w:lang w:eastAsia="pt-BR"/>
        </w:rPr>
        <w:t>bullet</w:t>
      </w:r>
      <w:proofErr w:type="spellEnd"/>
      <w:r w:rsidRPr="00D46BD5">
        <w:rPr>
          <w:lang w:eastAsia="pt-BR"/>
        </w:rPr>
        <w:t xml:space="preserve"> points)</w:t>
      </w:r>
    </w:p>
    <w:p w14:paraId="1DA15AD4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Cria listas com pontos, símbolos ou ícones.</w:t>
      </w:r>
    </w:p>
    <w:p w14:paraId="52263B6D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18 – Numeração</w:t>
      </w:r>
    </w:p>
    <w:p w14:paraId="1FC29838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Cria listas numeradas (1, 2, 3…).</w:t>
      </w:r>
    </w:p>
    <w:p w14:paraId="63B9ED66" w14:textId="73CE959A" w:rsidR="000C6CDA" w:rsidRDefault="000C6CDA" w:rsidP="00D46BD5">
      <w:pPr>
        <w:pBdr>
          <w:bottom w:val="single" w:sz="12" w:space="1" w:color="auto"/>
        </w:pBdr>
        <w:ind w:firstLine="0"/>
        <w:rPr>
          <w:lang w:eastAsia="pt-BR"/>
        </w:rPr>
      </w:pPr>
      <w:r>
        <w:rPr>
          <w:lang w:eastAsia="pt-BR"/>
        </w:rPr>
        <w:t>Análise:</w:t>
      </w:r>
      <w:r w:rsidR="00DF7F83">
        <w:rPr>
          <w:lang w:eastAsia="pt-BR"/>
        </w:rPr>
        <w:t xml:space="preserve"> Já </w:t>
      </w:r>
      <w:r w:rsidR="00B44118">
        <w:rPr>
          <w:lang w:eastAsia="pt-BR"/>
        </w:rPr>
        <w:t>implementadas</w:t>
      </w:r>
      <w:r w:rsidR="00DF7F83">
        <w:rPr>
          <w:lang w:eastAsia="pt-BR"/>
        </w:rPr>
        <w:t>.</w:t>
      </w:r>
    </w:p>
    <w:p w14:paraId="408EE3F3" w14:textId="77777777" w:rsidR="000C6CDA" w:rsidRPr="00D46BD5" w:rsidRDefault="000C6CDA" w:rsidP="00D46BD5">
      <w:pPr>
        <w:ind w:firstLine="0"/>
        <w:rPr>
          <w:lang w:eastAsia="pt-BR"/>
        </w:rPr>
      </w:pPr>
    </w:p>
    <w:p w14:paraId="07566B19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19 – Lista de vários níveis</w:t>
      </w:r>
    </w:p>
    <w:p w14:paraId="19574DE4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Cria listas com subníveis (</w:t>
      </w:r>
      <w:proofErr w:type="spellStart"/>
      <w:r w:rsidRPr="00D46BD5">
        <w:rPr>
          <w:lang w:eastAsia="pt-BR"/>
        </w:rPr>
        <w:t>ex</w:t>
      </w:r>
      <w:proofErr w:type="spellEnd"/>
      <w:r w:rsidRPr="00D46BD5">
        <w:rPr>
          <w:lang w:eastAsia="pt-BR"/>
        </w:rPr>
        <w:t>: tópicos e subtópicos).</w:t>
      </w:r>
    </w:p>
    <w:p w14:paraId="4553D2F5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20 – Diminuir Recuo</w:t>
      </w:r>
    </w:p>
    <w:p w14:paraId="3BD0E482" w14:textId="5F0775D3" w:rsidR="00D46BD5" w:rsidRPr="00D46BD5" w:rsidRDefault="00D46BD5" w:rsidP="00B44118">
      <w:pPr>
        <w:tabs>
          <w:tab w:val="left" w:pos="4512"/>
        </w:tabs>
        <w:ind w:firstLine="0"/>
        <w:rPr>
          <w:lang w:eastAsia="pt-BR"/>
        </w:rPr>
      </w:pPr>
      <w:r w:rsidRPr="00D46BD5">
        <w:rPr>
          <w:lang w:eastAsia="pt-BR"/>
        </w:rPr>
        <w:t>Move o parágrafo para a esquerda.</w:t>
      </w:r>
    </w:p>
    <w:p w14:paraId="57DB3175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21 – Aumentar Recuo</w:t>
      </w:r>
    </w:p>
    <w:p w14:paraId="0F05345E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Move o parágrafo para a direita.</w:t>
      </w:r>
    </w:p>
    <w:p w14:paraId="549A394E" w14:textId="6DB8D530" w:rsidR="000C6CDA" w:rsidRDefault="000C6CDA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0C6CDA">
        <w:rPr>
          <w:b/>
          <w:bCs/>
          <w:lang w:eastAsia="pt-BR"/>
        </w:rPr>
        <w:t>Análise:</w:t>
      </w:r>
      <w:r>
        <w:rPr>
          <w:lang w:eastAsia="pt-BR"/>
        </w:rPr>
        <w:t xml:space="preserve"> </w:t>
      </w:r>
      <w:r w:rsidR="00B44118">
        <w:rPr>
          <w:lang w:eastAsia="pt-BR"/>
        </w:rPr>
        <w:t>Ferramentas já implementadas</w:t>
      </w:r>
      <w:r>
        <w:rPr>
          <w:lang w:eastAsia="pt-BR"/>
        </w:rPr>
        <w:t>, funcionam com a tecla ‘</w:t>
      </w:r>
      <w:proofErr w:type="spellStart"/>
      <w:r>
        <w:rPr>
          <w:lang w:eastAsia="pt-BR"/>
        </w:rPr>
        <w:t>Tab</w:t>
      </w:r>
      <w:proofErr w:type="spellEnd"/>
      <w:r>
        <w:rPr>
          <w:lang w:eastAsia="pt-BR"/>
        </w:rPr>
        <w:t xml:space="preserve">’ e ‘Shift + </w:t>
      </w:r>
      <w:proofErr w:type="spellStart"/>
      <w:r>
        <w:rPr>
          <w:lang w:eastAsia="pt-BR"/>
        </w:rPr>
        <w:t>Tab</w:t>
      </w:r>
      <w:proofErr w:type="spellEnd"/>
      <w:r>
        <w:rPr>
          <w:lang w:eastAsia="pt-BR"/>
        </w:rPr>
        <w:t>’.</w:t>
      </w:r>
    </w:p>
    <w:p w14:paraId="149FB5B3" w14:textId="77777777" w:rsidR="000C6CDA" w:rsidRPr="00D46BD5" w:rsidRDefault="000C6CDA" w:rsidP="00D46BD5">
      <w:pPr>
        <w:ind w:firstLine="0"/>
        <w:rPr>
          <w:lang w:eastAsia="pt-BR"/>
        </w:rPr>
      </w:pPr>
    </w:p>
    <w:p w14:paraId="55B6ABFA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22 – Classificar</w:t>
      </w:r>
    </w:p>
    <w:p w14:paraId="5BF067A4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Ordena listas em ordem alfabética ou numérica (A–Z / Z–A).</w:t>
      </w:r>
    </w:p>
    <w:p w14:paraId="0CA5B19B" w14:textId="00DAB559" w:rsidR="000C6CDA" w:rsidRDefault="000C6CDA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0C6CDA">
        <w:rPr>
          <w:b/>
          <w:bCs/>
          <w:lang w:eastAsia="pt-BR"/>
        </w:rPr>
        <w:t>Análise</w:t>
      </w:r>
      <w:r>
        <w:rPr>
          <w:lang w:eastAsia="pt-BR"/>
        </w:rPr>
        <w:t>: Não viável.</w:t>
      </w:r>
    </w:p>
    <w:p w14:paraId="7DAA44A0" w14:textId="77777777" w:rsidR="000C6CDA" w:rsidRPr="00D46BD5" w:rsidRDefault="000C6CDA" w:rsidP="00D46BD5">
      <w:pPr>
        <w:ind w:firstLine="0"/>
        <w:rPr>
          <w:lang w:eastAsia="pt-BR"/>
        </w:rPr>
      </w:pPr>
    </w:p>
    <w:p w14:paraId="30C4E5E8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23 – Mostrar tudo</w:t>
      </w:r>
    </w:p>
    <w:p w14:paraId="0CB4BB45" w14:textId="0EDB2606" w:rsidR="00D46BD5" w:rsidRDefault="00D46BD5" w:rsidP="000C6CDA">
      <w:pPr>
        <w:tabs>
          <w:tab w:val="left" w:pos="6840"/>
        </w:tabs>
        <w:ind w:firstLine="0"/>
        <w:rPr>
          <w:lang w:eastAsia="pt-BR"/>
        </w:rPr>
      </w:pPr>
      <w:r w:rsidRPr="00D46BD5">
        <w:rPr>
          <w:lang w:eastAsia="pt-BR"/>
        </w:rPr>
        <w:t>Exibe caracteres ocultos, como quebras de linha e espaços.</w:t>
      </w:r>
    </w:p>
    <w:p w14:paraId="4674E0F7" w14:textId="7549474F" w:rsidR="000C6CDA" w:rsidRDefault="000C6CDA" w:rsidP="000C6CDA">
      <w:pPr>
        <w:tabs>
          <w:tab w:val="left" w:pos="6840"/>
        </w:tabs>
        <w:ind w:firstLine="0"/>
        <w:rPr>
          <w:lang w:eastAsia="pt-BR"/>
        </w:rPr>
      </w:pPr>
      <w:r w:rsidRPr="000C6CDA">
        <w:rPr>
          <w:b/>
          <w:bCs/>
          <w:lang w:eastAsia="pt-BR"/>
        </w:rPr>
        <w:t>Análise:</w:t>
      </w:r>
      <w:r>
        <w:rPr>
          <w:lang w:eastAsia="pt-BR"/>
        </w:rPr>
        <w:t xml:space="preserve"> Possibilidade de alterar o HTML do texto.</w:t>
      </w:r>
    </w:p>
    <w:p w14:paraId="4C8DE56C" w14:textId="6823A1D9" w:rsidR="000C6CDA" w:rsidRDefault="000C6CDA" w:rsidP="000C6CDA">
      <w:pPr>
        <w:pBdr>
          <w:bottom w:val="single" w:sz="12" w:space="1" w:color="auto"/>
        </w:pBdr>
        <w:tabs>
          <w:tab w:val="left" w:pos="6840"/>
        </w:tabs>
        <w:ind w:firstLine="0"/>
        <w:rPr>
          <w:lang w:eastAsia="pt-BR"/>
        </w:rPr>
      </w:pPr>
      <w:r w:rsidRPr="000C6CDA">
        <w:rPr>
          <w:b/>
          <w:bCs/>
          <w:lang w:eastAsia="pt-BR"/>
        </w:rPr>
        <w:t>Prazo previsto:</w:t>
      </w:r>
      <w:r>
        <w:rPr>
          <w:lang w:eastAsia="pt-BR"/>
        </w:rPr>
        <w:t xml:space="preserve"> 6 dias.</w:t>
      </w:r>
    </w:p>
    <w:p w14:paraId="0C80EC35" w14:textId="4E0A5597" w:rsidR="00D46BD5" w:rsidRPr="00D46BD5" w:rsidRDefault="00D46BD5" w:rsidP="00D46BD5">
      <w:pPr>
        <w:ind w:firstLine="0"/>
        <w:rPr>
          <w:lang w:eastAsia="pt-BR"/>
        </w:rPr>
      </w:pPr>
    </w:p>
    <w:p w14:paraId="48F27230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24 – Alinhar à esquerda</w:t>
      </w:r>
    </w:p>
    <w:p w14:paraId="76B7BD15" w14:textId="6FBF905E" w:rsidR="007562AC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Deixa o parágrafo alinhado à margem esquerda.</w:t>
      </w:r>
    </w:p>
    <w:p w14:paraId="3E27EF39" w14:textId="1C57FDFE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25 – Alinhar ao centro</w:t>
      </w:r>
    </w:p>
    <w:p w14:paraId="1D113680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Centraliza o texto.</w:t>
      </w:r>
    </w:p>
    <w:p w14:paraId="38648958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26 – Alinhar à direita</w:t>
      </w:r>
    </w:p>
    <w:p w14:paraId="03F5BB55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Alinha o texto à margem direita.</w:t>
      </w:r>
    </w:p>
    <w:p w14:paraId="1097A2EE" w14:textId="77777777" w:rsidR="00FA0957" w:rsidRDefault="00FA0957" w:rsidP="00D46BD5">
      <w:pPr>
        <w:ind w:firstLine="0"/>
        <w:rPr>
          <w:lang w:eastAsia="pt-BR"/>
        </w:rPr>
      </w:pPr>
    </w:p>
    <w:p w14:paraId="05204E80" w14:textId="23125019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lastRenderedPageBreak/>
        <w:t>27 – Justificar</w:t>
      </w:r>
    </w:p>
    <w:p w14:paraId="437034D4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Ajusta o texto igualmente entre as margens.</w:t>
      </w:r>
    </w:p>
    <w:p w14:paraId="3D93A982" w14:textId="09516B90" w:rsidR="00DF7F83" w:rsidRDefault="00DF7F83" w:rsidP="00D46BD5">
      <w:pPr>
        <w:ind w:firstLine="0"/>
        <w:rPr>
          <w:lang w:eastAsia="pt-BR"/>
        </w:rPr>
      </w:pPr>
      <w:r w:rsidRPr="00DF7F83">
        <w:rPr>
          <w:b/>
          <w:bCs/>
          <w:lang w:eastAsia="pt-BR"/>
        </w:rPr>
        <w:t>Análise:</w:t>
      </w:r>
      <w:r>
        <w:rPr>
          <w:lang w:eastAsia="pt-BR"/>
        </w:rPr>
        <w:t xml:space="preserve"> Apenas em texto. Demais elementos (iconográfico, links, imagens etc.) utilizam </w:t>
      </w:r>
      <w:r w:rsidRPr="00DF7F83">
        <w:rPr>
          <w:i/>
          <w:iCs/>
          <w:lang w:eastAsia="pt-BR"/>
        </w:rPr>
        <w:t>‘</w:t>
      </w:r>
      <w:proofErr w:type="spellStart"/>
      <w:r w:rsidRPr="00DF7F83">
        <w:rPr>
          <w:i/>
          <w:iCs/>
          <w:lang w:eastAsia="pt-BR"/>
        </w:rPr>
        <w:t>flexbox</w:t>
      </w:r>
      <w:proofErr w:type="spellEnd"/>
      <w:r w:rsidRPr="00DF7F83">
        <w:rPr>
          <w:i/>
          <w:iCs/>
          <w:lang w:eastAsia="pt-BR"/>
        </w:rPr>
        <w:t>’</w:t>
      </w:r>
      <w:r>
        <w:rPr>
          <w:lang w:eastAsia="pt-BR"/>
        </w:rPr>
        <w:t xml:space="preserve"> e não </w:t>
      </w:r>
      <w:r w:rsidRPr="00DF7F83">
        <w:rPr>
          <w:i/>
          <w:iCs/>
          <w:lang w:eastAsia="pt-BR"/>
        </w:rPr>
        <w:t>‘</w:t>
      </w:r>
      <w:proofErr w:type="spellStart"/>
      <w:r w:rsidRPr="00DF7F83">
        <w:rPr>
          <w:i/>
          <w:iCs/>
          <w:lang w:eastAsia="pt-BR"/>
        </w:rPr>
        <w:t>text-align</w:t>
      </w:r>
      <w:proofErr w:type="spellEnd"/>
      <w:r w:rsidRPr="00DF7F83">
        <w:rPr>
          <w:i/>
          <w:iCs/>
          <w:lang w:eastAsia="pt-BR"/>
        </w:rPr>
        <w:t>’</w:t>
      </w:r>
      <w:r>
        <w:rPr>
          <w:lang w:eastAsia="pt-BR"/>
        </w:rPr>
        <w:t>.</w:t>
      </w:r>
    </w:p>
    <w:p w14:paraId="4F907F7E" w14:textId="274A4A85" w:rsidR="00DF7F83" w:rsidRDefault="00DF7F83" w:rsidP="00D46BD5">
      <w:pPr>
        <w:pBdr>
          <w:bottom w:val="single" w:sz="12" w:space="1" w:color="auto"/>
        </w:pBdr>
        <w:ind w:firstLine="0"/>
        <w:rPr>
          <w:lang w:eastAsia="pt-BR"/>
        </w:rPr>
      </w:pPr>
      <w:r w:rsidRPr="00DF7F83">
        <w:rPr>
          <w:b/>
          <w:bCs/>
          <w:lang w:eastAsia="pt-BR"/>
        </w:rPr>
        <w:t>Prazo previsto:</w:t>
      </w:r>
      <w:r>
        <w:rPr>
          <w:lang w:eastAsia="pt-BR"/>
        </w:rPr>
        <w:t xml:space="preserve"> </w:t>
      </w:r>
      <w:r w:rsidR="00E6072B">
        <w:rPr>
          <w:lang w:eastAsia="pt-BR"/>
        </w:rPr>
        <w:t>18</w:t>
      </w:r>
      <w:r>
        <w:rPr>
          <w:lang w:eastAsia="pt-BR"/>
        </w:rPr>
        <w:t xml:space="preserve"> dias.</w:t>
      </w:r>
    </w:p>
    <w:p w14:paraId="3472C58D" w14:textId="77777777" w:rsidR="00DF7F83" w:rsidRPr="00D46BD5" w:rsidRDefault="00DF7F83" w:rsidP="00D46BD5">
      <w:pPr>
        <w:ind w:firstLine="0"/>
        <w:rPr>
          <w:lang w:eastAsia="pt-BR"/>
        </w:rPr>
      </w:pPr>
    </w:p>
    <w:p w14:paraId="42A788ED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28 – Espaçamento de linha e parágrafo</w:t>
      </w:r>
    </w:p>
    <w:p w14:paraId="303CB2C2" w14:textId="77777777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Controla espaços entre linhas e entre parágrafos.</w:t>
      </w:r>
    </w:p>
    <w:p w14:paraId="67734542" w14:textId="26D6602D" w:rsidR="00DF7F83" w:rsidRDefault="00DF7F83" w:rsidP="00D46BD5">
      <w:pPr>
        <w:pBdr>
          <w:bottom w:val="single" w:sz="12" w:space="1" w:color="auto"/>
        </w:pBdr>
        <w:ind w:firstLine="0"/>
        <w:rPr>
          <w:lang w:eastAsia="pt-BR"/>
        </w:rPr>
      </w:pPr>
      <w:r>
        <w:rPr>
          <w:lang w:eastAsia="pt-BR"/>
        </w:rPr>
        <w:t>Análise: Ferramenta já existente na etapa de diagramação.</w:t>
      </w:r>
    </w:p>
    <w:p w14:paraId="62FF8AF4" w14:textId="77777777" w:rsidR="00DF7F83" w:rsidRPr="00D46BD5" w:rsidRDefault="00DF7F83" w:rsidP="00D46BD5">
      <w:pPr>
        <w:ind w:firstLine="0"/>
        <w:rPr>
          <w:lang w:eastAsia="pt-BR"/>
        </w:rPr>
      </w:pPr>
    </w:p>
    <w:p w14:paraId="23A27AF8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29 – Sombreamento</w:t>
      </w:r>
    </w:p>
    <w:p w14:paraId="2B54424E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Adiciona fundo colorido ao parágrafo.</w:t>
      </w:r>
    </w:p>
    <w:p w14:paraId="5A806561" w14:textId="77777777" w:rsidR="00D46BD5" w:rsidRP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30 – Bordas</w:t>
      </w:r>
    </w:p>
    <w:p w14:paraId="3635DB24" w14:textId="5AD50128" w:rsidR="00D46BD5" w:rsidRDefault="00D46BD5" w:rsidP="00D46BD5">
      <w:pPr>
        <w:ind w:firstLine="0"/>
        <w:rPr>
          <w:lang w:eastAsia="pt-BR"/>
        </w:rPr>
      </w:pPr>
      <w:r w:rsidRPr="00D46BD5">
        <w:rPr>
          <w:lang w:eastAsia="pt-BR"/>
        </w:rPr>
        <w:t>Aplica bordas ao parágrafo ou tabela (em volta, laterais, superior/inferior).</w:t>
      </w:r>
    </w:p>
    <w:p w14:paraId="2EE6333B" w14:textId="2EF97B26" w:rsidR="00DF7F83" w:rsidRDefault="00DF7F83" w:rsidP="00D46BD5">
      <w:pPr>
        <w:pBdr>
          <w:bottom w:val="single" w:sz="12" w:space="1" w:color="auto"/>
        </w:pBdr>
        <w:ind w:firstLine="0"/>
        <w:rPr>
          <w:lang w:eastAsia="pt-BR"/>
        </w:rPr>
      </w:pPr>
      <w:r>
        <w:rPr>
          <w:lang w:eastAsia="pt-BR"/>
        </w:rPr>
        <w:t>Análise: Não viável</w:t>
      </w:r>
    </w:p>
    <w:p w14:paraId="45A5A7A0" w14:textId="77777777" w:rsidR="00DF7F83" w:rsidRDefault="00DF7F83" w:rsidP="00D46BD5">
      <w:pPr>
        <w:ind w:firstLine="0"/>
        <w:rPr>
          <w:lang w:eastAsia="pt-BR"/>
        </w:rPr>
      </w:pPr>
    </w:p>
    <w:p w14:paraId="31CB1BCA" w14:textId="77777777" w:rsidR="007562AC" w:rsidRDefault="007562AC" w:rsidP="00D46BD5">
      <w:pPr>
        <w:ind w:firstLine="0"/>
        <w:rPr>
          <w:lang w:eastAsia="pt-BR"/>
        </w:rPr>
      </w:pPr>
    </w:p>
    <w:p w14:paraId="26255B4B" w14:textId="01DDB73C" w:rsidR="00DF7F83" w:rsidRPr="007562AC" w:rsidRDefault="00DF7F83" w:rsidP="00D46BD5">
      <w:pPr>
        <w:ind w:firstLine="0"/>
        <w:rPr>
          <w:b/>
          <w:bCs/>
          <w:sz w:val="28"/>
          <w:szCs w:val="24"/>
          <w:lang w:eastAsia="pt-BR"/>
        </w:rPr>
      </w:pPr>
      <w:r w:rsidRPr="007562AC">
        <w:rPr>
          <w:b/>
          <w:bCs/>
          <w:sz w:val="28"/>
          <w:szCs w:val="24"/>
          <w:lang w:eastAsia="pt-BR"/>
        </w:rPr>
        <w:t>Resumo</w:t>
      </w:r>
      <w:r w:rsidR="00B44118" w:rsidRPr="007562AC">
        <w:rPr>
          <w:b/>
          <w:bCs/>
          <w:sz w:val="28"/>
          <w:szCs w:val="24"/>
          <w:lang w:eastAsia="pt-BR"/>
        </w:rPr>
        <w:t xml:space="preserve"> de ferramentas</w:t>
      </w:r>
      <w:r w:rsidRPr="007562AC">
        <w:rPr>
          <w:b/>
          <w:bCs/>
          <w:sz w:val="28"/>
          <w:szCs w:val="24"/>
          <w:lang w:eastAsia="pt-BR"/>
        </w:rPr>
        <w:t>:</w:t>
      </w:r>
    </w:p>
    <w:p w14:paraId="0B2849F1" w14:textId="77777777" w:rsidR="00CE5F73" w:rsidRDefault="00CE5F73" w:rsidP="00D46BD5">
      <w:pPr>
        <w:ind w:firstLine="0"/>
        <w:rPr>
          <w:lang w:eastAsia="pt-BR"/>
        </w:rPr>
      </w:pPr>
    </w:p>
    <w:p w14:paraId="76750AE1" w14:textId="5D2C64EA" w:rsidR="00DF7F83" w:rsidRDefault="00B44118" w:rsidP="00D46BD5">
      <w:pPr>
        <w:ind w:firstLine="0"/>
        <w:rPr>
          <w:lang w:eastAsia="pt-BR"/>
        </w:rPr>
      </w:pPr>
      <w:r>
        <w:rPr>
          <w:lang w:eastAsia="pt-BR"/>
        </w:rPr>
        <w:t>Implementada</w:t>
      </w:r>
      <w:r w:rsidR="00DF7F83">
        <w:rPr>
          <w:lang w:eastAsia="pt-BR"/>
        </w:rPr>
        <w:t>: 11 ferramentas</w:t>
      </w:r>
    </w:p>
    <w:p w14:paraId="056375D7" w14:textId="4F2A98F1" w:rsidR="00DF7F83" w:rsidRDefault="00DF7F83" w:rsidP="00D46BD5">
      <w:pPr>
        <w:ind w:firstLine="0"/>
        <w:rPr>
          <w:lang w:eastAsia="pt-BR"/>
        </w:rPr>
      </w:pPr>
      <w:r>
        <w:rPr>
          <w:lang w:eastAsia="pt-BR"/>
        </w:rPr>
        <w:t>Negrito, itálico, subscrito, sobrescrito, realce de texto, marcadores, numeração, lista de vários níveis, diminuir recuo, aumentar recuo, espaçamento de linha e parágrafo.</w:t>
      </w:r>
    </w:p>
    <w:p w14:paraId="4ECF7B0D" w14:textId="471E69C6" w:rsidR="00E6072B" w:rsidRDefault="00E6072B" w:rsidP="00D46BD5">
      <w:pPr>
        <w:ind w:firstLine="0"/>
        <w:rPr>
          <w:lang w:eastAsia="pt-BR"/>
        </w:rPr>
      </w:pPr>
      <w:r w:rsidRPr="00E6072B">
        <w:rPr>
          <w:rStyle w:val="Forte"/>
          <w:color w:val="FF0000"/>
        </w:rPr>
        <w:t>Observação:</w:t>
      </w:r>
      <w:r w:rsidRPr="00E6072B">
        <w:rPr>
          <w:color w:val="FF0000"/>
        </w:rPr>
        <w:t xml:space="preserve"> </w:t>
      </w:r>
      <w:r>
        <w:t>As 11 ferramentas foram implementadas de forma adaptada e condensada, diferentemente do nível de granularidade encontrado em editores de texto completos, como Microsoft Word ou Google Docs. Essa decisão foi discutida e validada no briefing, considerando a necessidade de manter a padronização geral dos conteúdos da editora, simplificar o processo de edição e evitar variações que possam comprometer a diagramação, o fluxo de produção e a consistência visual entre ebook, trilha e demais materiais.</w:t>
      </w:r>
    </w:p>
    <w:p w14:paraId="52B5DB9F" w14:textId="77777777" w:rsidR="003B3440" w:rsidRDefault="003B3440" w:rsidP="00D46BD5">
      <w:pPr>
        <w:ind w:firstLine="0"/>
        <w:rPr>
          <w:lang w:eastAsia="pt-BR"/>
        </w:rPr>
      </w:pPr>
    </w:p>
    <w:p w14:paraId="37F056D6" w14:textId="2AC9B356" w:rsidR="00DF7F83" w:rsidRDefault="00DF7F83" w:rsidP="00DF7F83">
      <w:pPr>
        <w:tabs>
          <w:tab w:val="left" w:pos="2028"/>
        </w:tabs>
        <w:ind w:firstLine="0"/>
        <w:rPr>
          <w:lang w:eastAsia="pt-BR"/>
        </w:rPr>
      </w:pPr>
      <w:r>
        <w:rPr>
          <w:lang w:eastAsia="pt-BR"/>
        </w:rPr>
        <w:t>Não viável:</w:t>
      </w:r>
      <w:r w:rsidR="003B3440">
        <w:rPr>
          <w:lang w:eastAsia="pt-BR"/>
        </w:rPr>
        <w:t xml:space="preserve"> 5 ferramentas</w:t>
      </w:r>
    </w:p>
    <w:p w14:paraId="34B62EA9" w14:textId="2CDED021" w:rsidR="00DF7F83" w:rsidRDefault="003B3440" w:rsidP="00DF7F83">
      <w:pPr>
        <w:tabs>
          <w:tab w:val="left" w:pos="2028"/>
        </w:tabs>
        <w:ind w:firstLine="0"/>
        <w:rPr>
          <w:lang w:eastAsia="pt-BR"/>
        </w:rPr>
      </w:pPr>
      <w:r>
        <w:rPr>
          <w:lang w:eastAsia="pt-BR"/>
        </w:rPr>
        <w:t>Tachado, e</w:t>
      </w:r>
      <w:r w:rsidR="00DF7F83">
        <w:rPr>
          <w:lang w:eastAsia="pt-BR"/>
        </w:rPr>
        <w:t>feito de texto e tipografia, classificar, sombreamento, bordas.</w:t>
      </w:r>
    </w:p>
    <w:p w14:paraId="53A30F4F" w14:textId="77777777" w:rsidR="003B3440" w:rsidRDefault="003B3440" w:rsidP="00DF7F83">
      <w:pPr>
        <w:tabs>
          <w:tab w:val="left" w:pos="2028"/>
        </w:tabs>
        <w:ind w:firstLine="0"/>
        <w:rPr>
          <w:lang w:eastAsia="pt-BR"/>
        </w:rPr>
      </w:pPr>
    </w:p>
    <w:p w14:paraId="5D27C1B9" w14:textId="18B5CDF0" w:rsidR="003B3440" w:rsidRDefault="003B3440" w:rsidP="00DF7F83">
      <w:pPr>
        <w:tabs>
          <w:tab w:val="left" w:pos="2028"/>
        </w:tabs>
        <w:ind w:firstLine="0"/>
        <w:rPr>
          <w:lang w:eastAsia="pt-BR"/>
        </w:rPr>
      </w:pPr>
      <w:r>
        <w:rPr>
          <w:lang w:eastAsia="pt-BR"/>
        </w:rPr>
        <w:lastRenderedPageBreak/>
        <w:t xml:space="preserve">Falta escopo: </w:t>
      </w:r>
      <w:r w:rsidR="00B44118">
        <w:rPr>
          <w:lang w:eastAsia="pt-BR"/>
        </w:rPr>
        <w:t>5</w:t>
      </w:r>
      <w:r>
        <w:rPr>
          <w:lang w:eastAsia="pt-BR"/>
        </w:rPr>
        <w:t xml:space="preserve"> ferramentas</w:t>
      </w:r>
    </w:p>
    <w:p w14:paraId="5964C5B0" w14:textId="77777777" w:rsidR="00B44118" w:rsidRDefault="003B3440" w:rsidP="00B44118">
      <w:pPr>
        <w:tabs>
          <w:tab w:val="left" w:pos="2028"/>
          <w:tab w:val="right" w:pos="8504"/>
        </w:tabs>
        <w:ind w:firstLine="0"/>
        <w:rPr>
          <w:lang w:eastAsia="pt-BR"/>
        </w:rPr>
      </w:pPr>
      <w:r>
        <w:rPr>
          <w:lang w:eastAsia="pt-BR"/>
        </w:rPr>
        <w:t>Fonte, tamanho de fonte, aumentar fonte, diminuir fonte, cor de texto.</w:t>
      </w:r>
    </w:p>
    <w:p w14:paraId="5DD72A4A" w14:textId="77777777" w:rsidR="00B44118" w:rsidRDefault="00B44118" w:rsidP="00B44118">
      <w:pPr>
        <w:tabs>
          <w:tab w:val="left" w:pos="2028"/>
          <w:tab w:val="right" w:pos="8504"/>
        </w:tabs>
        <w:ind w:firstLine="0"/>
        <w:rPr>
          <w:lang w:eastAsia="pt-BR"/>
        </w:rPr>
      </w:pPr>
    </w:p>
    <w:p w14:paraId="227E32B9" w14:textId="77777777" w:rsidR="00B44118" w:rsidRDefault="00B44118" w:rsidP="00B44118">
      <w:pPr>
        <w:ind w:firstLine="0"/>
        <w:rPr>
          <w:lang w:eastAsia="pt-BR"/>
        </w:rPr>
      </w:pPr>
      <w:r>
        <w:rPr>
          <w:lang w:eastAsia="pt-BR"/>
        </w:rPr>
        <w:t>Viável: 9 ferramentas</w:t>
      </w:r>
    </w:p>
    <w:p w14:paraId="5E6CB4E1" w14:textId="77777777" w:rsidR="00B44118" w:rsidRDefault="00B44118" w:rsidP="00B44118">
      <w:pPr>
        <w:ind w:firstLine="0"/>
        <w:rPr>
          <w:lang w:eastAsia="pt-BR"/>
        </w:rPr>
      </w:pPr>
      <w:r w:rsidRPr="00D46BD5">
        <w:rPr>
          <w:lang w:eastAsia="pt-BR"/>
        </w:rPr>
        <w:t xml:space="preserve">Maiúscula </w:t>
      </w:r>
      <w:r>
        <w:rPr>
          <w:lang w:eastAsia="pt-BR"/>
        </w:rPr>
        <w:t>e minúscula, limpar formatação, sublinhado, estilos de sublinhado, mostrar tudo, alinhar à esquerda, alinhar ao centro, alinhar à direita, justificar.</w:t>
      </w:r>
    </w:p>
    <w:p w14:paraId="0B63F522" w14:textId="332271D6" w:rsidR="00B44118" w:rsidRPr="007562AC" w:rsidRDefault="00B44118" w:rsidP="00B44118">
      <w:pPr>
        <w:tabs>
          <w:tab w:val="left" w:pos="2844"/>
        </w:tabs>
        <w:ind w:firstLine="0"/>
        <w:rPr>
          <w:b/>
          <w:bCs/>
          <w:lang w:eastAsia="pt-BR"/>
        </w:rPr>
      </w:pPr>
      <w:r w:rsidRPr="007562AC">
        <w:rPr>
          <w:b/>
          <w:bCs/>
          <w:lang w:eastAsia="pt-BR"/>
        </w:rPr>
        <w:t xml:space="preserve">Prazo total: </w:t>
      </w:r>
      <w:r w:rsidR="00E6072B">
        <w:rPr>
          <w:b/>
          <w:bCs/>
          <w:lang w:eastAsia="pt-BR"/>
        </w:rPr>
        <w:t>68</w:t>
      </w:r>
      <w:r w:rsidRPr="007562AC">
        <w:rPr>
          <w:b/>
          <w:bCs/>
          <w:lang w:eastAsia="pt-BR"/>
        </w:rPr>
        <w:t xml:space="preserve"> dias.</w:t>
      </w:r>
    </w:p>
    <w:p w14:paraId="39A865D9" w14:textId="77777777" w:rsidR="00E6072B" w:rsidRDefault="00B44118" w:rsidP="00B44118">
      <w:pPr>
        <w:tabs>
          <w:tab w:val="left" w:pos="2028"/>
          <w:tab w:val="right" w:pos="8504"/>
        </w:tabs>
        <w:ind w:firstLine="0"/>
      </w:pPr>
      <w:r w:rsidRPr="007562AC">
        <w:rPr>
          <w:b/>
          <w:bCs/>
          <w:color w:val="FF0000"/>
          <w:lang w:eastAsia="pt-BR"/>
        </w:rPr>
        <w:t>Observação:</w:t>
      </w:r>
      <w:r w:rsidRPr="007562AC">
        <w:rPr>
          <w:color w:val="FF0000"/>
          <w:lang w:eastAsia="pt-BR"/>
        </w:rPr>
        <w:t xml:space="preserve"> </w:t>
      </w:r>
      <w:r w:rsidR="00E6072B">
        <w:t>Os prazos previstos referem-se exclusivamente ao desenvolvimento front-end. Além disso, será necessário considerar o tempo de UX/UI, uma vez que a barra de ferramentas passará por mudanças estruturais e visuais significativas, exigindo validação de layout, prototipação e ajustes de usabilidade.</w:t>
      </w:r>
    </w:p>
    <w:p w14:paraId="005E68FA" w14:textId="0C580B2E" w:rsidR="00E6072B" w:rsidRDefault="00E6072B" w:rsidP="00B44118">
      <w:pPr>
        <w:tabs>
          <w:tab w:val="left" w:pos="2028"/>
          <w:tab w:val="right" w:pos="8504"/>
        </w:tabs>
        <w:ind w:firstLine="0"/>
      </w:pPr>
      <w:r>
        <w:t xml:space="preserve">Da mesma forma, algumas funcionalidades podem demandar suporte ou integração com o </w:t>
      </w:r>
      <w:proofErr w:type="spellStart"/>
      <w:r>
        <w:t>back-end</w:t>
      </w:r>
      <w:proofErr w:type="spellEnd"/>
      <w:r>
        <w:t>, o que impacta o cronograma geral.</w:t>
      </w:r>
    </w:p>
    <w:p w14:paraId="134DFF9C" w14:textId="40EDE555" w:rsidR="003B3440" w:rsidRPr="00D46BD5" w:rsidRDefault="00E6072B" w:rsidP="00B44118">
      <w:pPr>
        <w:tabs>
          <w:tab w:val="left" w:pos="2028"/>
          <w:tab w:val="right" w:pos="8504"/>
        </w:tabs>
        <w:ind w:firstLine="0"/>
      </w:pPr>
      <w:r>
        <w:t>Por fim, o planejamento deve levar em conta a disponibilidade da equipe e a capacidade de alocação dentro da esteira de projetos, garantindo que as implementações sejam encaixadas conforme prioridades e recursos técnicos do time.</w:t>
      </w:r>
    </w:p>
    <w:sectPr w:rsidR="003B3440" w:rsidRPr="00D46BD5" w:rsidSect="007562AC">
      <w:headerReference w:type="default" r:id="rId8"/>
      <w:footerReference w:type="default" r:id="rId9"/>
      <w:pgSz w:w="11906" w:h="16838"/>
      <w:pgMar w:top="1701" w:right="1134" w:bottom="1134" w:left="1701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B4752" w14:textId="77777777" w:rsidR="002D1907" w:rsidRDefault="002D1907" w:rsidP="001821D7">
      <w:pPr>
        <w:spacing w:line="240" w:lineRule="auto"/>
      </w:pPr>
      <w:r>
        <w:separator/>
      </w:r>
    </w:p>
  </w:endnote>
  <w:endnote w:type="continuationSeparator" w:id="0">
    <w:p w14:paraId="4934471C" w14:textId="77777777" w:rsidR="002D1907" w:rsidRDefault="002D1907" w:rsidP="001821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0182389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80DF49B" w14:textId="775F2A9F" w:rsidR="001821D7" w:rsidRPr="001821D7" w:rsidRDefault="001821D7">
            <w:pPr>
              <w:pStyle w:val="Rodap"/>
              <w:jc w:val="right"/>
              <w:rPr>
                <w:sz w:val="20"/>
                <w:szCs w:val="20"/>
              </w:rPr>
            </w:pPr>
            <w:r w:rsidRPr="001821D7">
              <w:rPr>
                <w:sz w:val="20"/>
                <w:szCs w:val="20"/>
              </w:rPr>
              <w:t xml:space="preserve">Página </w:t>
            </w:r>
            <w:r w:rsidRPr="001821D7">
              <w:rPr>
                <w:b/>
                <w:bCs/>
                <w:sz w:val="20"/>
                <w:szCs w:val="20"/>
              </w:rPr>
              <w:fldChar w:fldCharType="begin"/>
            </w:r>
            <w:r w:rsidRPr="001821D7">
              <w:rPr>
                <w:b/>
                <w:bCs/>
                <w:sz w:val="20"/>
                <w:szCs w:val="20"/>
              </w:rPr>
              <w:instrText>PAGE</w:instrText>
            </w:r>
            <w:r w:rsidRPr="001821D7">
              <w:rPr>
                <w:b/>
                <w:bCs/>
                <w:sz w:val="20"/>
                <w:szCs w:val="20"/>
              </w:rPr>
              <w:fldChar w:fldCharType="separate"/>
            </w:r>
            <w:r w:rsidRPr="001821D7">
              <w:rPr>
                <w:b/>
                <w:bCs/>
                <w:sz w:val="20"/>
                <w:szCs w:val="20"/>
              </w:rPr>
              <w:t>2</w:t>
            </w:r>
            <w:r w:rsidRPr="001821D7">
              <w:rPr>
                <w:b/>
                <w:bCs/>
                <w:sz w:val="20"/>
                <w:szCs w:val="20"/>
              </w:rPr>
              <w:fldChar w:fldCharType="end"/>
            </w:r>
            <w:r w:rsidRPr="001821D7">
              <w:rPr>
                <w:sz w:val="20"/>
                <w:szCs w:val="20"/>
              </w:rPr>
              <w:t xml:space="preserve"> de </w:t>
            </w:r>
            <w:r w:rsidRPr="001821D7">
              <w:rPr>
                <w:b/>
                <w:bCs/>
                <w:sz w:val="20"/>
                <w:szCs w:val="20"/>
              </w:rPr>
              <w:fldChar w:fldCharType="begin"/>
            </w:r>
            <w:r w:rsidRPr="001821D7">
              <w:rPr>
                <w:b/>
                <w:bCs/>
                <w:sz w:val="20"/>
                <w:szCs w:val="20"/>
              </w:rPr>
              <w:instrText>NUMPAGES</w:instrText>
            </w:r>
            <w:r w:rsidRPr="001821D7">
              <w:rPr>
                <w:b/>
                <w:bCs/>
                <w:sz w:val="20"/>
                <w:szCs w:val="20"/>
              </w:rPr>
              <w:fldChar w:fldCharType="separate"/>
            </w:r>
            <w:r w:rsidRPr="001821D7">
              <w:rPr>
                <w:b/>
                <w:bCs/>
                <w:sz w:val="20"/>
                <w:szCs w:val="20"/>
              </w:rPr>
              <w:t>2</w:t>
            </w:r>
            <w:r w:rsidRPr="001821D7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4C36F157" w14:textId="77777777" w:rsidR="001821D7" w:rsidRDefault="001821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95A88" w14:textId="77777777" w:rsidR="002D1907" w:rsidRDefault="002D1907" w:rsidP="001821D7">
      <w:pPr>
        <w:spacing w:line="240" w:lineRule="auto"/>
      </w:pPr>
      <w:r>
        <w:separator/>
      </w:r>
    </w:p>
  </w:footnote>
  <w:footnote w:type="continuationSeparator" w:id="0">
    <w:p w14:paraId="2C04D1CA" w14:textId="77777777" w:rsidR="002D1907" w:rsidRDefault="002D1907" w:rsidP="001821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840C0" w14:textId="2B894540" w:rsidR="007562AC" w:rsidRDefault="007562AC" w:rsidP="007562AC">
    <w:pPr>
      <w:pStyle w:val="Cabealho"/>
      <w:jc w:val="right"/>
    </w:pPr>
    <w:r>
      <w:rPr>
        <w:noProof/>
        <w14:ligatures w14:val="standardContextual"/>
      </w:rPr>
      <w:drawing>
        <wp:inline distT="0" distB="0" distL="0" distR="0" wp14:anchorId="4C327DAB" wp14:editId="28E9B821">
          <wp:extent cx="1065790" cy="540000"/>
          <wp:effectExtent l="0" t="0" r="1270" b="0"/>
          <wp:docPr id="48146179" name="Imagem 1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146179" name="Imagem 1" descr="Uma imagem contendo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5790" cy="54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A7"/>
    <w:rsid w:val="000C6CDA"/>
    <w:rsid w:val="001821D7"/>
    <w:rsid w:val="001D09BC"/>
    <w:rsid w:val="00227C84"/>
    <w:rsid w:val="002D1907"/>
    <w:rsid w:val="003B3440"/>
    <w:rsid w:val="00405C67"/>
    <w:rsid w:val="00534D37"/>
    <w:rsid w:val="00745E8C"/>
    <w:rsid w:val="00752401"/>
    <w:rsid w:val="007562AC"/>
    <w:rsid w:val="007F1361"/>
    <w:rsid w:val="00983FCE"/>
    <w:rsid w:val="009A56E2"/>
    <w:rsid w:val="009D5D96"/>
    <w:rsid w:val="009E4638"/>
    <w:rsid w:val="00A94995"/>
    <w:rsid w:val="00B07B34"/>
    <w:rsid w:val="00B07BA7"/>
    <w:rsid w:val="00B44118"/>
    <w:rsid w:val="00CC0A16"/>
    <w:rsid w:val="00CE5F73"/>
    <w:rsid w:val="00D46BD5"/>
    <w:rsid w:val="00DF7F83"/>
    <w:rsid w:val="00E13950"/>
    <w:rsid w:val="00E6072B"/>
    <w:rsid w:val="00E779A0"/>
    <w:rsid w:val="00EE3158"/>
    <w:rsid w:val="00FA0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3C364B"/>
  <w15:chartTrackingRefBased/>
  <w15:docId w15:val="{159928FF-B3D5-4611-A2F4-08DF7D61D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9A0"/>
    <w:pPr>
      <w:spacing w:after="0" w:line="360" w:lineRule="auto"/>
      <w:ind w:firstLine="851"/>
      <w:jc w:val="both"/>
    </w:pPr>
    <w:rPr>
      <w:rFonts w:ascii="Arial" w:hAnsi="Arial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562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D46BD5"/>
    <w:pPr>
      <w:spacing w:before="100" w:beforeAutospacing="1" w:after="100" w:afterAutospacing="1" w:line="240" w:lineRule="auto"/>
      <w:ind w:firstLine="0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7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Kroton">
    <w:name w:val="Kroton"/>
    <w:basedOn w:val="Normal"/>
    <w:link w:val="KrotonChar"/>
    <w:qFormat/>
    <w:rsid w:val="007F1361"/>
    <w:pPr>
      <w:spacing w:after="160"/>
      <w:ind w:firstLine="0"/>
    </w:pPr>
    <w:rPr>
      <w:rFonts w:eastAsia="Calibri" w:cs="Calibri"/>
      <w:sz w:val="22"/>
    </w:rPr>
  </w:style>
  <w:style w:type="character" w:customStyle="1" w:styleId="KrotonChar">
    <w:name w:val="Kroton Char"/>
    <w:basedOn w:val="Fontepargpadro"/>
    <w:link w:val="Kroton"/>
    <w:rsid w:val="007F1361"/>
    <w:rPr>
      <w:rFonts w:ascii="Arial" w:eastAsia="Calibri" w:hAnsi="Arial" w:cs="Calibri"/>
    </w:rPr>
  </w:style>
  <w:style w:type="table" w:styleId="Tabelacomgrade">
    <w:name w:val="Table Grid"/>
    <w:basedOn w:val="Tabelanormal"/>
    <w:uiPriority w:val="39"/>
    <w:rsid w:val="00EE31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821D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821D7"/>
    <w:rPr>
      <w:rFonts w:ascii="Arial" w:hAnsi="Arial"/>
      <w:kern w:val="0"/>
      <w:sz w:val="24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1821D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821D7"/>
    <w:rPr>
      <w:rFonts w:ascii="Arial" w:hAnsi="Arial"/>
      <w:kern w:val="0"/>
      <w:sz w:val="24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D46BD5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NormalWeb">
    <w:name w:val="Normal (Web)"/>
    <w:basedOn w:val="Normal"/>
    <w:uiPriority w:val="99"/>
    <w:unhideWhenUsed/>
    <w:rsid w:val="00D46BD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46BD5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7562A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72B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7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1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C5069-F525-4412-AFF7-DF16AD89B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6</Pages>
  <Words>1065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Krissie Sodré</dc:creator>
  <cp:keywords/>
  <dc:description/>
  <cp:lastModifiedBy>Krissie Sodré</cp:lastModifiedBy>
  <cp:revision>9</cp:revision>
  <cp:lastPrinted>2025-11-26T19:09:00Z</cp:lastPrinted>
  <dcterms:created xsi:type="dcterms:W3CDTF">2025-11-25T13:25:00Z</dcterms:created>
  <dcterms:modified xsi:type="dcterms:W3CDTF">2025-11-26T19:11:00Z</dcterms:modified>
</cp:coreProperties>
</file>