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Default="005B24FA">
      <w:pPr>
        <w:pStyle w:val="papertitle"/>
        <w:rPr>
          <w:rFonts w:eastAsia="MS Mincho"/>
        </w:rPr>
      </w:pPr>
      <w:bookmarkStart w:id="0" w:name="_GoBack"/>
      <w:bookmarkEnd w:id="0"/>
      <w:r>
        <w:rPr>
          <w:rFonts w:eastAsia="MS Mincho"/>
        </w:rPr>
        <w:t>S-Que : M/M/c</w:t>
      </w:r>
      <w:r w:rsidR="007C6251" w:rsidRPr="007C6251">
        <w:rPr>
          <w:rFonts w:eastAsia="MS Mincho"/>
        </w:rPr>
        <w:t xml:space="preserve"> based Smart Queues Ticketing System</w:t>
      </w:r>
    </w:p>
    <w:p w:rsidR="008A55B5" w:rsidRDefault="007C6251">
      <w:pPr>
        <w:pStyle w:val="papersubtitle"/>
        <w:rPr>
          <w:rFonts w:eastAsia="MS Mincho"/>
        </w:rPr>
      </w:pPr>
      <w:r w:rsidRPr="007C6251">
        <w:rPr>
          <w:rFonts w:eastAsia="MS Mincho"/>
        </w:rPr>
        <w:t>Case Study : Bank Queuing System</w:t>
      </w: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Default="00B10EB6">
      <w:pPr>
        <w:pStyle w:val="Author"/>
        <w:rPr>
          <w:rFonts w:eastAsia="MS Mincho"/>
        </w:rPr>
      </w:pPr>
      <w:r w:rsidRPr="00B10EB6">
        <w:rPr>
          <w:rFonts w:eastAsia="MS Mincho"/>
        </w:rPr>
        <w:lastRenderedPageBreak/>
        <w:t>Aris Prawisudatama</w:t>
      </w:r>
    </w:p>
    <w:p w:rsidR="008A55B5" w:rsidRDefault="00B10EB6">
      <w:pPr>
        <w:pStyle w:val="Affiliation"/>
        <w:rPr>
          <w:rFonts w:eastAsia="MS Mincho"/>
        </w:rPr>
      </w:pPr>
      <w:r w:rsidRPr="00B10EB6">
        <w:rPr>
          <w:rFonts w:eastAsia="MS Mincho"/>
        </w:rPr>
        <w:t>School of Electrical Engineering and Informatics</w:t>
      </w:r>
    </w:p>
    <w:p w:rsidR="008A55B5" w:rsidRDefault="00B10EB6">
      <w:pPr>
        <w:pStyle w:val="Affiliation"/>
        <w:rPr>
          <w:rFonts w:eastAsia="MS Mincho"/>
        </w:rPr>
      </w:pPr>
      <w:r w:rsidRPr="00B10EB6">
        <w:rPr>
          <w:rFonts w:eastAsia="MS Mincho"/>
        </w:rPr>
        <w:t>Institut Teknologi Bandung</w:t>
      </w:r>
    </w:p>
    <w:p w:rsidR="008A55B5" w:rsidRDefault="00B10EB6">
      <w:pPr>
        <w:pStyle w:val="Affiliation"/>
        <w:rPr>
          <w:rFonts w:eastAsia="MS Mincho"/>
        </w:rPr>
      </w:pPr>
      <w:r w:rsidRPr="00B10EB6">
        <w:rPr>
          <w:rFonts w:eastAsia="MS Mincho"/>
        </w:rPr>
        <w:t>Bandung, Indonesia</w:t>
      </w:r>
    </w:p>
    <w:p w:rsidR="008A55B5" w:rsidRDefault="00B10EB6">
      <w:pPr>
        <w:pStyle w:val="Affiliation"/>
        <w:rPr>
          <w:rFonts w:eastAsia="MS Mincho"/>
        </w:rPr>
      </w:pPr>
      <w:r w:rsidRPr="00B10EB6">
        <w:rPr>
          <w:rFonts w:eastAsia="MS Mincho"/>
        </w:rPr>
        <w:t>soedomoto@gmail.com</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lastRenderedPageBreak/>
        <w:t>Abstract</w:t>
      </w:r>
      <w:r>
        <w:rPr>
          <w:rFonts w:eastAsia="MS Mincho"/>
        </w:rPr>
        <w:t>—</w:t>
      </w:r>
      <w:r w:rsidR="0097508D" w:rsidRPr="0097508D">
        <w:t>This electronic document is a “live</w:t>
      </w:r>
      <w:r w:rsidR="004445B3">
        <w:t>”</w:t>
      </w:r>
      <w:r w:rsidR="0097508D" w:rsidRPr="0097508D">
        <w:t xml:space="preserve"> template and already defines the components of your paper [title, text, heads, etc.] in its style sheet.  </w:t>
      </w:r>
      <w:r w:rsidR="00276735" w:rsidRPr="00276735">
        <w:rPr>
          <w:i/>
          <w:color w:val="FF0000"/>
        </w:rPr>
        <w:t>*</w:t>
      </w:r>
      <w:r w:rsidR="0097508D" w:rsidRPr="00276735">
        <w:rPr>
          <w:i/>
          <w:color w:val="FF0000"/>
        </w:rPr>
        <w:t>CRITICAL:  Do Not Use Symbols, Special Characters, or Math in Paper Title or Abstract</w:t>
      </w:r>
      <w:r w:rsidRPr="00276735">
        <w:rPr>
          <w:rFonts w:eastAsia="MS Mincho"/>
          <w:color w:val="FF0000"/>
        </w:rPr>
        <w:t xml:space="preserve">. </w:t>
      </w:r>
      <w:r>
        <w:rPr>
          <w:rFonts w:eastAsia="MS Mincho"/>
        </w:rPr>
        <w:t>(</w:t>
      </w:r>
      <w:r w:rsidRPr="0097508D">
        <w:rPr>
          <w:rFonts w:eastAsia="MS Mincho"/>
          <w:b w:val="0"/>
          <w:i/>
        </w:rPr>
        <w:t>Abstract</w:t>
      </w:r>
      <w:r>
        <w:rPr>
          <w:rFonts w:eastAsia="MS Mincho"/>
        </w:rPr>
        <w:t>)</w:t>
      </w:r>
    </w:p>
    <w:p w:rsidR="008A55B5" w:rsidRDefault="0072064C">
      <w:pPr>
        <w:pStyle w:val="keywords"/>
        <w:rPr>
          <w:rFonts w:eastAsia="MS Mincho"/>
        </w:rPr>
      </w:pPr>
      <w:r>
        <w:rPr>
          <w:rFonts w:eastAsia="MS Mincho"/>
        </w:rPr>
        <w:t>Keywords—</w:t>
      </w:r>
      <w:r w:rsidR="008A55B5">
        <w:rPr>
          <w:rFonts w:eastAsia="MS Mincho"/>
        </w:rPr>
        <w:t>component; formatting; style; styling; insert (key words)</w:t>
      </w:r>
    </w:p>
    <w:p w:rsidR="008A55B5" w:rsidRDefault="007C6251" w:rsidP="00CB1404">
      <w:pPr>
        <w:pStyle w:val="Heading1"/>
      </w:pPr>
      <w:r>
        <w:t xml:space="preserve"> Introduction</w:t>
      </w:r>
    </w:p>
    <w:p w:rsidR="007C6251" w:rsidRDefault="007C6251" w:rsidP="007C6251">
      <w:pPr>
        <w:pStyle w:val="BodyText"/>
      </w:pPr>
      <w:r>
        <w:t>Antrian merupakan sebuah situasi yang umum dijumpai dalam kehidupan sehari-hari, seperti antrian pada pembelian tiket kereta api, layanan bank, pembuatan dokumen resmi, hingga rumah makan. Antrian, secara umum dapat digambarkan sebagai lamanya waktu tunggu hingga pelayanan diperoleh [1]. Antrian, bisa menjadi sesuatu yang menjengkelkan bagi mereka yang mempunyai waktu yang terbatas. Terkadang, antrian bisa terjadi seharian penuh, tanpa bisa diprediksi perkiraan waktu pelayanan akan diberikan. Dengan menggunakan teori antrian, sebuah model dirancang, sehingga panjang antrian dan lamanya waktu tunggu dapat diprediksi [2].</w:t>
      </w:r>
    </w:p>
    <w:p w:rsidR="007C6251" w:rsidRDefault="007C6251" w:rsidP="007C6251">
      <w:pPr>
        <w:pStyle w:val="BodyText"/>
      </w:pPr>
      <w:r>
        <w:t>Teori antrian telah menjadi bahan penelitian sejak lama. Matematikawan Denmark, A.K. Erlang menggunakan special class dari gamma random variabel, sering disebut dengan Erlang-k random variable dalam penelitiannya tentang delay pada trafik telepon [3]. Sekarang, teori antrian telah banyak menjadi subject penelitian pada bidang engineering, production, biological engineering, communication, computer system design, and other fields [1].</w:t>
      </w:r>
    </w:p>
    <w:p w:rsidR="008A55B5" w:rsidRDefault="007C6251" w:rsidP="007C6251">
      <w:pPr>
        <w:pStyle w:val="BodyText"/>
      </w:pPr>
      <w:r>
        <w:t>Ada beberapa teori terkait dengan antrian, antara lain M/D/1, M/M/1, dan M/M/C. M/D/1 digunakan pada kasus kedatangan yang bersifat random, deterministic service, dan service channel tunggal. M/M/1 digunakan pada kasus kedatangan random, pelayanan acak, dan service channel tunggal. Sementara M/M/C digunakan pada kasus kedatangan random, pelayanan acak, dan beberapa service channel. Pada pelayanan sistem antrian pelayanan bank, terdapat lebih dari service channel yang dapat digunakan oleh pelanggan secara acak. Oleh karena itu, implementasi teori M/M/C lebih cocok untuk diterapkan.</w:t>
      </w:r>
    </w:p>
    <w:p w:rsidR="008A55B5" w:rsidRDefault="007C6251" w:rsidP="00CB1404">
      <w:pPr>
        <w:pStyle w:val="Heading1"/>
      </w:pPr>
      <w:r>
        <w:lastRenderedPageBreak/>
        <w:t>Theoretical Background</w:t>
      </w:r>
    </w:p>
    <w:p w:rsidR="008A55B5" w:rsidRDefault="008D798D" w:rsidP="00EF3A1A">
      <w:pPr>
        <w:pStyle w:val="Heading2"/>
      </w:pPr>
      <w:r>
        <w:t>M/D/1</w:t>
      </w:r>
    </w:p>
    <w:p w:rsidR="008A55B5" w:rsidRDefault="00FF5278" w:rsidP="00753F7B">
      <w:pPr>
        <w:pStyle w:val="BodyText"/>
      </w:pPr>
      <w:r w:rsidRPr="00FF5278">
        <w:t>In queueing theory</w:t>
      </w:r>
      <w:r>
        <w:t xml:space="preserve">, </w:t>
      </w:r>
      <w:r w:rsidRPr="00FF5278">
        <w:t>an M/D/1 queue represents the queue length in a system having a single server, where arrivals are determined by a Poisson process and job service times are fixed (deterministic)</w:t>
      </w:r>
      <w:r w:rsidR="00A00BDF">
        <w:t xml:space="preserve">. </w:t>
      </w:r>
      <w:r w:rsidR="00A00BDF" w:rsidRPr="00A00BDF">
        <w:t>Agner Krarup Erlang first published on this model in 1909, starting the subject of queueing theory</w:t>
      </w:r>
      <w:r w:rsidR="00A00BDF">
        <w:t xml:space="preserve"> </w:t>
      </w:r>
      <w:r w:rsidR="00DD6292">
        <w:fldChar w:fldCharType="begin"/>
      </w:r>
      <w:r w:rsidR="00DD6292">
        <w:instrText xml:space="preserve"> ADDIN ZOTERO_ITEM CSL_CITATION {"citationID":"HRgIFLAV","properties":{"formattedCitation":"[1]","plainCitation":"[1]"},"citationItems":[{"id":160,"uris":["http://zotero.org/users/local/4ScGRCh4/items/TWRVA56A"],"uri":["http://zotero.org/users/local/4ScGRCh4/items/TWRVA56A"],"itemData":{"id":160,"type":"article-journal","title":"The first Erlang century—and the next","container-title":"Queueing Systems","page":"3-12","volume":"63","issue":"1-4","source":"CrossRef","DOI":"10.1007/s11134-009-9147-4","ISSN":"0257-0130, 1572-9443","language":"en","author":[{"family":"Kingman","given":"J. F. C."}],"issued":{"date-parts":[["2009",12]]}}}],"schema":"https://github.com/citation-style-language/schema/raw/master/csl-citation.json"} </w:instrText>
      </w:r>
      <w:r w:rsidR="00DD6292">
        <w:fldChar w:fldCharType="separate"/>
      </w:r>
      <w:r w:rsidR="00DD6292" w:rsidRPr="00DD6292">
        <w:t>[1]</w:t>
      </w:r>
      <w:r w:rsidR="00DD6292">
        <w:fldChar w:fldCharType="end"/>
      </w:r>
      <w:r w:rsidR="00A00BDF" w:rsidRPr="00A00BDF">
        <w:t>.</w:t>
      </w:r>
      <w:r w:rsidR="00BC04CA">
        <w:t xml:space="preserve"> </w:t>
      </w:r>
      <w:r w:rsidR="00BC04CA" w:rsidRPr="00BC04CA">
        <w:t>An M/D/1 queue is a stochastic process whose state space is the set {0,1,2,3,...} where the value corresponds to the number of customers in the system, including any currently in service.</w:t>
      </w:r>
    </w:p>
    <w:p w:rsidR="00BC04CA" w:rsidRDefault="00BC04CA" w:rsidP="006975D4">
      <w:pPr>
        <w:pStyle w:val="bulletlist"/>
      </w:pPr>
      <w:r>
        <w:t>Arrivals occur at rate λ according to a Poisson process and move the process from state i to i + 1.</w:t>
      </w:r>
    </w:p>
    <w:p w:rsidR="00BC04CA" w:rsidRDefault="00BC04CA" w:rsidP="006975D4">
      <w:pPr>
        <w:pStyle w:val="bulletlist"/>
      </w:pPr>
      <w:r>
        <w:t>Service times are deterministic time D (serving at rate μ = 1/D).</w:t>
      </w:r>
    </w:p>
    <w:p w:rsidR="00BC04CA" w:rsidRDefault="00BC04CA" w:rsidP="006975D4">
      <w:pPr>
        <w:pStyle w:val="bulletlist"/>
      </w:pPr>
      <w:r>
        <w:t>A single server serves customers one at a time from the front of the queue, according to a first-come, first-served discipline. When the service is complete the customer leaves the queue and the number of customers in the system reduces by one.</w:t>
      </w:r>
    </w:p>
    <w:p w:rsidR="00BC04CA" w:rsidRDefault="00BC04CA" w:rsidP="006975D4">
      <w:pPr>
        <w:pStyle w:val="bulletlist"/>
      </w:pPr>
      <w:r>
        <w:t>The buffer is of infinite size, so there is no limit on the number of customers it can contain.</w:t>
      </w:r>
    </w:p>
    <w:p w:rsidR="008A55B5" w:rsidRDefault="008D798D" w:rsidP="00EF3A1A">
      <w:pPr>
        <w:pStyle w:val="Heading2"/>
      </w:pPr>
      <w:r>
        <w:t>M/M/1</w:t>
      </w:r>
    </w:p>
    <w:p w:rsidR="008A55B5" w:rsidRDefault="00BC41CC" w:rsidP="00753F7B">
      <w:pPr>
        <w:pStyle w:val="BodyText"/>
      </w:pPr>
      <w:r>
        <w:t>A</w:t>
      </w:r>
      <w:r w:rsidR="00ED7CBD" w:rsidRPr="00ED7CBD">
        <w:t>n M/M/1 queue represents the queue length in a system having a single server, where arrivals are determined by a Poisson process and job service times have an exponential distribution. The model name is written in Kendall's notation [4].</w:t>
      </w:r>
    </w:p>
    <w:p w:rsidR="00ED7CBD" w:rsidRDefault="00ED7CBD" w:rsidP="00ED7CBD">
      <w:pPr>
        <w:pStyle w:val="bulletlist"/>
        <w:numPr>
          <w:ilvl w:val="0"/>
          <w:numId w:val="13"/>
        </w:numPr>
        <w:suppressAutoHyphens/>
        <w:ind w:left="576" w:hanging="288"/>
      </w:pPr>
      <w:r>
        <w:t>Arrivals occur at rate λ according to a Poisson process and move the process from state i to i + 1.</w:t>
      </w:r>
    </w:p>
    <w:p w:rsidR="00ED7CBD" w:rsidRDefault="00ED7CBD" w:rsidP="00ED7CBD">
      <w:pPr>
        <w:pStyle w:val="bulletlist"/>
        <w:numPr>
          <w:ilvl w:val="0"/>
          <w:numId w:val="13"/>
        </w:numPr>
        <w:suppressAutoHyphens/>
        <w:ind w:left="576" w:hanging="288"/>
      </w:pPr>
      <w:r>
        <w:t>Service times have an exponential distribution with rate parameter μ in the M/M/1 queue, where 1/μ is the mean service time.</w:t>
      </w:r>
    </w:p>
    <w:p w:rsidR="00ED7CBD" w:rsidRDefault="00ED7CBD" w:rsidP="00ED7CBD">
      <w:pPr>
        <w:pStyle w:val="bulletlist"/>
        <w:numPr>
          <w:ilvl w:val="0"/>
          <w:numId w:val="13"/>
        </w:numPr>
        <w:suppressAutoHyphens/>
        <w:ind w:left="576" w:hanging="288"/>
      </w:pPr>
      <w:r>
        <w:t>A single server serves customers one at a time from the front of the queue, according to a first-come, first-served discipline. When the service is complete the customer leaves the queue and the number of customers in the system reduces by one</w:t>
      </w:r>
    </w:p>
    <w:p w:rsidR="007D5FEB" w:rsidRDefault="008B15D7" w:rsidP="007D5FEB">
      <w:pPr>
        <w:pStyle w:val="BodyText"/>
      </w:pPr>
      <w:r>
        <w:rPr>
          <w:noProof/>
        </w:rPr>
        <w:lastRenderedPageBreak/>
        <mc:AlternateContent>
          <mc:Choice Requires="wps">
            <w:drawing>
              <wp:anchor distT="45720" distB="45720" distL="114300" distR="114300" simplePos="0" relativeHeight="251655680" behindDoc="0" locked="0" layoutInCell="1" allowOverlap="1" wp14:anchorId="016E317B" wp14:editId="7B6CFA05">
                <wp:simplePos x="0" y="0"/>
                <wp:positionH relativeFrom="margin">
                  <wp:posOffset>3429635</wp:posOffset>
                </wp:positionH>
                <wp:positionV relativeFrom="page">
                  <wp:posOffset>695325</wp:posOffset>
                </wp:positionV>
                <wp:extent cx="3172460" cy="2680970"/>
                <wp:effectExtent l="0" t="0" r="8890" b="508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680970"/>
                        </a:xfrm>
                        <a:prstGeom prst="rect">
                          <a:avLst/>
                        </a:prstGeom>
                        <a:solidFill>
                          <a:srgbClr val="FFFFFF"/>
                        </a:solidFill>
                        <a:ln w="9525">
                          <a:noFill/>
                          <a:miter lim="800000"/>
                          <a:headEnd/>
                          <a:tailEnd/>
                        </a:ln>
                      </wps:spPr>
                      <wps:txbx>
                        <w:txbxContent>
                          <w:p w:rsidR="008B15D7" w:rsidRDefault="008B15D7" w:rsidP="00BE282A">
                            <w:r w:rsidRPr="00965740">
                              <w:rPr>
                                <w:noProof/>
                              </w:rPr>
                              <w:drawing>
                                <wp:inline distT="0" distB="0" distL="0" distR="0" wp14:anchorId="1753BB5F" wp14:editId="0247E68F">
                                  <wp:extent cx="2952750" cy="2276475"/>
                                  <wp:effectExtent l="0" t="0" r="0" b="9525"/>
                                  <wp:docPr id="4" name="Picture 4" descr="Multi-class 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class M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2276475"/>
                                          </a:xfrm>
                                          <a:prstGeom prst="rect">
                                            <a:avLst/>
                                          </a:prstGeom>
                                          <a:noFill/>
                                          <a:ln>
                                            <a:noFill/>
                                          </a:ln>
                                        </pic:spPr>
                                      </pic:pic>
                                    </a:graphicData>
                                  </a:graphic>
                                </wp:inline>
                              </w:drawing>
                            </w:r>
                          </w:p>
                          <w:p w:rsidR="00BE282A" w:rsidRDefault="008B15D7" w:rsidP="00BE282A">
                            <w:pPr>
                              <w:pStyle w:val="figurecaption"/>
                              <w:jc w:val="center"/>
                            </w:pPr>
                            <w:r>
                              <w:t>Multi-class M/M/c Queuing Model with Two Servers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16E317B" id="_x0000_t202" coordsize="21600,21600" o:spt="202" path="m,l,21600r21600,l21600,xe">
                <v:stroke joinstyle="miter"/>
                <v:path gradientshapeok="t" o:connecttype="rect"/>
              </v:shapetype>
              <v:shape id="Text Box 2" o:spid="_x0000_s1026" type="#_x0000_t202" style="position:absolute;left:0;text-align:left;margin-left:270.05pt;margin-top:54.75pt;width:249.8pt;height:211.1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" stroked="f">
                <v:textbox style="mso-fit-shape-to-text:t">
                  <w:txbxContent>
                    <w:p w:rsidR="008B15D7" w:rsidRDefault="008B15D7" w:rsidP="00BE282A">
                      <w:r w:rsidRPr="00965740">
                        <w:rPr>
                          <w:noProof/>
                        </w:rPr>
                        <w:drawing>
                          <wp:inline distT="0" distB="0" distL="0" distR="0" wp14:anchorId="1753BB5F" wp14:editId="0247E68F">
                            <wp:extent cx="2952750" cy="2276475"/>
                            <wp:effectExtent l="0" t="0" r="0" b="9525"/>
                            <wp:docPr id="4" name="Picture 4" descr="Multi-class 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class MM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0" cy="2276475"/>
                                    </a:xfrm>
                                    <a:prstGeom prst="rect">
                                      <a:avLst/>
                                    </a:prstGeom>
                                    <a:noFill/>
                                    <a:ln>
                                      <a:noFill/>
                                    </a:ln>
                                  </pic:spPr>
                                </pic:pic>
                              </a:graphicData>
                            </a:graphic>
                          </wp:inline>
                        </w:drawing>
                      </w:r>
                    </w:p>
                    <w:p w:rsidR="00BE282A" w:rsidRDefault="008B15D7" w:rsidP="00BE282A">
                      <w:pPr>
                        <w:pStyle w:val="figurecaption"/>
                        <w:jc w:val="center"/>
                      </w:pPr>
                      <w:r>
                        <w:t>Multi-class M/M/c Queuing Model with Two Servers</w:t>
                      </w:r>
                    </w:p>
                  </w:txbxContent>
                </v:textbox>
                <w10:wrap type="topAndBottom" anchorx="margin" anchory="page"/>
              </v:shape>
            </w:pict>
          </mc:Fallback>
        </mc:AlternateContent>
      </w:r>
      <w:r w:rsidR="007D5FEB" w:rsidRPr="007D5FEB">
        <w:t>The model can be described as a continuous time Markov chain with transition rate matrix</w:t>
      </w:r>
    </w:p>
    <w:p w:rsidR="009D1775" w:rsidRDefault="009D1775" w:rsidP="009D1775">
      <w:pPr>
        <w:pStyle w:val="equation"/>
      </w:pPr>
      <w:r w:rsidRPr="00214712">
        <w:rPr>
          <w:position w:val="-186"/>
        </w:rPr>
        <w:object w:dxaOrig="2620" w:dyaOrig="2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06pt" o:ole="">
            <v:imagedata r:id="rId10" o:title=""/>
          </v:shape>
          <o:OLEObject Type="Embed" ProgID="Equation.3" ShapeID="_x0000_i1025" DrawAspect="Content" ObjectID="_1523709641" r:id="rId11"/>
        </w:object>
      </w:r>
      <w:r w:rsidR="00E87B04">
        <w:t></w:t>
      </w:r>
    </w:p>
    <w:p w:rsidR="008D798D" w:rsidRDefault="00BC41CC" w:rsidP="008D798D">
      <w:pPr>
        <w:pStyle w:val="Heading2"/>
      </w:pPr>
      <w:r>
        <w:t>M/M/c</w:t>
      </w:r>
    </w:p>
    <w:p w:rsidR="008D798D" w:rsidRDefault="00B7553E" w:rsidP="008D798D">
      <w:pPr>
        <w:pStyle w:val="BodyText"/>
      </w:pPr>
      <w:r>
        <w:t>T</w:t>
      </w:r>
      <w:r w:rsidRPr="00B7553E">
        <w:t>he M/M/c</w:t>
      </w:r>
      <w:r>
        <w:t xml:space="preserve"> queue (or Erlang–C model</w:t>
      </w:r>
      <w:r w:rsidRPr="00B7553E">
        <w:t>) is a multi-server queuing model</w:t>
      </w:r>
      <w:r>
        <w:t xml:space="preserve">, where </w:t>
      </w:r>
      <w:r w:rsidRPr="00B7553E">
        <w:t xml:space="preserve">there are c servers and job service times </w:t>
      </w:r>
      <w:r>
        <w:t xml:space="preserve">that </w:t>
      </w:r>
      <w:r w:rsidRPr="00B7553E">
        <w:t>are exponentially distributed</w:t>
      </w:r>
      <w:r w:rsidR="004011A8">
        <w:t>. M/M/c is a generaliz</w:t>
      </w:r>
      <w:r w:rsidR="004011A8" w:rsidRPr="004011A8">
        <w:t>ation of the M/M/1 queue which considers only a single server</w:t>
      </w:r>
      <w:r w:rsidR="004011A8">
        <w:t xml:space="preserve">. </w:t>
      </w:r>
      <w:r w:rsidR="00367610">
        <w:t>The characteristics of M/M/c</w:t>
      </w:r>
      <w:r w:rsidR="005D5EA2">
        <w:t xml:space="preserve"> are</w:t>
      </w:r>
      <w:r w:rsidR="00B436DC">
        <w:t>:</w:t>
      </w:r>
    </w:p>
    <w:p w:rsidR="00B436DC" w:rsidRDefault="00B436DC" w:rsidP="006975D4">
      <w:pPr>
        <w:pStyle w:val="bulletlist"/>
      </w:pPr>
      <w:r>
        <w:t>Arrivals occur at rate λ according to a Poisson process and move the process from state i to i+1.</w:t>
      </w:r>
    </w:p>
    <w:p w:rsidR="00B436DC" w:rsidRDefault="00B436DC" w:rsidP="006975D4">
      <w:pPr>
        <w:pStyle w:val="bulletlist"/>
      </w:pPr>
      <w:r>
        <w:t>Service times have an exponential distribution with parameter μ in the M/M/c queue.</w:t>
      </w:r>
    </w:p>
    <w:p w:rsidR="00B436DC" w:rsidRDefault="00B436DC" w:rsidP="006975D4">
      <w:pPr>
        <w:pStyle w:val="bulletlist"/>
      </w:pPr>
      <w:r>
        <w:t>There are c servers, which serve from the front of the queue. If there are less than c jobs, some of the servers will be idle. If there are more than c jobs, the jobs queue in a buffer.</w:t>
      </w:r>
    </w:p>
    <w:p w:rsidR="00BE282A" w:rsidRDefault="00B436DC" w:rsidP="00BE282A">
      <w:pPr>
        <w:pStyle w:val="bulletlist"/>
      </w:pPr>
      <w:r>
        <w:t>The buffer is of infinite size, so there is no limit on the number of customers it can contain.</w:t>
      </w:r>
    </w:p>
    <w:p w:rsidR="005D5EA2" w:rsidRDefault="005D5EA2" w:rsidP="005D5EA2">
      <w:pPr>
        <w:pStyle w:val="Heading2"/>
      </w:pPr>
      <w:r>
        <w:t>Multi</w:t>
      </w:r>
      <w:r w:rsidR="0079616F">
        <w:t>-class</w:t>
      </w:r>
      <w:r>
        <w:t xml:space="preserve"> M/M/c</w:t>
      </w:r>
    </w:p>
    <w:p w:rsidR="00BE282A" w:rsidRDefault="008B15D7" w:rsidP="00BE282A">
      <w:pPr>
        <w:pStyle w:val="BodyText"/>
      </w:pPr>
      <w:r>
        <w:rPr>
          <w:noProof/>
        </w:rPr>
        <mc:AlternateContent>
          <mc:Choice Requires="wps">
            <w:drawing>
              <wp:anchor distT="45720" distB="45720" distL="114300" distR="114300" simplePos="0" relativeHeight="251653632" behindDoc="0" locked="0" layoutInCell="1" allowOverlap="1" wp14:anchorId="6D4DAE22" wp14:editId="581E4C01">
                <wp:simplePos x="0" y="0"/>
                <wp:positionH relativeFrom="margin">
                  <wp:posOffset>3429635</wp:posOffset>
                </wp:positionH>
                <wp:positionV relativeFrom="page">
                  <wp:posOffset>6219825</wp:posOffset>
                </wp:positionV>
                <wp:extent cx="3172460" cy="2890520"/>
                <wp:effectExtent l="0" t="0" r="8890" b="508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890520"/>
                        </a:xfrm>
                        <a:prstGeom prst="rect">
                          <a:avLst/>
                        </a:prstGeom>
                        <a:solidFill>
                          <a:srgbClr val="FFFFFF"/>
                        </a:solidFill>
                        <a:ln w="9525">
                          <a:noFill/>
                          <a:miter lim="800000"/>
                          <a:headEnd/>
                          <a:tailEnd/>
                        </a:ln>
                      </wps:spPr>
                      <wps:txbx>
                        <w:txbxContent>
                          <w:p w:rsidR="00CE1548" w:rsidRDefault="008B15D7" w:rsidP="00BE282A">
                            <w:r>
                              <w:rPr>
                                <w:noProof/>
                              </w:rPr>
                              <w:drawing>
                                <wp:inline distT="0" distB="0" distL="0" distR="0" wp14:anchorId="7F8AEF7A" wp14:editId="101205A6">
                                  <wp:extent cx="28575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rsidR="00BE282A" w:rsidRDefault="008B15D7" w:rsidP="008B15D7">
                            <w:pPr>
                              <w:pStyle w:val="figurecaption"/>
                              <w:jc w:val="center"/>
                            </w:pPr>
                            <w:r w:rsidRPr="00927657">
                              <w:t>MC of the M/M/c queue with two priority cla</w:t>
                            </w:r>
                            <w:r>
                              <w:t>sses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D4DAE22" id="_x0000_s1027" type="#_x0000_t202" style="position:absolute;left:0;text-align:left;margin-left:270.05pt;margin-top:489.75pt;width:249.8pt;height:227.6pt;z-index:251653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" stroked="f">
                <v:textbox style="mso-fit-shape-to-text:t">
                  <w:txbxContent>
                    <w:p w:rsidR="00CE1548" w:rsidRDefault="008B15D7" w:rsidP="00BE282A">
                      <w:r>
                        <w:rPr>
                          <w:noProof/>
                        </w:rPr>
                        <w:drawing>
                          <wp:inline distT="0" distB="0" distL="0" distR="0" wp14:anchorId="7F8AEF7A" wp14:editId="101205A6">
                            <wp:extent cx="28575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rsidR="00BE282A" w:rsidRDefault="008B15D7" w:rsidP="008B15D7">
                      <w:pPr>
                        <w:pStyle w:val="figurecaption"/>
                        <w:jc w:val="center"/>
                      </w:pPr>
                      <w:r w:rsidRPr="00927657">
                        <w:t>MC of the M/M/c queue with two priority cla</w:t>
                      </w:r>
                      <w:r>
                        <w:t>sses</w:t>
                      </w:r>
                    </w:p>
                  </w:txbxContent>
                </v:textbox>
                <w10:wrap type="topAndBottom" anchorx="margin" anchory="page"/>
              </v:shape>
            </w:pict>
          </mc:Fallback>
        </mc:AlternateContent>
      </w:r>
      <w:r w:rsidR="005D5EA2">
        <w:t>T</w:t>
      </w:r>
      <w:r w:rsidR="005D5EA2" w:rsidRPr="00B7553E">
        <w:t>he</w:t>
      </w:r>
      <w:r w:rsidR="00AA5D6D">
        <w:t xml:space="preserve"> simple</w:t>
      </w:r>
      <w:r w:rsidR="005D5EA2" w:rsidRPr="00B7553E">
        <w:t xml:space="preserve"> M/M/c</w:t>
      </w:r>
      <w:r w:rsidR="005D5EA2">
        <w:t xml:space="preserve"> </w:t>
      </w:r>
      <w:r w:rsidR="00AA5D6D">
        <w:t>queue</w:t>
      </w:r>
      <w:r w:rsidR="006F4AA0">
        <w:t xml:space="preserve">, seperti pada </w:t>
      </w:r>
      <w:r w:rsidR="00AA5D6D">
        <w:t xml:space="preserve"> menggunakan c servers dengan service rate yang sama. Pada kenyataannya, dalam pelayanan bank misalnya, terdapat beberapa service desk yang melayani jenis service yang berbeda-beda, sehingga masing-masing jenis pelayanan dapat mempunyai service rate yang berbeda-beda. Istilah ini disebut dengan Multi-class services. </w:t>
      </w:r>
    </w:p>
    <w:p w:rsidR="00927657" w:rsidRDefault="008B15D7" w:rsidP="00C434E0">
      <w:pPr>
        <w:pStyle w:val="BodyText"/>
      </w:pPr>
      <w:r>
        <w:rPr>
          <w:noProof/>
        </w:rPr>
        <mc:AlternateContent>
          <mc:Choice Requires="wps">
            <w:drawing>
              <wp:anchor distT="45720" distB="45720" distL="114300" distR="114300" simplePos="0" relativeHeight="251654656" behindDoc="0" locked="0" layoutInCell="1" allowOverlap="1" wp14:anchorId="28441464" wp14:editId="56CEFE38">
                <wp:simplePos x="0" y="0"/>
                <wp:positionH relativeFrom="margin">
                  <wp:posOffset>635</wp:posOffset>
                </wp:positionH>
                <wp:positionV relativeFrom="page">
                  <wp:posOffset>7267575</wp:posOffset>
                </wp:positionV>
                <wp:extent cx="3172460" cy="1842770"/>
                <wp:effectExtent l="0" t="0" r="8890" b="508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842770"/>
                        </a:xfrm>
                        <a:prstGeom prst="rect">
                          <a:avLst/>
                        </a:prstGeom>
                        <a:solidFill>
                          <a:srgbClr val="FFFFFF"/>
                        </a:solidFill>
                        <a:ln w="9525">
                          <a:noFill/>
                          <a:miter lim="800000"/>
                          <a:headEnd/>
                          <a:tailEnd/>
                        </a:ln>
                      </wps:spPr>
                      <wps:txbx>
                        <w:txbxContent>
                          <w:p w:rsidR="00BE282A" w:rsidRDefault="00CE1548" w:rsidP="00BE282A">
                            <w:r w:rsidRPr="00AB7835">
                              <w:rPr>
                                <w:noProof/>
                              </w:rPr>
                              <w:drawing>
                                <wp:inline distT="0" distB="0" distL="0" distR="0" wp14:anchorId="619DE565" wp14:editId="01762EBC">
                                  <wp:extent cx="2895600" cy="1447800"/>
                                  <wp:effectExtent l="0" t="0" r="0" b="0"/>
                                  <wp:docPr id="3" name="Picture 3" descr="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rsidR="00BE282A" w:rsidRDefault="00BE282A" w:rsidP="00BE282A">
                            <w:pPr>
                              <w:pStyle w:val="figurecaption"/>
                              <w:jc w:val="center"/>
                            </w:pPr>
                            <w:r>
                              <w:t>M/M/c</w:t>
                            </w:r>
                            <w:r w:rsidR="00BF55D3">
                              <w:t xml:space="preserve"> Queuing Model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441464" id="_x0000_s1028" type="#_x0000_t202" style="position:absolute;left:0;text-align:left;margin-left:.05pt;margin-top:572.25pt;width:249.8pt;height:145.1pt;z-index:251654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" stroked="f">
                <v:textbox style="mso-fit-shape-to-text:t">
                  <w:txbxContent>
                    <w:p w:rsidR="00BE282A" w:rsidRDefault="00CE1548" w:rsidP="00BE282A">
                      <w:r w:rsidRPr="00AB7835">
                        <w:rPr>
                          <w:noProof/>
                        </w:rPr>
                        <w:drawing>
                          <wp:inline distT="0" distB="0" distL="0" distR="0" wp14:anchorId="619DE565" wp14:editId="01762EBC">
                            <wp:extent cx="2895600" cy="1447800"/>
                            <wp:effectExtent l="0" t="0" r="0" b="0"/>
                            <wp:docPr id="3" name="Picture 3" descr="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rsidR="00BE282A" w:rsidRDefault="00BE282A" w:rsidP="00BE282A">
                      <w:pPr>
                        <w:pStyle w:val="figurecaption"/>
                        <w:jc w:val="center"/>
                      </w:pPr>
                      <w:r>
                        <w:t>M/M/c</w:t>
                      </w:r>
                      <w:r w:rsidR="00BF55D3">
                        <w:t xml:space="preserve"> Queuing Model</w:t>
                      </w:r>
                    </w:p>
                  </w:txbxContent>
                </v:textbox>
                <w10:wrap type="topAndBottom" anchorx="margin" anchory="page"/>
              </v:shape>
            </w:pict>
          </mc:Fallback>
        </mc:AlternateContent>
      </w:r>
      <w:r w:rsidR="00AA5D6D">
        <w:t xml:space="preserve">Wang dkk, melakukan penelitian untuk menemukan sebuah model dalam menangani antrian pada Two Priority Class </w:t>
      </w:r>
      <w:r w:rsidR="00C95CE3">
        <w:fldChar w:fldCharType="begin"/>
      </w:r>
      <w:r w:rsidR="005D41B0">
        <w:instrText xml:space="preserve"> ADDIN ZOTERO_ITEM CSL_CITATION {"citationID":"marGvnrX","properties":{"formattedCitation":"[2]","plainCitation":"[2]"},"citationItems":[{"id":167,"uris":["http://zotero.org/users/local/4ScGRCh4/items/G4W7STTR"],"uri":["http://zotero.org/users/local/4ScGRCh4/items/G4W7STTR"],"itemData":{"id":167,"type":"article-journal","title":"&lt;i&gt;M/M/c&lt;/i&gt; Queue with Two Priority Classes","container-title":"Operations Research","page":"733-749","volume":"63","issue":"3","source":"CrossRef","DOI":"10.1287/opre.2015.1375","ISSN":"0030-364X, 1526-5463","language":"en","author":[{"family":"Wang","given":"Jianfu"},{"family":"Baron","given":"Opher"},{"family":"Scheller-Wolf","given":"Alan"}],"issued":{"date-parts":[["2015",6]]}}}],"schema":"https://github.com/citation-style-language/schema/raw/master/csl-citation.json"} </w:instrText>
      </w:r>
      <w:r w:rsidR="00C95CE3">
        <w:fldChar w:fldCharType="separate"/>
      </w:r>
      <w:r w:rsidR="005D41B0" w:rsidRPr="005D41B0">
        <w:t>[2]</w:t>
      </w:r>
      <w:r w:rsidR="00C95CE3">
        <w:fldChar w:fldCharType="end"/>
      </w:r>
      <w:r w:rsidR="00AA5D6D">
        <w:t>.</w:t>
      </w:r>
      <w:r w:rsidR="00CB3BF3">
        <w:t xml:space="preserve"> </w:t>
      </w:r>
      <w:r w:rsidR="00C434E0">
        <w:t>Two class M/M/c service rate at state (q1, q2) is µ1 min(q1, c); independent of q2. Thus, the distribution of Class-1 jobs’ sojourn time is</w:t>
      </w:r>
      <w:r w:rsidR="00605F36">
        <w:t xml:space="preserve"> </w:t>
      </w:r>
      <w:r w:rsidR="00605F36">
        <w:fldChar w:fldCharType="begin"/>
      </w:r>
      <w:r w:rsidR="00605F36">
        <w:instrText xml:space="preserve"> ADDIN ZOTERO_ITEM CSL_CITATION {"citationID":"88q8yYKU","properties":{"formattedCitation":"[3]","plainCitation":"[3]"},"citationItems":[{"id":169,"uris":["http://zotero.org/users/local/4ScGRCh4/items/2KIPAVEA"],"uri":["http://zotero.org/users/local/4ScGRCh4/items/2KIPAVEA"],"itemData":{"id":169,"type":"book","title":"Stochastic models of manufacturing systems","publisher":"Prentice-Hall","publisher-place":"Englewood Cliffs, NJ","source":"Open WorldCat","event-place":"Englewood Cliffs, NJ","ISBN":"978-0-13-847567-3","language":"English","author":[{"family":"Buzacott","given":"John A"},{"family":"Shanthikumar","given":"J. George"}],"issued":{"date-parts":[["1993"]]}}}],"schema":"https://github.com/citation-style-language/schema/raw/master/csl-citation.json"} </w:instrText>
      </w:r>
      <w:r w:rsidR="00605F36">
        <w:fldChar w:fldCharType="separate"/>
      </w:r>
      <w:r w:rsidR="00605F36" w:rsidRPr="00605F36">
        <w:t>[3]</w:t>
      </w:r>
      <w:r w:rsidR="00605F36">
        <w:fldChar w:fldCharType="end"/>
      </w:r>
      <w:r w:rsidR="00605F36">
        <w:t>:</w:t>
      </w:r>
    </w:p>
    <w:p w:rsidR="00491FFE" w:rsidRDefault="00B42C9D" w:rsidP="009F4FCD">
      <w:r>
        <w:rPr>
          <w:noProof/>
        </w:rPr>
        <w:drawing>
          <wp:inline distT="0" distB="0" distL="0" distR="0" wp14:anchorId="5DFB8588" wp14:editId="153E8E6C">
            <wp:extent cx="3000375" cy="29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295275"/>
                    </a:xfrm>
                    <a:prstGeom prst="rect">
                      <a:avLst/>
                    </a:prstGeom>
                    <a:noFill/>
                    <a:ln>
                      <a:noFill/>
                    </a:ln>
                  </pic:spPr>
                </pic:pic>
              </a:graphicData>
            </a:graphic>
          </wp:inline>
        </w:drawing>
      </w:r>
    </w:p>
    <w:p w:rsidR="009E2CD6" w:rsidRDefault="00AE2E70" w:rsidP="009E2CD6">
      <w:pPr>
        <w:pStyle w:val="Heading2"/>
      </w:pPr>
      <w:r>
        <w:t>Service Oriented Architecture</w:t>
      </w:r>
    </w:p>
    <w:p w:rsidR="00040A41" w:rsidRDefault="00AE2E70" w:rsidP="00BE1285">
      <w:pPr>
        <w:pStyle w:val="BodyText"/>
      </w:pPr>
      <w:r>
        <w:t>Service Oriented Architecture (SOA) is a way of designing software as interoperable software services. A service is a software component that is available over a network and can act either as a client or a server or be composed by combining other services</w:t>
      </w:r>
      <w:r w:rsidR="004108F3">
        <w:t xml:space="preserve"> </w:t>
      </w:r>
      <w:r w:rsidR="004108F3">
        <w:fldChar w:fldCharType="begin"/>
      </w:r>
      <w:r w:rsidR="004108F3">
        <w:instrText xml:space="preserve"> ADDIN ZOTERO_ITEM CSL_CITATION {"citationID":"lG7CAmia","properties":{"formattedCitation":"[4]","plainCitation":"[4]"},"citationItems":[{"id":177,"uris":["http://zotero.org/users/local/4ScGRCh4/items/8TG8NFVA"],"uri":["http://zotero.org/users/local/4ScGRCh4/items/8TG8NFVA"],"itemData":{"id":177,"type":"webpage","title":"Reference model for service oriented architecture 1.0. Tech. rep.","URL":"http://docs.oasis-open.org/soa-rm/v1.0/soa-rm.pdf","author":[{"family":"Brown","given":"P. F."},{"family":"Hamilton","given":"R.M."}],"issued":{"date-parts":[["2006",10,12]]},"accessed":{"date-parts":[["2016",5,1]]}}}],"schema":"https://github.com/citation-style-language/schema/raw/master/csl-citation.json"} </w:instrText>
      </w:r>
      <w:r w:rsidR="004108F3">
        <w:fldChar w:fldCharType="separate"/>
      </w:r>
      <w:r w:rsidR="004108F3" w:rsidRPr="004108F3">
        <w:t>[4]</w:t>
      </w:r>
      <w:r w:rsidR="004108F3">
        <w:fldChar w:fldCharType="end"/>
      </w:r>
      <w:r>
        <w:t>.</w:t>
      </w:r>
      <w:r w:rsidR="002B1972">
        <w:t xml:space="preserve"> Services in a SOA are lightweight, loosely coupled and communicate using messages over well-defined interfaces. Today, most SOAs are built </w:t>
      </w:r>
      <w:r w:rsidR="00040A41" w:rsidRPr="00040A41">
        <w:t>using Web Services</w:t>
      </w:r>
      <w:r w:rsidR="00040A41">
        <w:t>.</w:t>
      </w:r>
    </w:p>
    <w:p w:rsidR="009E2CD6" w:rsidRDefault="00BE1285" w:rsidP="00BE1285">
      <w:pPr>
        <w:pStyle w:val="BodyText"/>
      </w:pPr>
      <w:r>
        <w:t>Because SOAs are built on light-weight and interoperable</w:t>
      </w:r>
      <w:r w:rsidR="00040A41">
        <w:t xml:space="preserve"> </w:t>
      </w:r>
      <w:r>
        <w:t>services, they are inherently flexible and scalable. The flexibility comes from the fact that services can be replaced according to changing needs and that new services can be created by combining other services. SOAs scale well thanks to their parallel nature as services can easily be duplicated or migrated as needed</w:t>
      </w:r>
      <w:r w:rsidR="00A6720B">
        <w:t xml:space="preserve"> </w:t>
      </w:r>
      <w:r w:rsidR="00A6720B">
        <w:fldChar w:fldCharType="begin"/>
      </w:r>
      <w:r w:rsidR="00A6720B">
        <w:instrText xml:space="preserve"> ADDIN ZOTERO_ITEM CSL_CITATION {"citationID":"pp0isBU9","properties":{"formattedCitation":"[5]","plainCitation":"[5]"},"citationItems":[{"id":31,"uris":["http://zotero.org/users/local/4ScGRCh4/items/53EGHPVK"],"uri":["http://zotero.org/users/local/4ScGRCh4/items/53EGHPVK"],"itemData":{"id":31,"type":"book","title":"Service-Oriented Architecture: Concepts, Technology, and Design","publisher":"Prentice Hall PTR","publisher-place":"Upper Saddle River, NJ, USA","event-place":"Upper Saddle River, NJ, USA","abstract":"\"Service Oriented Architecture is a hot, but often misunderstood topic in IT today. Thomas articulately describes the concepts, specifications, and standards behind service orientation and Web Services. For enterprises adopting SOA, there is detailed advice for service-oriented analysis, planning, and design. This book is a must read!\"ï¾–Alex Lynch, Principal Consultant, Microsoft Enterprise Services\"One primary objective of applying SOA in design is to provide business value to the solutions we build. Understanding the right approach to analyzing, designing, and developing service-oriented solutions is critical. Thomas has done a great job of demystifying SOA in practical terms with his book.\"ï¾–Rick Weaver, IBM Senior Consulting Certified SW I/T Specialist\"A pragmatic guide to SOA principles, strategy, and best practices that distills the hype into a general framework for approaching SOA adoption in complex enterprise environments.\" ï¾–Sameer Tyagi, Senior Staff Engineer, Sun Microsystems\"A very timely and much needed contribution to a rapidly emerging field. Through clarifying the principles and nuances of this space, the author provides a comprehensive treatment of critical key aspects of SOA from analysis and planning to standards ranging from WS-specifications to BPEL. I'll be recommending this book to both clients and peers who are planning on embracing SOA principles.\"ï¾–Ravi Palepu, Senior Field Architect, Rogue Wave Software\"Finally, an SOA book based on real implementation experience in production environments. Too many SOA books get lost in the technical details of Web Services standards, or simply repeat vendor hype. This book covers the really hard parts: the complex process of planning, designing and implementing service-oriented architectures that meet organizational goals. It is an essential companion to any software developer, architect, or project manager implementingï¾–or thinking about implementingï¾–a service-oriented architecture.\" ï¾–Priscilla Walmsley, Managing Director of Datypic\"Thomas Erl's Service-Oriented Architecture: Concepts, Technology, and Design is as good an introduction to service-oriented architectures as one could wish for. In a single volume, it covers the entire topic, from theory to real-world use to technical details. The examples are superb and the writing is wonderfully clear.\" ï¾–Ronald Bourret, Author, \"XML and Databases\"\"Finally an SOA book which gets to the point with real world answers and examples. Erl guides you on a real world SOA journey. From architecture design to industry standards, this book is well written and can be easily referenced for everyday use. When embarking on your own service orientated adventures, this is the book you want in your bag.\" ï¾–Clark Sell, Vice President, CSell Incorporated\"Organizations struggling to evolve existing service-oriented solutions beyond simple Web Services now have an expert resource available. Leading the way to the true service-oriented enterprise, Thomas Erl demystifies the complexities of the open WS-I standards with detailed practical discussions and case studies. Erl's depth and clarity makes this work a superb complement to his Field Guide.\" ï¾–Kevin P. Davis, PhD., Software Architect\"This book is an excellent guide for architects, developers, and managers who are already working with or are considering developing Web Services or Service-Oriented Architecture solutions. The book is divided into four sections. In the first section the fundamental technologies of XML, Web Services and Service-Oriented Architectures are described in detail with attention given to emerging standards. The book is well written and very thorough in its coverage of the subject. I recommend this book highly to anyone interested in enterprise level service architectures.\"ï¾–Adam Hocek, President and CTO, Broadstrokes, Inc.Additional praise quotes are published at: www.soabooks.com/reviews.aspThe foremost \"how-to\" guide to SOAService-Oriented Architecture (SOA) is at the heart of a revolutionary computing platform that is being adopted world-wide and has earned the support of every major software provider. In Service-Oriented Architecture: Concepts, Technology, and Design, Thomas Erl presents the first end-to-end tutorial that provides step-by-step instructions for modeling and designing service-oriented solutions from the ground up.Erl uses more than 125 case study examples and over 300 diagrams to illuminate the most important facets of building SOA platforms: goals, obstacles, concepts, technologies, standards, delivery strategies, and processes for analysis and design.His book's broad coverage includes Detailed step-by-step processes for service-oriented analysis and service-oriented design An in-depth exploration of service-orientation as a distinct design paradigm, including a comparison to object-orientation A comprehensive study of SOA support in .NET and J2EE development and runtime platforms Descriptions of over a dozen key Web services technologies and WS-* specifications, including explanations of how they interrelate and how they are positioned within SOA The use of \"In Plain English\" sections, which describe complex concepts through non-technical analogies Guidelines for service-oriented business modeling and the creation of specialized service abstraction layers A study contrasting past architectures with SOA and reviewing current industry influences Project planning and the comparison of different SOA delivery strategies The goal of this book is to help you attain a solid understanding of what constitutes contemporary SOA along with step-by-step guidance for realizing its successful implementation.About the Web SitesErl's Service-Oriented Architecture books are supported by two Web sites. http://www.soabooks.com provides a variety of content resources and http://www.soaspecs.com supplies a descriptive portal to referenced specifications. ï¾ © Copyright Pearson Education. All rights reserved.","ISBN":"978-0-13-185858-9","shortTitle":"Service-Oriented Architecture","author":[{"family":"Erl","given":"Thomas"}],"issued":{"date-parts":[["2005"]]}}}],"schema":"https://github.com/citation-style-language/schema/raw/master/csl-citation.json"} </w:instrText>
      </w:r>
      <w:r w:rsidR="00A6720B">
        <w:fldChar w:fldCharType="separate"/>
      </w:r>
      <w:r w:rsidR="00A6720B" w:rsidRPr="00A6720B">
        <w:t>[5]</w:t>
      </w:r>
      <w:r w:rsidR="00A6720B">
        <w:fldChar w:fldCharType="end"/>
      </w:r>
      <w:r>
        <w:t>.</w:t>
      </w:r>
      <w:r w:rsidR="00895F73">
        <w:t xml:space="preserve"> </w:t>
      </w:r>
    </w:p>
    <w:p w:rsidR="00895F73" w:rsidRDefault="00210877" w:rsidP="00895F73">
      <w:pPr>
        <w:pStyle w:val="Heading2"/>
      </w:pPr>
      <w:r>
        <w:lastRenderedPageBreak/>
        <mc:AlternateContent>
          <mc:Choice Requires="wps">
            <w:drawing>
              <wp:anchor distT="45720" distB="45720" distL="114300" distR="114300" simplePos="0" relativeHeight="251656704" behindDoc="0" locked="0" layoutInCell="1" allowOverlap="1" wp14:anchorId="3954F981" wp14:editId="0BF4A0B5">
                <wp:simplePos x="0" y="0"/>
                <wp:positionH relativeFrom="margin">
                  <wp:posOffset>3429635</wp:posOffset>
                </wp:positionH>
                <wp:positionV relativeFrom="page">
                  <wp:posOffset>695325</wp:posOffset>
                </wp:positionV>
                <wp:extent cx="3172460" cy="2966720"/>
                <wp:effectExtent l="0" t="0" r="8890" b="508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966720"/>
                        </a:xfrm>
                        <a:prstGeom prst="rect">
                          <a:avLst/>
                        </a:prstGeom>
                        <a:solidFill>
                          <a:srgbClr val="FFFFFF"/>
                        </a:solidFill>
                        <a:ln w="9525">
                          <a:noFill/>
                          <a:miter lim="800000"/>
                          <a:headEnd/>
                          <a:tailEnd/>
                        </a:ln>
                      </wps:spPr>
                      <wps:txbx>
                        <w:txbxContent>
                          <w:p w:rsidR="006F4AA0" w:rsidRDefault="00B42C9D" w:rsidP="006F4AA0">
                            <w:r w:rsidRPr="00A06B47">
                              <w:rPr>
                                <w:noProof/>
                              </w:rPr>
                              <w:drawing>
                                <wp:inline distT="0" distB="0" distL="0" distR="0" wp14:anchorId="00F36D26" wp14:editId="15AF04BA">
                                  <wp:extent cx="3009900" cy="2571750"/>
                                  <wp:effectExtent l="0" t="0" r="0" b="0"/>
                                  <wp:docPr id="6" name="Picture 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2571750"/>
                                          </a:xfrm>
                                          <a:prstGeom prst="rect">
                                            <a:avLst/>
                                          </a:prstGeom>
                                          <a:noFill/>
                                          <a:ln>
                                            <a:noFill/>
                                          </a:ln>
                                        </pic:spPr>
                                      </pic:pic>
                                    </a:graphicData>
                                  </a:graphic>
                                </wp:inline>
                              </w:drawing>
                            </w:r>
                          </w:p>
                          <w:p w:rsidR="006F4AA0" w:rsidRDefault="006F4AA0" w:rsidP="006F4AA0">
                            <w:pPr>
                              <w:pStyle w:val="figurecaption"/>
                              <w:jc w:val="center"/>
                            </w:pPr>
                            <w:bookmarkStart w:id="1" w:name="_Ref449883505"/>
                            <w:r>
                              <w:t>S-Que Use Case</w:t>
                            </w:r>
                            <w:bookmarkEnd w:id="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54F981" id="_x0000_s1029" type="#_x0000_t202" style="position:absolute;left:0;text-align:left;margin-left:270.05pt;margin-top:54.75pt;width:249.8pt;height:233.6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" stroked="f">
                <v:textbox style="mso-fit-shape-to-text:t">
                  <w:txbxContent>
                    <w:p w:rsidR="006F4AA0" w:rsidRDefault="00B42C9D" w:rsidP="006F4AA0">
                      <w:r w:rsidRPr="00A06B47">
                        <w:rPr>
                          <w:noProof/>
                        </w:rPr>
                        <w:drawing>
                          <wp:inline distT="0" distB="0" distL="0" distR="0" wp14:anchorId="00F36D26" wp14:editId="15AF04BA">
                            <wp:extent cx="3009900" cy="2571750"/>
                            <wp:effectExtent l="0" t="0" r="0" b="0"/>
                            <wp:docPr id="6" name="Picture 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571750"/>
                                    </a:xfrm>
                                    <a:prstGeom prst="rect">
                                      <a:avLst/>
                                    </a:prstGeom>
                                    <a:noFill/>
                                    <a:ln>
                                      <a:noFill/>
                                    </a:ln>
                                  </pic:spPr>
                                </pic:pic>
                              </a:graphicData>
                            </a:graphic>
                          </wp:inline>
                        </w:drawing>
                      </w:r>
                    </w:p>
                    <w:p w:rsidR="006F4AA0" w:rsidRDefault="006F4AA0" w:rsidP="006F4AA0">
                      <w:pPr>
                        <w:pStyle w:val="figurecaption"/>
                        <w:jc w:val="center"/>
                      </w:pPr>
                      <w:bookmarkStart w:id="1" w:name="_Ref449883505"/>
                      <w:r>
                        <w:t>S-Que Use Case</w:t>
                      </w:r>
                      <w:bookmarkEnd w:id="1"/>
                    </w:p>
                  </w:txbxContent>
                </v:textbox>
                <w10:wrap type="topAndBottom" anchorx="margin" anchory="page"/>
              </v:shape>
            </w:pict>
          </mc:Fallback>
        </mc:AlternateContent>
      </w:r>
      <w:r w:rsidR="00895F73">
        <w:t>SOAP and REST</w:t>
      </w:r>
    </w:p>
    <w:p w:rsidR="00895F73" w:rsidRDefault="00F06018" w:rsidP="00F06018">
      <w:pPr>
        <w:pStyle w:val="BodyText"/>
      </w:pPr>
      <w:r>
        <w:t>A SOA can be rendered through the use of any service-based technology, such as SOAP or REST. Compared to each other, SOAP is more mature and standardized, widely supported and transport protocol independent while REST gives developers larger freedom of choice and is easy to get started with thanks to the agility of the design and the lightweight approach. REST also works well for applications with a Web Interface since the basic REST operations are supported by any Web Browser. However, REST lacks standards for security, quality of service (QoS), etc and support for business automation languages whereas SOAP is highly standardized and supported. A more in-depth discussion of these technologies is given by Pautasso et al</w:t>
      </w:r>
      <w:r w:rsidR="00881FA1">
        <w:t xml:space="preserve"> </w:t>
      </w:r>
      <w:r w:rsidR="00881FA1">
        <w:fldChar w:fldCharType="begin"/>
      </w:r>
      <w:r w:rsidR="00881FA1">
        <w:instrText xml:space="preserve"> ADDIN ZOTERO_ITEM CSL_CITATION {"citationID":"hPFoFfHd","properties":{"formattedCitation":"[6]","plainCitation":"[6]"},"citationItems":[{"id":178,"uris":["http://zotero.org/users/local/4ScGRCh4/items/KBUIUZKV"],"uri":["http://zotero.org/users/local/4ScGRCh4/items/KBUIUZKV"],"itemData":{"id":178,"type":"paper-conference","title":"Restful Web Services vs. \"Big\"' Web Services: Making the Right Architectural Decision","container-title":"Proceedings of the 17th International Conference on World Wide Web","collection-title":"WWW '08","publisher":"ACM","publisher-place":"New York, NY, USA","page":"805–814","source":"ACM Digital Library","event-place":"New York, NY, USA","abstract":"Recent technology trends in the Web Services (WS) domain indicate that a solution eliminating the presumed complexity of the WS-* standards may be in sight: advocates of REpresentational State Transfer (REST) have come to believe that their ideas explaining why the World Wide Web works are just as applicable to solve enterprise application integration problems and to simplify the plumbing required to build service-oriented architectures. In this paper we objectify the WS-* vs. REST debate by giving a quantitative technical comparison based on architectural principles and decisions. We show that the two approaches differ in the number of architectural decisions that must be made and in the number of available alternatives. This discrepancy between freedom-from-choice and freedom-of-choice explains the complexity difference perceived. However, we also show that there are significant differences in the consequences of certain decisions in terms of resulting development and maintenance costs. Our comparison helps technical decision makers to assess the two integration styles and technologies more objectively and select the one that best fits their needs: REST is well suited for basic, ad hoc integration scenarios, WS-* is more flexible and addresses advanced quality of service requirements commonly occurring in enterprise computing.","URL":"http://doi.acm.org/10.1145/1367497.1367606","DOI":"10.1145/1367497.1367606","ISBN":"978-1-60558-085-2","shortTitle":"Restful Web Services vs. \"Big\"' Web Services","author":[{"family":"Pautasso","given":"Cesare"},{"family":"Zimmermann","given":"Olaf"},{"family":"Leymann","given":"Frank"}],"issued":{"date-parts":[["2008"]]},"accessed":{"date-parts":[["2016",5,1]]}}}],"schema":"https://github.com/citation-style-language/schema/raw/master/csl-citation.json"} </w:instrText>
      </w:r>
      <w:r w:rsidR="00881FA1">
        <w:fldChar w:fldCharType="separate"/>
      </w:r>
      <w:r w:rsidR="00881FA1" w:rsidRPr="00881FA1">
        <w:t>[6]</w:t>
      </w:r>
      <w:r w:rsidR="00881FA1">
        <w:fldChar w:fldCharType="end"/>
      </w:r>
      <w:r w:rsidR="00881FA1">
        <w:t>.</w:t>
      </w:r>
    </w:p>
    <w:p w:rsidR="00BE1285" w:rsidRDefault="00B444DA" w:rsidP="00840126">
      <w:pPr>
        <w:pStyle w:val="BodyText"/>
      </w:pPr>
      <w:r>
        <w:t>Performance wise, REST has better cache support, lightweight requests and responses as well as easier response parsing. REST also supports a large number of parallel</w:t>
      </w:r>
      <w:r w:rsidR="00127D2E">
        <w:t xml:space="preserve"> </w:t>
      </w:r>
      <w:r>
        <w:t>clients and servers and reduces network traffic due to less</w:t>
      </w:r>
      <w:r w:rsidR="00127D2E">
        <w:t xml:space="preserve"> </w:t>
      </w:r>
      <w:r>
        <w:t>overhead</w:t>
      </w:r>
      <w:r w:rsidR="00733BC0">
        <w:t xml:space="preserve"> </w:t>
      </w:r>
      <w:r w:rsidR="00733BC0">
        <w:fldChar w:fldCharType="begin"/>
      </w:r>
      <w:r w:rsidR="00733BC0">
        <w:instrText xml:space="preserve"> ADDIN ZOTERO_ITEM CSL_CITATION {"citationID":"hOW4h8Go","properties":{"formattedCitation":"[7]","plainCitation":"[7]"},"citationItems":[{"id":180,"uris":["http://zotero.org/users/local/4ScGRCh4/items/JPDTN2Z2"],"uri":["http://zotero.org/users/local/4ScGRCh4/items/JPDTN2Z2"],"itemData":{"id":180,"type":"paper-conference","title":"Performance comparison of SOAP and REST based Web Services for Enterprise Application Integration","container-title":"2015 International Conference on Advances in Computing, Communications and Informatics (ICACCI)","page":"1656-1660","source":"IEEE Xplore","event":"2015 International Conference on Advances in Computing, Communications and Informatics (ICACCI)","abstract":"Web Services are common means to exchange data and information over the network. Web Services make themselves available over the internet, where technology and platform are independent. Once web services are built it is accessed via uniform resource locator (URL) and their functionalities can be utilized in the application domain. Web services are self-contained, modular, distributed and dynamic in nature. These web services are described and then published in Service Registry e.g., UDDI and then they are invoked over the Internet. Web Services are basic Building blocks of Services Oriented Architecture (SOA). These web services can be developed based on two interaction styles such as Simple Object Access Protocol (SOAP) and Representational State Transfer Protocol (REST). It is important to select appropriate interaction styles i.e., either SOAP or REST for building Web Sevices. Choosing service interaction style is an important architectural decision for designers and developers, as it influences the underlying requirements for implementing web service solutions. In this study, the performance of application of web services for Enterprise Application Integration (EAI) based on SOAP and REST is compared. Since web services operate over network throughput and response time are considered as a metrics parameter for evaluation.","DOI":"10.1109/ICACCI.2015.7275851","author":[{"family":"Kumari","given":"S."},{"family":"Rath","given":"S. K."}],"issued":{"date-parts":[["2015",8]]}}}],"schema":"https://github.com/citation-style-language/schema/raw/master/csl-citation.json"} </w:instrText>
      </w:r>
      <w:r w:rsidR="00733BC0">
        <w:fldChar w:fldCharType="separate"/>
      </w:r>
      <w:r w:rsidR="00733BC0" w:rsidRPr="00733BC0">
        <w:t>[7]</w:t>
      </w:r>
      <w:r w:rsidR="00733BC0">
        <w:fldChar w:fldCharType="end"/>
      </w:r>
      <w:r>
        <w:t>.</w:t>
      </w:r>
    </w:p>
    <w:p w:rsidR="008A55B5" w:rsidRPr="00CB1404" w:rsidRDefault="009F4FCD" w:rsidP="00CB1404">
      <w:pPr>
        <w:pStyle w:val="Heading1"/>
      </w:pPr>
      <w:r>
        <w:t>S-Que System</w:t>
      </w:r>
      <w:r w:rsidR="0050518C">
        <w:t xml:space="preserve"> Design</w:t>
      </w:r>
    </w:p>
    <w:p w:rsidR="004F523D" w:rsidRDefault="004356E4" w:rsidP="00E91219">
      <w:pPr>
        <w:pStyle w:val="BodyText"/>
      </w:pPr>
      <w:r>
        <w:t>S-Que merupakan sebuah sistem yang digunakan untuk memanage antrian pelayanan</w:t>
      </w:r>
      <w:r w:rsidR="004F523D">
        <w:t>. S-Que merupakan sebuah jawaban dari sistem antrian konvensional yang masih umum digunakan pada pusat-pusat pelayanan. Sistem antrian konvensional hanya memberikan nomor antrian kepada konsumen yang membutuhkan pelayanan, tanpa memberikan perkiraan kapan pelayanan akan diberikan. Sistem seperti ini tentu saja sangat tidak menyenangkan, terutama bagi konsumen dengan waktu yang terbatas, karena konsumen harus menunggu giliran pelayanan dengan terus menerus berada pada pusat pelayanan.</w:t>
      </w:r>
    </w:p>
    <w:p w:rsidR="008A55B5" w:rsidRDefault="00691A1A" w:rsidP="00E91219">
      <w:pPr>
        <w:pStyle w:val="BodyText"/>
      </w:pPr>
      <w:r>
        <w:t xml:space="preserve">Di sisi lain, S-Que memberikan kepastian kepada konsumen melalui dua channel : estimasi dan real-time. Estimasi pelayanan diberikan kepada konsumen bersamaan dengan tiket antrian yang diambil konsumen. Selain itu, konsumen dapat juga mengecek kondisi antrian terkini setiap saat melalui web. </w:t>
      </w:r>
      <w:r w:rsidR="004356E4">
        <w:t>S-Que mengadopsi teori antrian Multi-class Erlang-C</w:t>
      </w:r>
      <w:r w:rsidR="003F75BF">
        <w:t xml:space="preserve"> (M/M/c)</w:t>
      </w:r>
      <w:r w:rsidR="004356E4">
        <w:t xml:space="preserve"> model yang telah dikembangkan oleh</w:t>
      </w:r>
      <w:r w:rsidR="007838F8">
        <w:t xml:space="preserve"> Wang e</w:t>
      </w:r>
      <w:r w:rsidR="00AA614F">
        <w:t>t al</w:t>
      </w:r>
      <w:r w:rsidR="004356E4">
        <w:t xml:space="preserve"> </w:t>
      </w:r>
      <w:r w:rsidR="004356E4">
        <w:fldChar w:fldCharType="begin"/>
      </w:r>
      <w:r w:rsidR="004356E4">
        <w:instrText xml:space="preserve"> ADDIN ZOTERO_ITEM CSL_CITATION {"citationID":"fUUVMRmA","properties":{"formattedCitation":"[2]","plainCitation":"[2]"},"citationItems":[{"id":167,"uris":["http://zotero.org/users/local/4ScGRCh4/items/G4W7STTR"],"uri":["http://zotero.org/users/local/4ScGRCh4/items/G4W7STTR"],"itemData":{"id":167,"type":"article-journal","title":"M/M/c Queue with Two Priority Classes","container-title":"Operations Research","page":"733-749","volume":"63","issue":"3","source":"CrossRef","DOI":"10.1287/opre.2015.1375","ISSN":"0030-364X, 1526-5463","language":"en","author":[{"family":"Wang","given":"Jianfu"},{"family":"Baron","given":"Opher"},{"family":"Scheller-Wolf","given":"Alan"}],"issued":{"date-parts":[["2015",6]]}}}],"schema":"https://github.com/citation-style-language/schema/raw/master/csl-citation.json"} </w:instrText>
      </w:r>
      <w:r w:rsidR="004356E4">
        <w:fldChar w:fldCharType="separate"/>
      </w:r>
      <w:r w:rsidR="004356E4" w:rsidRPr="004356E4">
        <w:t>[2]</w:t>
      </w:r>
      <w:r w:rsidR="004356E4">
        <w:fldChar w:fldCharType="end"/>
      </w:r>
      <w:r>
        <w:t xml:space="preserve"> serta </w:t>
      </w:r>
      <w:r w:rsidR="007637CA">
        <w:t>mengadopsi pendekatan SOA yang diimplementasikan dalam RESTful Web Service.</w:t>
      </w:r>
    </w:p>
    <w:p w:rsidR="008A55B5" w:rsidRDefault="00AC0744" w:rsidP="00EF3A1A">
      <w:pPr>
        <w:pStyle w:val="Heading2"/>
      </w:pPr>
      <w:r>
        <w:t>Use Case</w:t>
      </w:r>
    </w:p>
    <w:p w:rsidR="00984C95" w:rsidRDefault="00FE4718" w:rsidP="00DC1FBB">
      <w:pPr>
        <w:pStyle w:val="BodyText"/>
      </w:pPr>
      <w:r>
        <w:rPr>
          <w:noProof/>
        </w:rPr>
        <mc:AlternateContent>
          <mc:Choice Requires="wps">
            <w:drawing>
              <wp:anchor distT="45720" distB="45720" distL="114300" distR="114300" simplePos="0" relativeHeight="251657728" behindDoc="0" locked="0" layoutInCell="1" allowOverlap="1" wp14:anchorId="3182136D" wp14:editId="663002BB">
                <wp:simplePos x="0" y="0"/>
                <wp:positionH relativeFrom="margin">
                  <wp:posOffset>3429635</wp:posOffset>
                </wp:positionH>
                <wp:positionV relativeFrom="page">
                  <wp:posOffset>6210300</wp:posOffset>
                </wp:positionV>
                <wp:extent cx="3172460" cy="2909570"/>
                <wp:effectExtent l="0" t="0" r="8890" b="508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909570"/>
                        </a:xfrm>
                        <a:prstGeom prst="rect">
                          <a:avLst/>
                        </a:prstGeom>
                        <a:solidFill>
                          <a:srgbClr val="FFFFFF"/>
                        </a:solidFill>
                        <a:ln w="9525">
                          <a:noFill/>
                          <a:miter lim="800000"/>
                          <a:headEnd/>
                          <a:tailEnd/>
                        </a:ln>
                      </wps:spPr>
                      <wps:txbx>
                        <w:txbxContent>
                          <w:p w:rsidR="00E56192" w:rsidRDefault="00B42C9D" w:rsidP="00E56192">
                            <w:r w:rsidRPr="009F580E">
                              <w:rPr>
                                <w:noProof/>
                              </w:rPr>
                              <w:drawing>
                                <wp:inline distT="0" distB="0" distL="0" distR="0" wp14:anchorId="53FDBDA3" wp14:editId="4860E6C3">
                                  <wp:extent cx="3026664" cy="2512702"/>
                                  <wp:effectExtent l="0" t="0" r="2540" b="1905"/>
                                  <wp:docPr id="7" name="Picture 7" descr="SOA-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A-Lay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6664" cy="2512702"/>
                                          </a:xfrm>
                                          <a:prstGeom prst="rect">
                                            <a:avLst/>
                                          </a:prstGeom>
                                          <a:noFill/>
                                          <a:ln>
                                            <a:noFill/>
                                          </a:ln>
                                        </pic:spPr>
                                      </pic:pic>
                                    </a:graphicData>
                                  </a:graphic>
                                </wp:inline>
                              </w:drawing>
                            </w:r>
                          </w:p>
                          <w:p w:rsidR="00E56192" w:rsidRDefault="00E56192" w:rsidP="00E56192">
                            <w:pPr>
                              <w:pStyle w:val="figurecaption"/>
                              <w:jc w:val="center"/>
                            </w:pPr>
                            <w:bookmarkStart w:id="2" w:name="_Ref449962409"/>
                            <w:r>
                              <w:t>SOA Architecture Layer</w:t>
                            </w:r>
                            <w:bookmarkEnd w:id="2"/>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82136D" id="_x0000_s1030" type="#_x0000_t202" style="position:absolute;left:0;text-align:left;margin-left:270.05pt;margin-top:489pt;width:249.8pt;height:229.1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" stroked="f">
                <v:textbox style="mso-fit-shape-to-text:t">
                  <w:txbxContent>
                    <w:p w:rsidR="00E56192" w:rsidRDefault="00B42C9D" w:rsidP="00E56192">
                      <w:r w:rsidRPr="009F580E">
                        <w:rPr>
                          <w:noProof/>
                        </w:rPr>
                        <w:drawing>
                          <wp:inline distT="0" distB="0" distL="0" distR="0" wp14:anchorId="53FDBDA3" wp14:editId="4860E6C3">
                            <wp:extent cx="3026664" cy="2512702"/>
                            <wp:effectExtent l="0" t="0" r="2540" b="1905"/>
                            <wp:docPr id="7" name="Picture 7" descr="SOA-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A-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6664" cy="2512702"/>
                                    </a:xfrm>
                                    <a:prstGeom prst="rect">
                                      <a:avLst/>
                                    </a:prstGeom>
                                    <a:noFill/>
                                    <a:ln>
                                      <a:noFill/>
                                    </a:ln>
                                  </pic:spPr>
                                </pic:pic>
                              </a:graphicData>
                            </a:graphic>
                          </wp:inline>
                        </w:drawing>
                      </w:r>
                    </w:p>
                    <w:p w:rsidR="00E56192" w:rsidRDefault="00E56192" w:rsidP="00E56192">
                      <w:pPr>
                        <w:pStyle w:val="figurecaption"/>
                        <w:jc w:val="center"/>
                      </w:pPr>
                      <w:bookmarkStart w:id="3" w:name="_Ref449962409"/>
                      <w:r>
                        <w:t>SOA Architecture Layer</w:t>
                      </w:r>
                      <w:bookmarkEnd w:id="3"/>
                    </w:p>
                  </w:txbxContent>
                </v:textbox>
                <w10:wrap type="topAndBottom" anchorx="margin" anchory="page"/>
              </v:shape>
            </w:pict>
          </mc:Fallback>
        </mc:AlternateContent>
      </w:r>
      <w:r w:rsidR="008433C3">
        <w:t xml:space="preserve">There are </w:t>
      </w:r>
      <w:r w:rsidR="00721F18">
        <w:t>three</w:t>
      </w:r>
      <w:r w:rsidR="008433C3">
        <w:t xml:space="preserve"> types of users of the system, </w:t>
      </w:r>
      <w:r w:rsidR="00721F18">
        <w:t>customer, service officer, and administrator</w:t>
      </w:r>
      <w:r w:rsidR="008433C3">
        <w:t xml:space="preserve">. </w:t>
      </w:r>
      <w:r w:rsidR="00721F18">
        <w:t xml:space="preserve">Customers are people who take </w:t>
      </w:r>
      <w:r w:rsidR="00842440">
        <w:t xml:space="preserve">queue and get the ticket, and also check the current queue status. Service officers are people who call customers for service. While </w:t>
      </w:r>
      <w:r w:rsidR="00FD2F26">
        <w:t xml:space="preserve">administrator is user who manage the system, including add, edit, and delete service channels and service officers. The Use case for system is shown in </w:t>
      </w:r>
      <w:r w:rsidR="000E4485">
        <w:fldChar w:fldCharType="begin"/>
      </w:r>
      <w:r w:rsidR="000E4485">
        <w:instrText xml:space="preserve"> REF _Ref449883505 \w \h </w:instrText>
      </w:r>
      <w:r w:rsidR="000E4485">
        <w:fldChar w:fldCharType="separate"/>
      </w:r>
      <w:r w:rsidR="00A7736F">
        <w:t>Fig. 4</w:t>
      </w:r>
      <w:r w:rsidR="000E4485">
        <w:fldChar w:fldCharType="end"/>
      </w:r>
      <w:r w:rsidR="000E4485">
        <w:t>.</w:t>
      </w:r>
    </w:p>
    <w:p w:rsidR="00E56192" w:rsidRDefault="00A864A7" w:rsidP="00DC1FBB">
      <w:pPr>
        <w:pStyle w:val="BodyText"/>
      </w:pPr>
      <w:r>
        <w:t>Pertama-tama customer perlu untuk mengambil antrian. Sebelum mengirimkan respons yang akan dicetak pada tiket antrian, sistem akan mengassign sebuah nomor antrian, dan mengkalkukasi perkiraan pelayanan berdasarkan jumlah antrian dan jumlah service counter yang tersedia, sehingga pada tiket antrian akan tercetak nomor antrian beserta perkiraan waktu pelayanan. Proses ini dilakukan oleh server antrian yang berkomunikasi dengan client yang berupa tombol antrian melalui teknologi Web service.</w:t>
      </w:r>
      <w:r w:rsidR="00DC1FBB">
        <w:t xml:space="preserve"> </w:t>
      </w:r>
    </w:p>
    <w:p w:rsidR="00DC1FBB" w:rsidRDefault="00DC1FBB" w:rsidP="00DC1FBB">
      <w:pPr>
        <w:pStyle w:val="BodyText"/>
      </w:pPr>
      <w:r>
        <w:t xml:space="preserve">Customer juga dapat mengecek kondisi antrian secara real-time dengan menggunakan web browser pada computer maupun smartphone. </w:t>
      </w:r>
    </w:p>
    <w:p w:rsidR="00CC3BFF" w:rsidRDefault="00DC1FBB" w:rsidP="00CC3BFF">
      <w:pPr>
        <w:pStyle w:val="BodyText"/>
      </w:pPr>
      <w:r>
        <w:t xml:space="preserve">Sementara itu, Service officer akan memanggil customer dengan menggunakan client yang dilengkapi tombol start dan stop. Perekaman mulai dan selesainya pelayanan berfungsi untuk menghitung rata-rata lama pelayanan pada setiap kelas pelayanan. </w:t>
      </w:r>
    </w:p>
    <w:p w:rsidR="008A55B5" w:rsidRDefault="00892A5B" w:rsidP="00EF3A1A">
      <w:pPr>
        <w:pStyle w:val="Heading2"/>
      </w:pPr>
      <w:r>
        <w:t>SOA Design</w:t>
      </w:r>
    </w:p>
    <w:p w:rsidR="00CE1548" w:rsidRDefault="004E532E" w:rsidP="00BB5AEB">
      <w:pPr>
        <w:pStyle w:val="BodyText"/>
      </w:pPr>
      <w:r>
        <w:t xml:space="preserve">Dari use case pada </w:t>
      </w:r>
      <w:r>
        <w:fldChar w:fldCharType="begin"/>
      </w:r>
      <w:r>
        <w:instrText xml:space="preserve"> REF _Ref449883505 \w \h </w:instrText>
      </w:r>
      <w:r>
        <w:fldChar w:fldCharType="separate"/>
      </w:r>
      <w:r w:rsidR="00A7736F">
        <w:t>Fig. 4</w:t>
      </w:r>
      <w:r>
        <w:fldChar w:fldCharType="end"/>
      </w:r>
      <w:r>
        <w:t xml:space="preserve">, kemudian di dekomposisi menjadi Services dan Components yang akan digunakan pada sistem. Pada </w:t>
      </w:r>
      <w:r>
        <w:fldChar w:fldCharType="begin"/>
      </w:r>
      <w:r>
        <w:instrText xml:space="preserve"> REF _Ref449962409 \w \h </w:instrText>
      </w:r>
      <w:r>
        <w:fldChar w:fldCharType="separate"/>
      </w:r>
      <w:r w:rsidR="00A7736F">
        <w:t>Fig. 5</w:t>
      </w:r>
      <w:r>
        <w:fldChar w:fldCharType="end"/>
      </w:r>
      <w:r>
        <w:t xml:space="preserve"> digambarkan tentang hubungan antara services, components, dan functional components. Services terdiri dari enam buah service yang terbagi dalam tiga modul : modul service, modul counter, dan modul ticket. Sedangkan service component menyediakan functionalitas untuk setiap modul </w:t>
      </w:r>
      <w:r>
        <w:lastRenderedPageBreak/>
        <w:t xml:space="preserve">service, seperti : koneksi ke database, meng-consume service lain, maupun kalkulasi logic. </w:t>
      </w:r>
    </w:p>
    <w:p w:rsidR="00BB5AEB" w:rsidRDefault="004E532E" w:rsidP="00BB5AEB">
      <w:pPr>
        <w:pStyle w:val="BodyText"/>
      </w:pPr>
      <w:r>
        <w:t>Sementara itu, functional components terdiri dari dua fungsi, yaitu : service time average calculator dan service time estimation calculator. Service time average berfungsi untuk melalukan penghitungan rata-rata lama service untuk setiap jenis pelayanan. Penghitungan ini didasarkan pada historical data yang ada. Sementara service time estimation calculator berfungsi untuk melakukan estimasi kapan pelayanan akan diberikan, berdasarkan metode multi-class M/M/c.</w:t>
      </w:r>
    </w:p>
    <w:p w:rsidR="00892A5B" w:rsidRDefault="00B42C9D" w:rsidP="00892A5B">
      <w:pPr>
        <w:pStyle w:val="Heading2"/>
      </w:pPr>
      <w:r>
        <mc:AlternateContent>
          <mc:Choice Requires="wps">
            <w:drawing>
              <wp:anchor distT="45720" distB="45720" distL="114300" distR="114300" simplePos="0" relativeHeight="251658752" behindDoc="0" locked="0" layoutInCell="1" allowOverlap="1">
                <wp:simplePos x="0" y="0"/>
                <wp:positionH relativeFrom="column">
                  <wp:posOffset>3439160</wp:posOffset>
                </wp:positionH>
                <wp:positionV relativeFrom="page">
                  <wp:posOffset>695325</wp:posOffset>
                </wp:positionV>
                <wp:extent cx="3172460" cy="7804785"/>
                <wp:effectExtent l="0" t="0" r="8890" b="571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7804785"/>
                        </a:xfrm>
                        <a:prstGeom prst="rect">
                          <a:avLst/>
                        </a:prstGeom>
                        <a:solidFill>
                          <a:srgbClr val="FFFFFF"/>
                        </a:solidFill>
                        <a:ln w="9525">
                          <a:noFill/>
                          <a:miter lim="800000"/>
                          <a:headEnd/>
                          <a:tailEnd/>
                        </a:ln>
                      </wps:spPr>
                      <wps:txbx>
                        <w:txbxContent>
                          <w:bookmarkStart w:id="3" w:name="_MON_1523698633"/>
                          <w:bookmarkEnd w:id="3"/>
                          <w:p w:rsidR="00BB5AEB" w:rsidRDefault="00F95C23" w:rsidP="00BB5AEB">
                            <w:r>
                              <w:object w:dxaOrig="4680" w:dyaOrig="11419">
                                <v:shape id="_x0000_i1026" type="#_x0000_t75" style="width:234pt;height:570.95pt" o:ole="" o:bordertopcolor="this" o:borderleftcolor="this" o:borderbottomcolor="this" o:borderrightcolor="this">
                                  <v:imagedata r:id="rId21" o:title=""/>
                                  <w10:bordertop type="dot" width="4"/>
                                  <w10:borderleft type="dot" width="4"/>
                                  <w10:borderbottom type="dot" width="4"/>
                                  <w10:borderright type="dot" width="4"/>
                                </v:shape>
                                <o:OLEObject Type="Embed" ProgID="Word.Document.8" ShapeID="_x0000_i1026" DrawAspect="Content" ObjectID="_1523709642" r:id="rId22">
                                  <o:FieldCodes>\s</o:FieldCodes>
                                </o:OLEObject>
                              </w:object>
                            </w:r>
                          </w:p>
                          <w:p w:rsidR="00BB5AEB" w:rsidRDefault="00BB5AEB" w:rsidP="00BB5AEB">
                            <w:pPr>
                              <w:pStyle w:val="figurecaption"/>
                              <w:jc w:val="center"/>
                            </w:pPr>
                            <w:r>
                              <w:t>Code Snippet for Python Flask Web Service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70.8pt;margin-top:54.75pt;width:249.8pt;height:614.55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" stroked="f">
                <v:textbox style="mso-fit-shape-to-text:t">
                  <w:txbxContent>
                    <w:bookmarkStart w:id="5" w:name="_MON_1523698633"/>
                    <w:bookmarkEnd w:id="5"/>
                    <w:p w:rsidR="00BB5AEB" w:rsidRDefault="00F95C23" w:rsidP="00BB5AEB">
                      <w:r>
                        <w:object w:dxaOrig="4680" w:dyaOrig="11419">
                          <v:shape id="_x0000_i1026" type="#_x0000_t75" style="width:234pt;height:570.95pt" o:ole="">
                            <v:imagedata r:id="rId23" o:title=""/>
                            <w10:bordertop type="dot" width="4"/>
                            <w10:borderleft type="dot" width="4"/>
                            <w10:borderbottom type="dot" width="4"/>
                            <w10:borderright type="dot" width="4"/>
                          </v:shape>
                          <o:OLEObject Type="Embed" ProgID="Word.Document.8" ShapeID="_x0000_i1026" DrawAspect="Content" ObjectID="_1523709534" r:id="rId24">
                            <o:FieldCodes>\s</o:FieldCodes>
                          </o:OLEObject>
                        </w:object>
                      </w:r>
                    </w:p>
                    <w:p w:rsidR="00BB5AEB" w:rsidRDefault="00BB5AEB" w:rsidP="00BB5AEB">
                      <w:pPr>
                        <w:pStyle w:val="figurecaption"/>
                        <w:jc w:val="center"/>
                      </w:pPr>
                      <w:r>
                        <w:t>Code Snippet for Python Flask Web Service</w:t>
                      </w:r>
                    </w:p>
                  </w:txbxContent>
                </v:textbox>
                <w10:wrap type="topAndBottom" anchory="page"/>
              </v:shape>
            </w:pict>
          </mc:Fallback>
        </mc:AlternateContent>
      </w:r>
      <w:r w:rsidR="00892A5B">
        <w:t>User Interface</w:t>
      </w:r>
    </w:p>
    <w:p w:rsidR="00464B48" w:rsidRDefault="007C7CD9" w:rsidP="00464B48">
      <w:pPr>
        <w:pStyle w:val="BodyText"/>
      </w:pPr>
      <w:r>
        <w:t>While it is possible for users to use the REST service interface to work with the S-Que System, we think most people would appreciate not having to interact directly with Web Services. We therefore provide a Web Application on top of the REST interface which clients and reviewers use to interact with the system.</w:t>
      </w:r>
    </w:p>
    <w:p w:rsidR="00AC0744" w:rsidRDefault="00AC0744" w:rsidP="00AC0744">
      <w:pPr>
        <w:pStyle w:val="Heading1"/>
      </w:pPr>
      <w:r>
        <w:t>Implementation and Deployment</w:t>
      </w:r>
    </w:p>
    <w:p w:rsidR="00DD06E8" w:rsidRDefault="00DD06E8" w:rsidP="00DD06E8">
      <w:pPr>
        <w:pStyle w:val="Heading2"/>
      </w:pPr>
      <w:r>
        <w:t>Web Service</w:t>
      </w:r>
    </w:p>
    <w:p w:rsidR="00DD06E8" w:rsidRDefault="00DD06E8" w:rsidP="00DD06E8">
      <w:pPr>
        <w:pStyle w:val="BodyText"/>
      </w:pPr>
      <w:r>
        <w:t xml:space="preserve">RESTful Web Service pada S-Que diimplementasikan dengan menggunakan bahasa pemrograman Python dan Flask framework. Flask framework telah menyediakan </w:t>
      </w:r>
      <w:r w:rsidR="00CA0217">
        <w:t>method-method dasar untuk</w:t>
      </w:r>
      <w:r w:rsidR="00C74916">
        <w:t xml:space="preserve"> berkomunikasi melalui</w:t>
      </w:r>
      <w:r w:rsidR="00CA0217">
        <w:t xml:space="preserve"> HTTP, seperti </w:t>
      </w:r>
      <w:r w:rsidR="00CA0217" w:rsidRPr="00CA0217">
        <w:t xml:space="preserve"> POST, GET, PUT, PATCH, and DELETE</w:t>
      </w:r>
      <w:r w:rsidR="00CA0217">
        <w:t>.</w:t>
      </w:r>
    </w:p>
    <w:p w:rsidR="00464B48" w:rsidRDefault="00DD06E8" w:rsidP="00DD06E8">
      <w:pPr>
        <w:pStyle w:val="Heading2"/>
      </w:pPr>
      <w:r>
        <w:t xml:space="preserve">All </w:t>
      </w:r>
      <w:r w:rsidR="00A33180">
        <w:t xml:space="preserve">S-Que </w:t>
      </w:r>
      <w:r w:rsidR="00464B48">
        <w:t>User Interface</w:t>
      </w:r>
    </w:p>
    <w:p w:rsidR="003A5FE0" w:rsidRDefault="00464B48" w:rsidP="009E1DB3">
      <w:pPr>
        <w:pStyle w:val="BodyText"/>
      </w:pPr>
      <w:r>
        <w:t xml:space="preserve">All of </w:t>
      </w:r>
      <w:r w:rsidR="005A2D81">
        <w:t>user interface are implemented as a Web-based</w:t>
      </w:r>
      <w:r w:rsidR="00D616EC">
        <w:t xml:space="preserve"> interface</w:t>
      </w:r>
      <w:r w:rsidR="005A2D81">
        <w:t>.</w:t>
      </w:r>
      <w:r w:rsidR="00D616EC">
        <w:t xml:space="preserve"> Web-base</w:t>
      </w:r>
      <w:r w:rsidR="004C292F">
        <w:t xml:space="preserve">d interface is aimed to be </w:t>
      </w:r>
      <w:r w:rsidR="00D616EC">
        <w:t>simple</w:t>
      </w:r>
      <w:r w:rsidR="004C292F">
        <w:t>r</w:t>
      </w:r>
      <w:r w:rsidR="00D616EC">
        <w:t>, platform independent, and</w:t>
      </w:r>
      <w:r w:rsidR="009725B2">
        <w:t xml:space="preserve"> </w:t>
      </w:r>
      <w:r w:rsidR="00D616EC">
        <w:t>responsive. User interface is built in top of twitter bootstrap library.</w:t>
      </w:r>
    </w:p>
    <w:p w:rsidR="0076324E" w:rsidRDefault="00A33180" w:rsidP="0076324E">
      <w:pPr>
        <w:pStyle w:val="Heading2"/>
      </w:pPr>
      <w:r>
        <w:t>S-Que</w:t>
      </w:r>
      <w:r w:rsidR="00630030">
        <w:t xml:space="preserve"> Ticket</w:t>
      </w:r>
    </w:p>
    <w:p w:rsidR="00FB5FB5" w:rsidRDefault="00F428AF" w:rsidP="0030275D">
      <w:pPr>
        <w:pStyle w:val="BodyText"/>
      </w:pPr>
      <w:r>
        <w:rPr>
          <w:noProof/>
        </w:rPr>
        <mc:AlternateContent>
          <mc:Choice Requires="wps">
            <w:drawing>
              <wp:anchor distT="45720" distB="45720" distL="114300" distR="114300" simplePos="0" relativeHeight="251670016" behindDoc="0" locked="0" layoutInCell="1" allowOverlap="1" wp14:anchorId="0CF69D9F" wp14:editId="6C0999D3">
                <wp:simplePos x="0" y="0"/>
                <wp:positionH relativeFrom="margin">
                  <wp:posOffset>635</wp:posOffset>
                </wp:positionH>
                <wp:positionV relativeFrom="page">
                  <wp:posOffset>6477000</wp:posOffset>
                </wp:positionV>
                <wp:extent cx="3172460" cy="2642870"/>
                <wp:effectExtent l="0" t="0" r="8890" b="508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642870"/>
                        </a:xfrm>
                        <a:prstGeom prst="rect">
                          <a:avLst/>
                        </a:prstGeom>
                        <a:solidFill>
                          <a:srgbClr val="FFFFFF"/>
                        </a:solidFill>
                        <a:ln w="9525">
                          <a:noFill/>
                          <a:miter lim="800000"/>
                          <a:headEnd/>
                          <a:tailEnd/>
                        </a:ln>
                      </wps:spPr>
                      <wps:txbx>
                        <w:txbxContent>
                          <w:p w:rsidR="002E188F" w:rsidRDefault="002E188F" w:rsidP="002E188F">
                            <w:r>
                              <w:rPr>
                                <w:noProof/>
                              </w:rPr>
                              <w:drawing>
                                <wp:inline distT="0" distB="0" distL="0" distR="0" wp14:anchorId="534324AA" wp14:editId="51E27382">
                                  <wp:extent cx="2981325" cy="2238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2E188F" w:rsidRDefault="002E188F" w:rsidP="002E188F">
                            <w:pPr>
                              <w:pStyle w:val="figurecaption"/>
                              <w:jc w:val="center"/>
                            </w:pPr>
                            <w:r>
                              <w:t>Screenshot of S-Que Service Counter on Tablet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F69D9F" id="_x0000_s1032" type="#_x0000_t202" style="position:absolute;left:0;text-align:left;margin-left:.05pt;margin-top:510pt;width:249.8pt;height:208.1pt;z-index:251670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" stroked="f">
                <v:textbox style="mso-fit-shape-to-text:t">
                  <w:txbxContent>
                    <w:p w:rsidR="002E188F" w:rsidRDefault="002E188F" w:rsidP="002E188F">
                      <w:r>
                        <w:rPr>
                          <w:noProof/>
                        </w:rPr>
                        <w:drawing>
                          <wp:inline distT="0" distB="0" distL="0" distR="0" wp14:anchorId="534324AA" wp14:editId="51E27382">
                            <wp:extent cx="2981325" cy="2238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2E188F" w:rsidRDefault="002E188F" w:rsidP="002E188F">
                      <w:pPr>
                        <w:pStyle w:val="figurecaption"/>
                        <w:jc w:val="center"/>
                      </w:pPr>
                      <w:r>
                        <w:t>Screenshot of S-Que Service Counter on Tablet Screen</w:t>
                      </w:r>
                    </w:p>
                  </w:txbxContent>
                </v:textbox>
                <w10:wrap type="topAndBottom" anchorx="margin" anchory="page"/>
              </v:shape>
            </w:pict>
          </mc:Fallback>
        </mc:AlternateContent>
      </w:r>
      <w:r w:rsidR="00A9798F">
        <w:t>S-Que Ticket masih menggunakan sistem manual, artinya customer perlu</w:t>
      </w:r>
      <w:r w:rsidR="004F696B">
        <w:t xml:space="preserve"> hadir</w:t>
      </w:r>
      <w:r w:rsidR="00A9798F">
        <w:t xml:space="preserve"> untuk menekan tombol jenis service di lokasi service, dan belum dapat digunakan secara remote</w:t>
      </w:r>
      <w:r w:rsidR="0076324E">
        <w:t>.</w:t>
      </w:r>
      <w:r w:rsidR="00A9798F">
        <w:t xml:space="preserve"> Secara fisik, tiket yang diprint berukuran sama dengan tiket antrian pada umumnya (ukuran POS). Akan tetapi informasi yang terdapat pada ticket antrian lebih lengkap, mencakup : nomor antrian customer, nomor antrian yang sedang berjalan, jenis service yang diinginkan, perkiraan waktu pelayanan, dan QR code untuk pengecekan secara real-time.</w:t>
      </w:r>
    </w:p>
    <w:p w:rsidR="00FB5FB5" w:rsidRDefault="002F0FB8" w:rsidP="00EE4362">
      <w:pPr>
        <w:rPr>
          <w:rFonts w:eastAsia="MS Mincho"/>
        </w:rPr>
      </w:pPr>
      <w:r>
        <w:rPr>
          <w:noProof/>
        </w:rPr>
        <w:lastRenderedPageBreak/>
        <mc:AlternateContent>
          <mc:Choice Requires="wps">
            <w:drawing>
              <wp:anchor distT="45720" distB="45720" distL="114300" distR="114300" simplePos="0" relativeHeight="251659776" behindDoc="0" locked="0" layoutInCell="1" allowOverlap="1" wp14:anchorId="152DC647" wp14:editId="181C402D">
                <wp:simplePos x="0" y="0"/>
                <wp:positionH relativeFrom="margin">
                  <wp:align>left</wp:align>
                </wp:positionH>
                <wp:positionV relativeFrom="margin">
                  <wp:align>top</wp:align>
                </wp:positionV>
                <wp:extent cx="3172460" cy="2661920"/>
                <wp:effectExtent l="0" t="0" r="8890" b="508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661920"/>
                        </a:xfrm>
                        <a:prstGeom prst="rect">
                          <a:avLst/>
                        </a:prstGeom>
                        <a:solidFill>
                          <a:srgbClr val="FFFFFF"/>
                        </a:solidFill>
                        <a:ln w="9525">
                          <a:noFill/>
                          <a:miter lim="800000"/>
                          <a:headEnd/>
                          <a:tailEnd/>
                        </a:ln>
                      </wps:spPr>
                      <wps:txbx>
                        <w:txbxContent>
                          <w:p w:rsidR="003A5FE0" w:rsidRDefault="00B42C9D" w:rsidP="003A5FE0">
                            <w:r>
                              <w:rPr>
                                <w:noProof/>
                              </w:rPr>
                              <w:drawing>
                                <wp:inline distT="0" distB="0" distL="0" distR="0" wp14:anchorId="6F09E416" wp14:editId="69802177">
                                  <wp:extent cx="300990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p>
                          <w:p w:rsidR="003A5FE0" w:rsidRDefault="003A5FE0" w:rsidP="003A5FE0">
                            <w:pPr>
                              <w:pStyle w:val="figurecaption"/>
                              <w:jc w:val="center"/>
                            </w:pPr>
                            <w:r>
                              <w:t>Screenshot of S-Que Ticketing Service on Tablet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2DC647" id="_x0000_s1033" type="#_x0000_t202" style="position:absolute;left:0;text-align:left;margin-left:0;margin-top:0;width:249.8pt;height:209.6pt;z-index:251659776;visibility:visible;mso-wrap-style:square;mso-width-percent:0;mso-height-percent:200;mso-wrap-distance-left:9pt;mso-wrap-distance-top:3.6pt;mso-wrap-distance-right:9pt;mso-wrap-distance-bottom:3.6pt;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" stroked="f">
                <v:textbox style="mso-fit-shape-to-text:t">
                  <w:txbxContent>
                    <w:p w:rsidR="003A5FE0" w:rsidRDefault="00B42C9D" w:rsidP="003A5FE0">
                      <w:r>
                        <w:rPr>
                          <w:noProof/>
                        </w:rPr>
                        <w:drawing>
                          <wp:inline distT="0" distB="0" distL="0" distR="0" wp14:anchorId="6F09E416" wp14:editId="69802177">
                            <wp:extent cx="300990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p>
                    <w:p w:rsidR="003A5FE0" w:rsidRDefault="003A5FE0" w:rsidP="003A5FE0">
                      <w:pPr>
                        <w:pStyle w:val="figurecaption"/>
                        <w:jc w:val="center"/>
                      </w:pPr>
                      <w:r>
                        <w:t>Screenshot of S-Que Ticketing Service on Tablet Screen</w:t>
                      </w:r>
                    </w:p>
                  </w:txbxContent>
                </v:textbox>
                <w10:wrap type="topAndBottom" anchorx="margin" anchory="margin"/>
              </v:shape>
            </w:pict>
          </mc:Fallback>
        </mc:AlternateContent>
      </w:r>
      <w:r w:rsidR="00532146">
        <w:rPr>
          <w:noProof/>
        </w:rPr>
        <mc:AlternateContent>
          <mc:Choice Requires="wps">
            <w:drawing>
              <wp:anchor distT="45720" distB="45720" distL="114300" distR="114300" simplePos="0" relativeHeight="251663872" behindDoc="0" locked="0" layoutInCell="1" allowOverlap="1" wp14:anchorId="1A1F2F82" wp14:editId="396E3C62">
                <wp:simplePos x="0" y="0"/>
                <wp:positionH relativeFrom="margin">
                  <wp:posOffset>3429635</wp:posOffset>
                </wp:positionH>
                <wp:positionV relativeFrom="page">
                  <wp:posOffset>685800</wp:posOffset>
                </wp:positionV>
                <wp:extent cx="3172460" cy="2261870"/>
                <wp:effectExtent l="0" t="0" r="8890" b="508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261870"/>
                        </a:xfrm>
                        <a:prstGeom prst="rect">
                          <a:avLst/>
                        </a:prstGeom>
                        <a:solidFill>
                          <a:srgbClr val="FFFFFF"/>
                        </a:solidFill>
                        <a:ln w="9525">
                          <a:noFill/>
                          <a:miter lim="800000"/>
                          <a:headEnd/>
                          <a:tailEnd/>
                        </a:ln>
                      </wps:spPr>
                      <wps:txbx>
                        <w:txbxContent>
                          <w:p w:rsidR="0030275D" w:rsidRDefault="0030275D" w:rsidP="0030275D">
                            <w:pPr>
                              <w:rPr>
                                <w:rFonts w:eastAsia="MS Mincho"/>
                              </w:rPr>
                            </w:pPr>
                            <w:r w:rsidRPr="00FB5FB5">
                              <w:rPr>
                                <w:rFonts w:eastAsia="MS Mincho"/>
                                <w:noProof/>
                              </w:rPr>
                              <w:drawing>
                                <wp:inline distT="0" distB="0" distL="0" distR="0" wp14:anchorId="76D00357" wp14:editId="251D0E27">
                                  <wp:extent cx="1495425" cy="1524000"/>
                                  <wp:effectExtent l="0" t="0" r="9525" b="0"/>
                                  <wp:docPr id="38" name="Picture 38" descr="Conventional-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ventional-Tick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5425" cy="1524000"/>
                                          </a:xfrm>
                                          <a:prstGeom prst="rect">
                                            <a:avLst/>
                                          </a:prstGeom>
                                          <a:noFill/>
                                          <a:ln>
                                            <a:noFill/>
                                          </a:ln>
                                        </pic:spPr>
                                      </pic:pic>
                                    </a:graphicData>
                                  </a:graphic>
                                </wp:inline>
                              </w:drawing>
                            </w:r>
                            <w:r>
                              <w:rPr>
                                <w:rFonts w:eastAsia="MS Mincho"/>
                              </w:rPr>
                              <w:t xml:space="preserve">   </w:t>
                            </w:r>
                            <w:r>
                              <w:rPr>
                                <w:rFonts w:eastAsia="MS Mincho"/>
                                <w:noProof/>
                              </w:rPr>
                              <w:drawing>
                                <wp:inline distT="0" distB="0" distL="0" distR="0" wp14:anchorId="66B4B739" wp14:editId="3DE5E35E">
                                  <wp:extent cx="1209675" cy="18288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9675" cy="1828800"/>
                                          </a:xfrm>
                                          <a:prstGeom prst="rect">
                                            <a:avLst/>
                                          </a:prstGeom>
                                          <a:noFill/>
                                          <a:ln w="6350" cmpd="sng">
                                            <a:solidFill>
                                              <a:srgbClr val="000000"/>
                                            </a:solidFill>
                                            <a:miter lim="800000"/>
                                            <a:headEnd/>
                                            <a:tailEnd/>
                                          </a:ln>
                                          <a:effectLst/>
                                        </pic:spPr>
                                      </pic:pic>
                                    </a:graphicData>
                                  </a:graphic>
                                </wp:inline>
                              </w:drawing>
                            </w:r>
                          </w:p>
                          <w:p w:rsidR="0030275D" w:rsidRDefault="0030275D" w:rsidP="0030275D">
                            <w:pPr>
                              <w:pStyle w:val="figurecaption"/>
                              <w:jc w:val="center"/>
                            </w:pPr>
                            <w:r>
                              <w:rPr>
                                <w:rFonts w:eastAsia="MS Mincho"/>
                              </w:rPr>
                              <w:t>Conventional vs S-Que Queuing Ticket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1F2F82" id="_x0000_s1034" type="#_x0000_t202" style="position:absolute;left:0;text-align:left;margin-left:270.05pt;margin-top:54pt;width:249.8pt;height:178.1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" stroked="f">
                <v:textbox style="mso-fit-shape-to-text:t">
                  <w:txbxContent>
                    <w:p w:rsidR="0030275D" w:rsidRDefault="0030275D" w:rsidP="0030275D">
                      <w:pPr>
                        <w:rPr>
                          <w:rFonts w:eastAsia="MS Mincho"/>
                        </w:rPr>
                      </w:pPr>
                      <w:r w:rsidRPr="00FB5FB5">
                        <w:rPr>
                          <w:rFonts w:eastAsia="MS Mincho"/>
                          <w:noProof/>
                        </w:rPr>
                        <w:drawing>
                          <wp:inline distT="0" distB="0" distL="0" distR="0" wp14:anchorId="76D00357" wp14:editId="251D0E27">
                            <wp:extent cx="1495425" cy="1524000"/>
                            <wp:effectExtent l="0" t="0" r="9525" b="0"/>
                            <wp:docPr id="38" name="Picture 38" descr="Conventional-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ventional-Tick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5425" cy="1524000"/>
                                    </a:xfrm>
                                    <a:prstGeom prst="rect">
                                      <a:avLst/>
                                    </a:prstGeom>
                                    <a:noFill/>
                                    <a:ln>
                                      <a:noFill/>
                                    </a:ln>
                                  </pic:spPr>
                                </pic:pic>
                              </a:graphicData>
                            </a:graphic>
                          </wp:inline>
                        </w:drawing>
                      </w:r>
                      <w:r>
                        <w:rPr>
                          <w:rFonts w:eastAsia="MS Mincho"/>
                        </w:rPr>
                        <w:t xml:space="preserve">   </w:t>
                      </w:r>
                      <w:r>
                        <w:rPr>
                          <w:rFonts w:eastAsia="MS Mincho"/>
                          <w:noProof/>
                        </w:rPr>
                        <w:drawing>
                          <wp:inline distT="0" distB="0" distL="0" distR="0" wp14:anchorId="66B4B739" wp14:editId="3DE5E35E">
                            <wp:extent cx="1209675" cy="18288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828800"/>
                                    </a:xfrm>
                                    <a:prstGeom prst="rect">
                                      <a:avLst/>
                                    </a:prstGeom>
                                    <a:noFill/>
                                    <a:ln w="6350" cmpd="sng">
                                      <a:solidFill>
                                        <a:srgbClr val="000000"/>
                                      </a:solidFill>
                                      <a:miter lim="800000"/>
                                      <a:headEnd/>
                                      <a:tailEnd/>
                                    </a:ln>
                                    <a:effectLst/>
                                  </pic:spPr>
                                </pic:pic>
                              </a:graphicData>
                            </a:graphic>
                          </wp:inline>
                        </w:drawing>
                      </w:r>
                    </w:p>
                    <w:p w:rsidR="0030275D" w:rsidRDefault="0030275D" w:rsidP="0030275D">
                      <w:pPr>
                        <w:pStyle w:val="figurecaption"/>
                        <w:jc w:val="center"/>
                      </w:pPr>
                      <w:r>
                        <w:rPr>
                          <w:rFonts w:eastAsia="MS Mincho"/>
                        </w:rPr>
                        <w:t>Conventional vs S-Que Queuing Ticket</w:t>
                      </w:r>
                    </w:p>
                  </w:txbxContent>
                </v:textbox>
                <w10:wrap type="topAndBottom" anchorx="margin" anchory="page"/>
              </v:shape>
            </w:pict>
          </mc:Fallback>
        </mc:AlternateContent>
      </w:r>
    </w:p>
    <w:p w:rsidR="008A55B5" w:rsidRPr="00435357" w:rsidRDefault="002F0FB8" w:rsidP="00435357">
      <w:pPr>
        <w:pStyle w:val="Heading5"/>
        <w:rPr>
          <w:rFonts w:eastAsia="MS Mincho"/>
        </w:rPr>
      </w:pPr>
      <w:r>
        <mc:AlternateContent>
          <mc:Choice Requires="wps">
            <w:drawing>
              <wp:anchor distT="45720" distB="45720" distL="114300" distR="114300" simplePos="0" relativeHeight="251672064" behindDoc="0" locked="0" layoutInCell="1" allowOverlap="1" wp14:anchorId="550F513E" wp14:editId="47ACA8F7">
                <wp:simplePos x="0" y="0"/>
                <wp:positionH relativeFrom="margin">
                  <wp:posOffset>635</wp:posOffset>
                </wp:positionH>
                <wp:positionV relativeFrom="page">
                  <wp:posOffset>3467100</wp:posOffset>
                </wp:positionV>
                <wp:extent cx="3172460" cy="2759710"/>
                <wp:effectExtent l="0" t="0" r="8890" b="25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759710"/>
                        </a:xfrm>
                        <a:prstGeom prst="rect">
                          <a:avLst/>
                        </a:prstGeom>
                        <a:solidFill>
                          <a:srgbClr val="FFFFFF"/>
                        </a:solidFill>
                        <a:ln w="9525">
                          <a:noFill/>
                          <a:miter lim="800000"/>
                          <a:headEnd/>
                          <a:tailEnd/>
                        </a:ln>
                      </wps:spPr>
                      <wps:txbx>
                        <w:txbxContent>
                          <w:p w:rsidR="002E188F" w:rsidRDefault="002E188F" w:rsidP="002E188F">
                            <w:r>
                              <w:rPr>
                                <w:noProof/>
                              </w:rPr>
                              <w:drawing>
                                <wp:inline distT="0" distB="0" distL="0" distR="0" wp14:anchorId="4F7C0BD0" wp14:editId="64DE0DD7">
                                  <wp:extent cx="298132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2E188F" w:rsidRDefault="002E188F" w:rsidP="002E188F">
                            <w:pPr>
                              <w:pStyle w:val="figurecaption"/>
                              <w:jc w:val="center"/>
                            </w:pPr>
                            <w:r>
                              <w:t>Screenshot of S-Que Ticket Information after Selecting Service on Tablet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0F513E" id="_x0000_s1035" type="#_x0000_t202" style="position:absolute;left:0;text-align:left;margin-left:.05pt;margin-top:273pt;width:249.8pt;height:217.3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" stroked="f">
                <v:textbox style="mso-fit-shape-to-text:t">
                  <w:txbxContent>
                    <w:p w:rsidR="002E188F" w:rsidRDefault="002E188F" w:rsidP="002E188F">
                      <w:r>
                        <w:rPr>
                          <w:noProof/>
                        </w:rPr>
                        <w:drawing>
                          <wp:inline distT="0" distB="0" distL="0" distR="0" wp14:anchorId="4F7C0BD0" wp14:editId="64DE0DD7">
                            <wp:extent cx="298132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2E188F" w:rsidRDefault="002E188F" w:rsidP="002E188F">
                      <w:pPr>
                        <w:pStyle w:val="figurecaption"/>
                        <w:jc w:val="center"/>
                      </w:pPr>
                      <w:r>
                        <w:t>Screenshot of S-Que Ticket Information after Selecting Service on Tablet Screen</w:t>
                      </w:r>
                    </w:p>
                  </w:txbxContent>
                </v:textbox>
                <w10:wrap type="topAndBottom" anchorx="margin" anchory="page"/>
              </v:shape>
            </w:pict>
          </mc:Fallback>
        </mc:AlternateContent>
      </w:r>
      <w:r w:rsidR="008A55B5">
        <w:rPr>
          <w:rFonts w:eastAsia="MS Mincho"/>
        </w:rPr>
        <w:t>References</w:t>
      </w:r>
    </w:p>
    <w:p w:rsidR="00360C99" w:rsidRDefault="00360C99" w:rsidP="00360C99">
      <w:pPr>
        <w:pStyle w:val="references"/>
        <w:numPr>
          <w:ilvl w:val="0"/>
          <w:numId w:val="0"/>
        </w:numPr>
        <w:ind w:left="360" w:hanging="360"/>
        <w:rPr>
          <w:rFonts w:eastAsia="MS Mincho"/>
        </w:rPr>
      </w:pPr>
    </w:p>
    <w:p w:rsidR="004356E4" w:rsidRPr="004356E4" w:rsidRDefault="005D41B0" w:rsidP="002E188F">
      <w:pPr>
        <w:pStyle w:val="references"/>
      </w:pPr>
      <w:r w:rsidRPr="00F94FAF">
        <w:rPr>
          <w:rFonts w:eastAsia="MS Mincho"/>
        </w:rPr>
        <w:fldChar w:fldCharType="begin"/>
      </w:r>
      <w:r>
        <w:rPr>
          <w:rFonts w:eastAsia="MS Mincho"/>
        </w:rPr>
        <w:instrText xml:space="preserve"> ADDIN ZOTERO_BIBL {"custom":[]} CSL_BIBLIOGRAPHY </w:instrText>
      </w:r>
      <w:r w:rsidRPr="00F94FAF">
        <w:rPr>
          <w:rFonts w:eastAsia="MS Mincho"/>
        </w:rPr>
        <w:fldChar w:fldCharType="separate"/>
      </w:r>
      <w:r w:rsidR="004356E4" w:rsidRPr="004356E4">
        <w:t>[1]</w:t>
      </w:r>
      <w:r w:rsidR="004356E4" w:rsidRPr="004356E4">
        <w:tab/>
        <w:t xml:space="preserve">J. F. C. Kingman, “The first Erlang century—and the next,” </w:t>
      </w:r>
      <w:r w:rsidR="004356E4" w:rsidRPr="004356E4">
        <w:rPr>
          <w:i/>
          <w:iCs/>
        </w:rPr>
        <w:t>Queueing Syst.</w:t>
      </w:r>
      <w:r w:rsidR="004356E4" w:rsidRPr="004356E4">
        <w:t>, vol. 63, no. 1–4, pp. 3–12, Dec. 2009.</w:t>
      </w:r>
    </w:p>
    <w:p w:rsidR="004356E4" w:rsidRPr="004356E4" w:rsidRDefault="004356E4" w:rsidP="002E188F">
      <w:pPr>
        <w:pStyle w:val="references"/>
      </w:pPr>
      <w:r w:rsidRPr="004356E4">
        <w:t>[2]</w:t>
      </w:r>
      <w:r w:rsidRPr="004356E4">
        <w:tab/>
        <w:t xml:space="preserve">J. Wang, O. Baron, and A. Scheller-Wolf, “M/M/c Queue with Two Priority Classes,” </w:t>
      </w:r>
      <w:r w:rsidRPr="004356E4">
        <w:rPr>
          <w:i/>
          <w:iCs/>
        </w:rPr>
        <w:t>Oper. Res.</w:t>
      </w:r>
      <w:r w:rsidRPr="004356E4">
        <w:t>, vol. 63, no. 3, pp. 733–749, Jun. 2015.</w:t>
      </w:r>
    </w:p>
    <w:p w:rsidR="004356E4" w:rsidRPr="004356E4" w:rsidRDefault="004356E4" w:rsidP="002E188F">
      <w:pPr>
        <w:pStyle w:val="references"/>
      </w:pPr>
      <w:r w:rsidRPr="004356E4">
        <w:t>[3]</w:t>
      </w:r>
      <w:r w:rsidRPr="004356E4">
        <w:tab/>
        <w:t xml:space="preserve">J. A. Buzacott and J. G. Shanthikumar, </w:t>
      </w:r>
      <w:r w:rsidRPr="004356E4">
        <w:rPr>
          <w:i/>
          <w:iCs/>
        </w:rPr>
        <w:t>Stochastic models of manufacturing systems</w:t>
      </w:r>
      <w:r w:rsidRPr="004356E4">
        <w:t>. Englewood Cliffs, NJ: Prentice-Hall, 1993.</w:t>
      </w:r>
    </w:p>
    <w:p w:rsidR="004356E4" w:rsidRPr="004356E4" w:rsidRDefault="004356E4" w:rsidP="002E188F">
      <w:pPr>
        <w:pStyle w:val="references"/>
      </w:pPr>
      <w:r w:rsidRPr="004356E4">
        <w:t>[4]</w:t>
      </w:r>
      <w:r w:rsidRPr="004356E4">
        <w:tab/>
        <w:t>P. F. Brown and R. M. Hamilton, “Reference model for service oriented architecture 1.0. Tech. rep.,” 12-Oct-2006. [Online]. Available: http://docs.oasis-open.org/soa-rm/v1.0/soa-rm.pdf. [Accessed: 01-May-2016].</w:t>
      </w:r>
    </w:p>
    <w:p w:rsidR="004356E4" w:rsidRPr="004356E4" w:rsidRDefault="004356E4" w:rsidP="002E188F">
      <w:pPr>
        <w:pStyle w:val="references"/>
      </w:pPr>
      <w:r w:rsidRPr="004356E4">
        <w:t>[5]</w:t>
      </w:r>
      <w:r w:rsidRPr="004356E4">
        <w:tab/>
        <w:t xml:space="preserve">T. Erl, </w:t>
      </w:r>
      <w:r w:rsidRPr="004356E4">
        <w:rPr>
          <w:i/>
          <w:iCs/>
        </w:rPr>
        <w:t>Service-Oriented Architecture: Concepts, Technology, and Design</w:t>
      </w:r>
      <w:r w:rsidRPr="004356E4">
        <w:t>. Upper Saddle River, NJ, USA: Prentice Hall PTR, 2005.</w:t>
      </w:r>
    </w:p>
    <w:p w:rsidR="004356E4" w:rsidRPr="004356E4" w:rsidRDefault="004356E4" w:rsidP="002E188F">
      <w:pPr>
        <w:pStyle w:val="references"/>
      </w:pPr>
      <w:r w:rsidRPr="004356E4">
        <w:t>[6]</w:t>
      </w:r>
      <w:r w:rsidRPr="004356E4">
        <w:tab/>
        <w:t xml:space="preserve">C. Pautasso, O. Zimmermann, and F. Leymann, “Restful Web Services vs. ‘Big’’ Web Services: Making the Right Architectural Decision,” in </w:t>
      </w:r>
      <w:r w:rsidRPr="004356E4">
        <w:rPr>
          <w:i/>
          <w:iCs/>
        </w:rPr>
        <w:t>Proceedings of the 17th International Conference on World Wide Web</w:t>
      </w:r>
      <w:r w:rsidRPr="004356E4">
        <w:t>, New York, NY, USA, 2008, pp. 805–814.</w:t>
      </w:r>
    </w:p>
    <w:p w:rsidR="00360C99" w:rsidRPr="00F94FAF" w:rsidRDefault="004356E4" w:rsidP="00E61FFB">
      <w:pPr>
        <w:pStyle w:val="references"/>
        <w:rPr>
          <w:rFonts w:eastAsia="MS Mincho"/>
        </w:rPr>
        <w:sectPr w:rsidR="00360C99" w:rsidRPr="00F94FAF" w:rsidSect="004445B3">
          <w:type w:val="continuous"/>
          <w:pgSz w:w="11909" w:h="16834" w:code="9"/>
          <w:pgMar w:top="1080" w:right="734" w:bottom="2434" w:left="734" w:header="720" w:footer="720" w:gutter="0"/>
          <w:cols w:num="2" w:space="360"/>
          <w:docGrid w:linePitch="360"/>
        </w:sectPr>
      </w:pPr>
      <w:r w:rsidRPr="004356E4">
        <w:t>[7]</w:t>
      </w:r>
      <w:r w:rsidRPr="004356E4">
        <w:tab/>
        <w:t xml:space="preserve">S. Kumari and S. K. Rath, “Performance comparison of SOAP and REST based Web Services for Enterprise Application Integration,” in </w:t>
      </w:r>
      <w:r w:rsidRPr="00F94FAF">
        <w:rPr>
          <w:i/>
          <w:iCs/>
        </w:rPr>
        <w:t>2015 International Conference on Advances in Computing, Communications and Informatics (ICACCI)</w:t>
      </w:r>
      <w:r w:rsidRPr="004356E4">
        <w:t>, 2015, pp. 1656–1660.</w:t>
      </w:r>
      <w:r w:rsidR="005D41B0" w:rsidRPr="00F94FAF">
        <w:rPr>
          <w:rFonts w:eastAsia="MS Mincho"/>
        </w:rPr>
        <w:fldChar w:fldCharType="end"/>
      </w: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31C" w:rsidRDefault="00F5431C" w:rsidP="00BC04CA">
      <w:r>
        <w:separator/>
      </w:r>
    </w:p>
  </w:endnote>
  <w:endnote w:type="continuationSeparator" w:id="0">
    <w:p w:rsidR="00F5431C" w:rsidRDefault="00F5431C" w:rsidP="00BC0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31C" w:rsidRDefault="00F5431C" w:rsidP="00BC04CA">
      <w:r>
        <w:separator/>
      </w:r>
    </w:p>
  </w:footnote>
  <w:footnote w:type="continuationSeparator" w:id="0">
    <w:p w:rsidR="00F5431C" w:rsidRDefault="00F5431C" w:rsidP="00BC04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8Num2"/>
    <w:lvl w:ilvl="0">
      <w:start w:val="1"/>
      <w:numFmt w:val="bullet"/>
      <w:lvlText w:val=""/>
      <w:lvlJc w:val="left"/>
      <w:pPr>
        <w:tabs>
          <w:tab w:val="num" w:pos="0"/>
        </w:tabs>
        <w:ind w:left="648"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21C40"/>
    <w:rsid w:val="00040A41"/>
    <w:rsid w:val="0004390D"/>
    <w:rsid w:val="00065372"/>
    <w:rsid w:val="000745B6"/>
    <w:rsid w:val="000B0AE7"/>
    <w:rsid w:val="000B4641"/>
    <w:rsid w:val="000D59B2"/>
    <w:rsid w:val="000E4485"/>
    <w:rsid w:val="000E4C80"/>
    <w:rsid w:val="0010711E"/>
    <w:rsid w:val="00127D2E"/>
    <w:rsid w:val="00127EDD"/>
    <w:rsid w:val="001447F9"/>
    <w:rsid w:val="00153FA3"/>
    <w:rsid w:val="001624FF"/>
    <w:rsid w:val="001A2C90"/>
    <w:rsid w:val="001B20E6"/>
    <w:rsid w:val="00201D14"/>
    <w:rsid w:val="00210877"/>
    <w:rsid w:val="0023093B"/>
    <w:rsid w:val="002578F7"/>
    <w:rsid w:val="00261684"/>
    <w:rsid w:val="00276735"/>
    <w:rsid w:val="00282507"/>
    <w:rsid w:val="002864A3"/>
    <w:rsid w:val="002A62FE"/>
    <w:rsid w:val="002B1972"/>
    <w:rsid w:val="002B3B81"/>
    <w:rsid w:val="002E188F"/>
    <w:rsid w:val="002F0FB8"/>
    <w:rsid w:val="0030275D"/>
    <w:rsid w:val="00314267"/>
    <w:rsid w:val="00323CA4"/>
    <w:rsid w:val="00334CF7"/>
    <w:rsid w:val="00360C99"/>
    <w:rsid w:val="00367610"/>
    <w:rsid w:val="003900AB"/>
    <w:rsid w:val="00392A65"/>
    <w:rsid w:val="00393361"/>
    <w:rsid w:val="003A47B5"/>
    <w:rsid w:val="003A59A6"/>
    <w:rsid w:val="003A5FE0"/>
    <w:rsid w:val="003B43F1"/>
    <w:rsid w:val="003C1AD3"/>
    <w:rsid w:val="003D2DED"/>
    <w:rsid w:val="003F5AAE"/>
    <w:rsid w:val="003F75BF"/>
    <w:rsid w:val="004011A8"/>
    <w:rsid w:val="004059FE"/>
    <w:rsid w:val="004108F3"/>
    <w:rsid w:val="00435357"/>
    <w:rsid w:val="004356E4"/>
    <w:rsid w:val="004445B3"/>
    <w:rsid w:val="00464B48"/>
    <w:rsid w:val="00491FFE"/>
    <w:rsid w:val="004A5FFC"/>
    <w:rsid w:val="004C292F"/>
    <w:rsid w:val="004E532E"/>
    <w:rsid w:val="004F45D8"/>
    <w:rsid w:val="004F523D"/>
    <w:rsid w:val="004F696B"/>
    <w:rsid w:val="0050518C"/>
    <w:rsid w:val="00532146"/>
    <w:rsid w:val="00540360"/>
    <w:rsid w:val="005A2D81"/>
    <w:rsid w:val="005B24FA"/>
    <w:rsid w:val="005B47C9"/>
    <w:rsid w:val="005B520E"/>
    <w:rsid w:val="005B535B"/>
    <w:rsid w:val="005D327F"/>
    <w:rsid w:val="005D41B0"/>
    <w:rsid w:val="005D5EA2"/>
    <w:rsid w:val="005E738A"/>
    <w:rsid w:val="0060063A"/>
    <w:rsid w:val="00605F36"/>
    <w:rsid w:val="006108A4"/>
    <w:rsid w:val="006120FC"/>
    <w:rsid w:val="00630030"/>
    <w:rsid w:val="00656DBA"/>
    <w:rsid w:val="006826F0"/>
    <w:rsid w:val="00691A1A"/>
    <w:rsid w:val="0069265C"/>
    <w:rsid w:val="006975D4"/>
    <w:rsid w:val="006C4648"/>
    <w:rsid w:val="006F4AA0"/>
    <w:rsid w:val="00712236"/>
    <w:rsid w:val="0072064C"/>
    <w:rsid w:val="00721F18"/>
    <w:rsid w:val="00733BC0"/>
    <w:rsid w:val="007442B3"/>
    <w:rsid w:val="00753F7B"/>
    <w:rsid w:val="0075489A"/>
    <w:rsid w:val="0076324E"/>
    <w:rsid w:val="007637CA"/>
    <w:rsid w:val="007838F8"/>
    <w:rsid w:val="0078398E"/>
    <w:rsid w:val="00787C5A"/>
    <w:rsid w:val="007919DE"/>
    <w:rsid w:val="0079616F"/>
    <w:rsid w:val="007C0308"/>
    <w:rsid w:val="007C6251"/>
    <w:rsid w:val="007C7CD9"/>
    <w:rsid w:val="007D5FEB"/>
    <w:rsid w:val="007D6731"/>
    <w:rsid w:val="008014D2"/>
    <w:rsid w:val="008054BC"/>
    <w:rsid w:val="0081037D"/>
    <w:rsid w:val="00832CBF"/>
    <w:rsid w:val="00840126"/>
    <w:rsid w:val="00842440"/>
    <w:rsid w:val="008433C3"/>
    <w:rsid w:val="00881FA1"/>
    <w:rsid w:val="00892A5B"/>
    <w:rsid w:val="00895F73"/>
    <w:rsid w:val="008A55B5"/>
    <w:rsid w:val="008A75C8"/>
    <w:rsid w:val="008B15D7"/>
    <w:rsid w:val="008D798D"/>
    <w:rsid w:val="00927657"/>
    <w:rsid w:val="00931F0A"/>
    <w:rsid w:val="00965740"/>
    <w:rsid w:val="009725B2"/>
    <w:rsid w:val="0097508D"/>
    <w:rsid w:val="00984C95"/>
    <w:rsid w:val="009C3BBA"/>
    <w:rsid w:val="009D1775"/>
    <w:rsid w:val="009E1DB3"/>
    <w:rsid w:val="009E2CD6"/>
    <w:rsid w:val="009F4FCD"/>
    <w:rsid w:val="009F580E"/>
    <w:rsid w:val="00A00BDF"/>
    <w:rsid w:val="00A06B47"/>
    <w:rsid w:val="00A26271"/>
    <w:rsid w:val="00A33180"/>
    <w:rsid w:val="00A510F7"/>
    <w:rsid w:val="00A6720B"/>
    <w:rsid w:val="00A7736F"/>
    <w:rsid w:val="00A864A7"/>
    <w:rsid w:val="00A9798F"/>
    <w:rsid w:val="00AA0D9B"/>
    <w:rsid w:val="00AA5D6D"/>
    <w:rsid w:val="00AA614F"/>
    <w:rsid w:val="00AB5C30"/>
    <w:rsid w:val="00AB7835"/>
    <w:rsid w:val="00AC0744"/>
    <w:rsid w:val="00AC6519"/>
    <w:rsid w:val="00AE2E70"/>
    <w:rsid w:val="00B10EB6"/>
    <w:rsid w:val="00B42C9D"/>
    <w:rsid w:val="00B436DC"/>
    <w:rsid w:val="00B444DA"/>
    <w:rsid w:val="00B45737"/>
    <w:rsid w:val="00B7553E"/>
    <w:rsid w:val="00BB5AEB"/>
    <w:rsid w:val="00BC04CA"/>
    <w:rsid w:val="00BC41CC"/>
    <w:rsid w:val="00BD7182"/>
    <w:rsid w:val="00BE1285"/>
    <w:rsid w:val="00BE282A"/>
    <w:rsid w:val="00BF55D3"/>
    <w:rsid w:val="00C434E0"/>
    <w:rsid w:val="00C535DB"/>
    <w:rsid w:val="00C6278B"/>
    <w:rsid w:val="00C74916"/>
    <w:rsid w:val="00C95CE3"/>
    <w:rsid w:val="00CA0217"/>
    <w:rsid w:val="00CB1404"/>
    <w:rsid w:val="00CB3BF3"/>
    <w:rsid w:val="00CB66E6"/>
    <w:rsid w:val="00CC3BFF"/>
    <w:rsid w:val="00CE1548"/>
    <w:rsid w:val="00D16CB1"/>
    <w:rsid w:val="00D21A4B"/>
    <w:rsid w:val="00D33BA8"/>
    <w:rsid w:val="00D616EC"/>
    <w:rsid w:val="00D70F88"/>
    <w:rsid w:val="00D9156D"/>
    <w:rsid w:val="00DC1FBB"/>
    <w:rsid w:val="00DD06E8"/>
    <w:rsid w:val="00DD6292"/>
    <w:rsid w:val="00E56192"/>
    <w:rsid w:val="00E87B04"/>
    <w:rsid w:val="00E91219"/>
    <w:rsid w:val="00EA506F"/>
    <w:rsid w:val="00ED7CBD"/>
    <w:rsid w:val="00EE4362"/>
    <w:rsid w:val="00EF18D7"/>
    <w:rsid w:val="00EF1E8A"/>
    <w:rsid w:val="00EF3A1A"/>
    <w:rsid w:val="00F06018"/>
    <w:rsid w:val="00F15CEC"/>
    <w:rsid w:val="00F428AF"/>
    <w:rsid w:val="00F5431C"/>
    <w:rsid w:val="00F63873"/>
    <w:rsid w:val="00F8171F"/>
    <w:rsid w:val="00F94FAF"/>
    <w:rsid w:val="00F95C23"/>
    <w:rsid w:val="00FB4EB7"/>
    <w:rsid w:val="00FB5FB5"/>
    <w:rsid w:val="00FD2F26"/>
    <w:rsid w:val="00FE4718"/>
    <w:rsid w:val="00FF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colormru v:ext="edit" colors="black"/>
    </o:shapedefaults>
    <o:shapelayout v:ext="edit">
      <o:idmap v:ext="edit" data="1"/>
    </o:shapelayout>
  </w:shapeDefaults>
  <w:decimalSymbol w:val="."/>
  <w:listSeparator w:val=","/>
  <w15:chartTrackingRefBased/>
  <w15:docId w15:val="{8B326F9A-4A90-4047-877A-651694755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customStyle="1" w:styleId="WW8Num3z4">
    <w:name w:val="WW8Num3z4"/>
    <w:rsid w:val="00ED7CBD"/>
    <w:rPr>
      <w:rFonts w:cs="Times New Roman" w:hint="default"/>
    </w:rPr>
  </w:style>
  <w:style w:type="paragraph" w:styleId="Bibliography">
    <w:name w:val="Bibliography"/>
    <w:basedOn w:val="Normal"/>
    <w:next w:val="Normal"/>
    <w:uiPriority w:val="37"/>
    <w:unhideWhenUsed/>
    <w:rsid w:val="00360C99"/>
    <w:pPr>
      <w:tabs>
        <w:tab w:val="left" w:pos="384"/>
      </w:tabs>
      <w:ind w:left="384" w:hanging="384"/>
    </w:pPr>
  </w:style>
  <w:style w:type="paragraph" w:styleId="Header">
    <w:name w:val="header"/>
    <w:basedOn w:val="Normal"/>
    <w:link w:val="HeaderChar"/>
    <w:uiPriority w:val="99"/>
    <w:unhideWhenUsed/>
    <w:rsid w:val="00BC04CA"/>
    <w:pPr>
      <w:tabs>
        <w:tab w:val="center" w:pos="4680"/>
        <w:tab w:val="right" w:pos="9360"/>
      </w:tabs>
    </w:pPr>
  </w:style>
  <w:style w:type="character" w:customStyle="1" w:styleId="HeaderChar">
    <w:name w:val="Header Char"/>
    <w:link w:val="Header"/>
    <w:uiPriority w:val="99"/>
    <w:rsid w:val="00BC04CA"/>
    <w:rPr>
      <w:rFonts w:ascii="Times New Roman" w:hAnsi="Times New Roman"/>
    </w:rPr>
  </w:style>
  <w:style w:type="paragraph" w:styleId="Footer">
    <w:name w:val="footer"/>
    <w:basedOn w:val="Normal"/>
    <w:link w:val="FooterChar"/>
    <w:uiPriority w:val="99"/>
    <w:unhideWhenUsed/>
    <w:rsid w:val="00BC04CA"/>
    <w:pPr>
      <w:tabs>
        <w:tab w:val="center" w:pos="4680"/>
        <w:tab w:val="right" w:pos="9360"/>
      </w:tabs>
    </w:pPr>
  </w:style>
  <w:style w:type="character" w:customStyle="1" w:styleId="FooterChar">
    <w:name w:val="Footer Char"/>
    <w:link w:val="Footer"/>
    <w:uiPriority w:val="99"/>
    <w:rsid w:val="00BC04CA"/>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0.png"/><Relationship Id="rId26" Type="http://schemas.openxmlformats.org/officeDocument/2006/relationships/image" Target="media/image90.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3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0.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Microsoft_Word_97_-_2003_Document2.doc"/><Relationship Id="rId32" Type="http://schemas.openxmlformats.org/officeDocument/2006/relationships/image" Target="media/image120.png"/><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emf"/><Relationship Id="rId28" Type="http://schemas.openxmlformats.org/officeDocument/2006/relationships/image" Target="media/image100.png"/><Relationship Id="rId36"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10.jpe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oleObject" Target="embeddings/Microsoft_Word_97_-_2003_Document1.doc"/><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9397-092B-4BA0-A340-D87FFCD93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4298</Words>
  <Characters>24503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Aris Prawisudatama</cp:lastModifiedBy>
  <cp:revision>24</cp:revision>
  <cp:lastPrinted>2016-05-02T08:54:00Z</cp:lastPrinted>
  <dcterms:created xsi:type="dcterms:W3CDTF">2016-05-02T08:13:00Z</dcterms:created>
  <dcterms:modified xsi:type="dcterms:W3CDTF">2016-05-02T08:54:00Z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id="jFyJXEud"/&gt;&lt;style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