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66AF" w14:textId="77777777" w:rsidR="00622B65" w:rsidRPr="00875BF0" w:rsidRDefault="00622B65" w:rsidP="00875BF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875BF0">
        <w:rPr>
          <w:rFonts w:ascii="仿宋" w:eastAsia="仿宋" w:hAnsi="仿宋" w:hint="eastAsia"/>
          <w:sz w:val="28"/>
          <w:szCs w:val="28"/>
        </w:rPr>
        <w:t>在工商银行合肥市行禹德玉联系举报人的当天其告知将调查结果、处理结论当面给举报人，举报人要求通过扫描纸质文件然后电子邮件发送遭到禹德玉，说明此时合肥市行已经完成了对于“工商银行董铺支行</w:t>
      </w:r>
      <w:r w:rsidRPr="00875BF0">
        <w:rPr>
          <w:rFonts w:ascii="仿宋" w:eastAsia="仿宋" w:hAnsi="仿宋"/>
          <w:sz w:val="28"/>
          <w:szCs w:val="28"/>
        </w:rPr>
        <w:t>2017.11.7拒绝办理存款以及在工商银行95588数据库中写入多条伪造内容”问题的调查和处理。</w:t>
      </w:r>
    </w:p>
    <w:p w14:paraId="6A812FB9" w14:textId="77777777" w:rsidR="00622B65" w:rsidRPr="00875BF0" w:rsidRDefault="00622B65" w:rsidP="00622B65">
      <w:pPr>
        <w:rPr>
          <w:rFonts w:ascii="仿宋" w:eastAsia="仿宋" w:hAnsi="仿宋"/>
          <w:sz w:val="28"/>
          <w:szCs w:val="28"/>
        </w:rPr>
      </w:pPr>
      <w:r w:rsidRPr="00875BF0">
        <w:rPr>
          <w:rFonts w:ascii="仿宋" w:eastAsia="仿宋" w:hAnsi="仿宋" w:hint="eastAsia"/>
          <w:sz w:val="28"/>
          <w:szCs w:val="28"/>
        </w:rPr>
        <w:t>合肥市行处理完毕后，支行等合肥市行的下级行无权对此问题再次处理。</w:t>
      </w:r>
    </w:p>
    <w:p w14:paraId="7910B8A0" w14:textId="77777777" w:rsidR="00622B65" w:rsidRPr="00875BF0" w:rsidRDefault="00622B65" w:rsidP="00622B65">
      <w:pPr>
        <w:rPr>
          <w:rFonts w:ascii="仿宋" w:eastAsia="仿宋" w:hAnsi="仿宋"/>
          <w:sz w:val="28"/>
          <w:szCs w:val="28"/>
        </w:rPr>
      </w:pPr>
    </w:p>
    <w:p w14:paraId="1187CBF6" w14:textId="77777777" w:rsidR="00622B65" w:rsidRPr="00875BF0" w:rsidRDefault="00622B65" w:rsidP="00622B65">
      <w:pPr>
        <w:rPr>
          <w:rFonts w:ascii="仿宋" w:eastAsia="仿宋" w:hAnsi="仿宋"/>
          <w:sz w:val="28"/>
          <w:szCs w:val="28"/>
        </w:rPr>
      </w:pPr>
      <w:r w:rsidRPr="00875BF0">
        <w:rPr>
          <w:rFonts w:ascii="仿宋" w:eastAsia="仿宋" w:hAnsi="仿宋" w:hint="eastAsia"/>
          <w:sz w:val="28"/>
          <w:szCs w:val="28"/>
        </w:rPr>
        <w:t>综上：“支行先对员工给出待岗处理，合肥市行再给出最终的处理结果”的说法涉嫌伪造。</w:t>
      </w:r>
    </w:p>
    <w:p w14:paraId="381298DE" w14:textId="21A85D55" w:rsidR="003F7784" w:rsidRPr="00875BF0" w:rsidRDefault="00622B65" w:rsidP="00622B65">
      <w:pPr>
        <w:rPr>
          <w:rFonts w:ascii="仿宋" w:eastAsia="仿宋" w:hAnsi="仿宋"/>
          <w:sz w:val="28"/>
          <w:szCs w:val="28"/>
        </w:rPr>
      </w:pPr>
      <w:r w:rsidRPr="00875BF0">
        <w:rPr>
          <w:rFonts w:ascii="仿宋" w:eastAsia="仿宋" w:hAnsi="仿宋" w:hint="eastAsia"/>
          <w:sz w:val="28"/>
          <w:szCs w:val="28"/>
        </w:rPr>
        <w:t>在工商银行合肥市行介入处理前，工商银行创新大道支行、开发区支行都未对此问题处理。工商银行合肥市行联系举报人前，工商银行董铺支行、开发区支行、创新大道支行都联系了举报人，举报人也询问了这三个单位对事件的调查处理情况。</w:t>
      </w:r>
    </w:p>
    <w:sectPr w:rsidR="003F7784" w:rsidRPr="0087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8C"/>
    <w:rsid w:val="003F7784"/>
    <w:rsid w:val="00622B65"/>
    <w:rsid w:val="007E798C"/>
    <w:rsid w:val="008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AFB"/>
  <w15:chartTrackingRefBased/>
  <w15:docId w15:val="{1816E4D4-3347-4595-8A94-9FD0542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3</cp:revision>
  <dcterms:created xsi:type="dcterms:W3CDTF">2021-11-15T18:42:00Z</dcterms:created>
  <dcterms:modified xsi:type="dcterms:W3CDTF">2021-11-15T18:42:00Z</dcterms:modified>
</cp:coreProperties>
</file>