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i ned to orgnize my proejcts but idk wich shud go first an we utilize asynchronous microservices</w:t>
      </w:r>
    </w:p>
    <w:p>
      <w:pPr>
        <w:pStyle w:val="Heading1"/>
      </w:pPr>
      <w:r>
        <w:t>After</w:t>
      </w:r>
    </w:p>
    <w:p>
      <w:r>
        <w:t>I ned to organize my t But I do n't know wich should go first and we utilize non-blocking ices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i  </w:t>
      </w:r>
      <w:r>
        <w:rPr>
          <w:color w:val="00AA00"/>
        </w:rPr>
        <w:t>I</w:t>
      </w:r>
    </w:p>
    <w:p>
      <w:r>
        <w:rPr>
          <w:color w:val="AA0000"/>
        </w:rPr>
        <w:t xml:space="preserve">ned to  </w:t>
      </w:r>
      <w:r>
        <w:rPr>
          <w:color w:val="00AA00"/>
        </w:rPr>
        <w:t>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t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 </w:t>
      </w:r>
      <w:r>
        <w:rPr>
          <w:color w:val="00AA00"/>
        </w:rPr>
        <w:t>non-blocking ices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t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ices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