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9B8" w:rsidRPr="00FE220C" w:rsidRDefault="003B79B8">
      <w:pPr>
        <w:rPr>
          <w:rFonts w:ascii="Arial" w:hAnsi="Arial" w:cs="Arial"/>
          <w:lang w:val="en-GB"/>
        </w:rPr>
      </w:pPr>
    </w:p>
    <w:p w:rsidR="003B79B8" w:rsidRPr="00FE220C" w:rsidRDefault="003B79B8">
      <w:pPr>
        <w:rPr>
          <w:rFonts w:ascii="Arial" w:hAnsi="Arial" w:cs="Arial"/>
          <w:lang w:val="en-GB"/>
        </w:rPr>
      </w:pPr>
    </w:p>
    <w:p w:rsidR="00AB2A90" w:rsidRDefault="00AB2A90">
      <w:pPr>
        <w:pStyle w:val="Heading5"/>
        <w:jc w:val="left"/>
        <w:rPr>
          <w:rFonts w:ascii="Arial" w:hAnsi="Arial" w:cs="Arial"/>
          <w:sz w:val="20"/>
        </w:rPr>
      </w:pPr>
    </w:p>
    <w:p w:rsidR="00AB2A90" w:rsidRDefault="00AB2A90">
      <w:pPr>
        <w:pStyle w:val="Heading5"/>
        <w:jc w:val="left"/>
        <w:rPr>
          <w:rFonts w:ascii="Arial" w:hAnsi="Arial" w:cs="Arial"/>
          <w:sz w:val="20"/>
        </w:rPr>
      </w:pPr>
    </w:p>
    <w:p w:rsidR="003B79B8" w:rsidRPr="00FE220C" w:rsidRDefault="003B79B8" w:rsidP="00AB2A90">
      <w:pPr>
        <w:pStyle w:val="Heading5"/>
        <w:rPr>
          <w:rFonts w:ascii="Arial" w:hAnsi="Arial" w:cs="Arial"/>
        </w:rPr>
      </w:pPr>
      <w:proofErr w:type="spellStart"/>
      <w:r w:rsidRPr="00FE220C">
        <w:rPr>
          <w:rFonts w:ascii="Arial" w:hAnsi="Arial" w:cs="Arial"/>
        </w:rPr>
        <w:t>InterCat</w:t>
      </w:r>
      <w:proofErr w:type="spellEnd"/>
    </w:p>
    <w:p w:rsidR="003B79B8" w:rsidRPr="00FE220C" w:rsidRDefault="003B79B8">
      <w:pPr>
        <w:tabs>
          <w:tab w:val="left" w:pos="1418"/>
        </w:tabs>
        <w:jc w:val="both"/>
        <w:rPr>
          <w:rFonts w:ascii="Arial" w:hAnsi="Arial" w:cs="Arial"/>
          <w:sz w:val="24"/>
          <w:lang w:val="en-GB"/>
        </w:rPr>
      </w:pPr>
    </w:p>
    <w:p w:rsidR="003B79B8" w:rsidRPr="00FE220C" w:rsidRDefault="003B79B8">
      <w:pPr>
        <w:pStyle w:val="BodyText"/>
        <w:tabs>
          <w:tab w:val="left" w:pos="1418"/>
        </w:tabs>
        <w:rPr>
          <w:rFonts w:ascii="Arial" w:hAnsi="Arial" w:cs="Arial"/>
        </w:rPr>
      </w:pPr>
    </w:p>
    <w:p w:rsidR="003B79B8" w:rsidRPr="00FE220C" w:rsidRDefault="003B79B8">
      <w:pPr>
        <w:pStyle w:val="BodyText"/>
        <w:tabs>
          <w:tab w:val="left" w:pos="1418"/>
        </w:tabs>
        <w:rPr>
          <w:rFonts w:ascii="Arial" w:hAnsi="Arial" w:cs="Arial"/>
        </w:rPr>
      </w:pPr>
    </w:p>
    <w:p w:rsidR="003B79B8" w:rsidRPr="00AB2A90" w:rsidRDefault="003B79B8">
      <w:pPr>
        <w:pStyle w:val="Heading8"/>
        <w:jc w:val="left"/>
        <w:rPr>
          <w:rFonts w:ascii="Arial" w:hAnsi="Arial" w:cs="Arial"/>
          <w:b/>
          <w:sz w:val="32"/>
          <w:szCs w:val="32"/>
          <w:lang w:val="en-GB"/>
        </w:rPr>
      </w:pPr>
      <w:r w:rsidRPr="00AB2A90">
        <w:rPr>
          <w:rFonts w:ascii="Arial" w:hAnsi="Arial" w:cs="Arial"/>
          <w:sz w:val="32"/>
          <w:szCs w:val="32"/>
          <w:lang w:val="en-GB"/>
        </w:rPr>
        <w:t>Introduction</w:t>
      </w:r>
    </w:p>
    <w:p w:rsidR="003B79B8" w:rsidRPr="00FE220C" w:rsidRDefault="000E2364">
      <w:pPr>
        <w:jc w:val="both"/>
        <w:rPr>
          <w:rFonts w:ascii="Arial" w:hAnsi="Arial" w:cs="Arial"/>
          <w:lang w:val="en-GB"/>
        </w:rPr>
      </w:pPr>
      <w:r>
        <w:rPr>
          <w:rFonts w:ascii="Arial" w:hAnsi="Arial" w:cs="Arial"/>
          <w:noProof/>
          <w:lang w:eastAsia="zh-CN"/>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60960</wp:posOffset>
                </wp:positionV>
                <wp:extent cx="6126480" cy="0"/>
                <wp:effectExtent l="0" t="0" r="0" b="0"/>
                <wp:wrapTopAndBottom/>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82.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" o:allowincell="f">
                <w10:wrap type="topAndBottom"/>
              </v:line>
            </w:pict>
          </mc:Fallback>
        </mc:AlternateContent>
      </w:r>
    </w:p>
    <w:p w:rsidR="003B79B8" w:rsidRPr="00AB2A90" w:rsidRDefault="003B79B8">
      <w:pPr>
        <w:pStyle w:val="BodyText"/>
        <w:rPr>
          <w:rFonts w:ascii="Arial" w:hAnsi="Arial" w:cs="Arial"/>
          <w:sz w:val="22"/>
          <w:szCs w:val="22"/>
        </w:rPr>
      </w:pPr>
      <w:r w:rsidRPr="00AB2A90">
        <w:rPr>
          <w:rFonts w:ascii="Arial" w:hAnsi="Arial" w:cs="Arial"/>
          <w:sz w:val="22"/>
          <w:szCs w:val="22"/>
        </w:rPr>
        <w:t xml:space="preserve">Janet Richards </w:t>
      </w:r>
      <w:r w:rsidR="00FE220C" w:rsidRPr="00AB2A90">
        <w:rPr>
          <w:rFonts w:ascii="Arial" w:hAnsi="Arial" w:cs="Arial"/>
          <w:sz w:val="22"/>
          <w:szCs w:val="22"/>
        </w:rPr>
        <w:t xml:space="preserve">takes deep breath </w:t>
      </w:r>
      <w:r w:rsidRPr="00AB2A90">
        <w:rPr>
          <w:rFonts w:ascii="Arial" w:hAnsi="Arial" w:cs="Arial"/>
          <w:sz w:val="22"/>
          <w:szCs w:val="22"/>
        </w:rPr>
        <w:t xml:space="preserve">and says firmly, “Alright. Let’s do it.” </w:t>
      </w:r>
      <w:r w:rsidR="00F63EB8" w:rsidRPr="00AB2A90">
        <w:rPr>
          <w:rFonts w:ascii="Arial" w:hAnsi="Arial" w:cs="Arial"/>
          <w:sz w:val="22"/>
          <w:szCs w:val="22"/>
        </w:rPr>
        <w:t xml:space="preserve"> </w:t>
      </w:r>
      <w:r w:rsidRPr="00AB2A90">
        <w:rPr>
          <w:rFonts w:ascii="Arial" w:hAnsi="Arial" w:cs="Arial"/>
          <w:sz w:val="22"/>
          <w:szCs w:val="22"/>
        </w:rPr>
        <w:t xml:space="preserve">And with those words, </w:t>
      </w:r>
      <w:r w:rsidR="00F63EB8" w:rsidRPr="00AB2A90">
        <w:rPr>
          <w:rFonts w:ascii="Arial" w:hAnsi="Arial" w:cs="Arial"/>
          <w:sz w:val="22"/>
          <w:szCs w:val="22"/>
        </w:rPr>
        <w:t xml:space="preserve">the founder of </w:t>
      </w:r>
      <w:proofErr w:type="spellStart"/>
      <w:r w:rsidRPr="00AB2A90">
        <w:rPr>
          <w:rFonts w:ascii="Arial" w:hAnsi="Arial" w:cs="Arial"/>
          <w:sz w:val="22"/>
          <w:szCs w:val="22"/>
        </w:rPr>
        <w:t>InterCat</w:t>
      </w:r>
      <w:proofErr w:type="spellEnd"/>
      <w:r w:rsidRPr="00AB2A90">
        <w:rPr>
          <w:rFonts w:ascii="Arial" w:hAnsi="Arial" w:cs="Arial"/>
          <w:sz w:val="22"/>
          <w:szCs w:val="22"/>
        </w:rPr>
        <w:t xml:space="preserve">, a firm that specialises in the design and maintenance of Internet catalogues for small consumer businesses, </w:t>
      </w:r>
      <w:r w:rsidR="00F63EB8" w:rsidRPr="00AB2A90">
        <w:rPr>
          <w:rFonts w:ascii="Arial" w:hAnsi="Arial" w:cs="Arial"/>
          <w:sz w:val="22"/>
          <w:szCs w:val="22"/>
        </w:rPr>
        <w:t>agrees with her CFO’s proposal to go</w:t>
      </w:r>
      <w:r w:rsidRPr="00AB2A90">
        <w:rPr>
          <w:rFonts w:ascii="Arial" w:hAnsi="Arial" w:cs="Arial"/>
          <w:sz w:val="22"/>
          <w:szCs w:val="22"/>
        </w:rPr>
        <w:t xml:space="preserve"> public.  </w:t>
      </w:r>
    </w:p>
    <w:p w:rsidR="003B79B8" w:rsidRPr="00AB2A90" w:rsidRDefault="003B79B8">
      <w:pPr>
        <w:pStyle w:val="BodyText"/>
        <w:rPr>
          <w:rFonts w:ascii="Arial" w:hAnsi="Arial" w:cs="Arial"/>
          <w:sz w:val="22"/>
          <w:szCs w:val="22"/>
        </w:rPr>
      </w:pPr>
    </w:p>
    <w:p w:rsidR="003B79B8" w:rsidRPr="00AB2A90" w:rsidRDefault="003B79B8">
      <w:pPr>
        <w:pStyle w:val="BodyText"/>
        <w:rPr>
          <w:rFonts w:ascii="Arial" w:hAnsi="Arial" w:cs="Arial"/>
          <w:sz w:val="22"/>
          <w:szCs w:val="22"/>
        </w:rPr>
      </w:pPr>
      <w:proofErr w:type="spellStart"/>
      <w:r w:rsidRPr="00AB2A90">
        <w:rPr>
          <w:rFonts w:ascii="Arial" w:hAnsi="Arial" w:cs="Arial"/>
          <w:sz w:val="22"/>
          <w:szCs w:val="22"/>
        </w:rPr>
        <w:t>InterCat</w:t>
      </w:r>
      <w:proofErr w:type="spellEnd"/>
      <w:r w:rsidRPr="00AB2A90">
        <w:rPr>
          <w:rFonts w:ascii="Arial" w:hAnsi="Arial" w:cs="Arial"/>
          <w:sz w:val="22"/>
          <w:szCs w:val="22"/>
        </w:rPr>
        <w:t xml:space="preserve"> now </w:t>
      </w:r>
      <w:r w:rsidR="00FE220C" w:rsidRPr="00AB2A90">
        <w:rPr>
          <w:rFonts w:ascii="Arial" w:hAnsi="Arial" w:cs="Arial"/>
          <w:sz w:val="22"/>
          <w:szCs w:val="22"/>
        </w:rPr>
        <w:t>count</w:t>
      </w:r>
      <w:r w:rsidRPr="00AB2A90">
        <w:rPr>
          <w:rFonts w:ascii="Arial" w:hAnsi="Arial" w:cs="Arial"/>
          <w:sz w:val="22"/>
          <w:szCs w:val="22"/>
        </w:rPr>
        <w:t xml:space="preserve">s 30 </w:t>
      </w:r>
      <w:r w:rsidR="00FE220C" w:rsidRPr="00AB2A90">
        <w:rPr>
          <w:rFonts w:ascii="Arial" w:hAnsi="Arial" w:cs="Arial"/>
          <w:sz w:val="22"/>
          <w:szCs w:val="22"/>
        </w:rPr>
        <w:t>employees</w:t>
      </w:r>
      <w:r w:rsidRPr="00AB2A90">
        <w:rPr>
          <w:rFonts w:ascii="Arial" w:hAnsi="Arial" w:cs="Arial"/>
          <w:sz w:val="22"/>
          <w:szCs w:val="22"/>
        </w:rPr>
        <w:t xml:space="preserve">, with the majority of them computer programmers and analysts.  Many of the employees have followed the high-technology market very closely and have decided that since high-tech firms are more understood and valued in the </w:t>
      </w:r>
      <w:smartTag w:uri="urn:schemas-microsoft-com:office:smarttags" w:element="country-region">
        <w:r w:rsidRPr="00AB2A90">
          <w:rPr>
            <w:rFonts w:ascii="Arial" w:hAnsi="Arial" w:cs="Arial"/>
            <w:sz w:val="22"/>
            <w:szCs w:val="22"/>
          </w:rPr>
          <w:t>United States</w:t>
        </w:r>
      </w:smartTag>
      <w:r w:rsidRPr="00AB2A90">
        <w:rPr>
          <w:rFonts w:ascii="Arial" w:hAnsi="Arial" w:cs="Arial"/>
          <w:sz w:val="22"/>
          <w:szCs w:val="22"/>
        </w:rPr>
        <w:t xml:space="preserve"> than in other countries, </w:t>
      </w:r>
      <w:proofErr w:type="spellStart"/>
      <w:r w:rsidRPr="00AB2A90">
        <w:rPr>
          <w:rFonts w:ascii="Arial" w:hAnsi="Arial" w:cs="Arial"/>
          <w:sz w:val="22"/>
          <w:szCs w:val="22"/>
        </w:rPr>
        <w:t>InterCat</w:t>
      </w:r>
      <w:proofErr w:type="spellEnd"/>
      <w:r w:rsidRPr="00AB2A90">
        <w:rPr>
          <w:rFonts w:ascii="Arial" w:hAnsi="Arial" w:cs="Arial"/>
          <w:sz w:val="22"/>
          <w:szCs w:val="22"/>
        </w:rPr>
        <w:t xml:space="preserve"> should issue its stock only in the </w:t>
      </w:r>
      <w:smartTag w:uri="urn:schemas-microsoft-com:office:smarttags" w:element="country-region">
        <w:smartTag w:uri="urn:schemas-microsoft-com:office:smarttags" w:element="place">
          <w:r w:rsidRPr="00AB2A90">
            <w:rPr>
              <w:rFonts w:ascii="Arial" w:hAnsi="Arial" w:cs="Arial"/>
              <w:sz w:val="22"/>
              <w:szCs w:val="22"/>
            </w:rPr>
            <w:t>United States</w:t>
          </w:r>
        </w:smartTag>
      </w:smartTag>
      <w:r w:rsidRPr="00AB2A90">
        <w:rPr>
          <w:rFonts w:ascii="Arial" w:hAnsi="Arial" w:cs="Arial"/>
          <w:sz w:val="22"/>
          <w:szCs w:val="22"/>
        </w:rPr>
        <w:t xml:space="preserve">.  </w:t>
      </w:r>
      <w:r w:rsidR="00F63EB8" w:rsidRPr="00AB2A90">
        <w:rPr>
          <w:rFonts w:ascii="Arial" w:hAnsi="Arial" w:cs="Arial"/>
          <w:sz w:val="22"/>
          <w:szCs w:val="22"/>
        </w:rPr>
        <w:t>The first issue will comprise f</w:t>
      </w:r>
      <w:r w:rsidRPr="00AB2A90">
        <w:rPr>
          <w:rFonts w:ascii="Arial" w:hAnsi="Arial" w:cs="Arial"/>
          <w:sz w:val="22"/>
          <w:szCs w:val="22"/>
        </w:rPr>
        <w:t xml:space="preserve">ive million shares of </w:t>
      </w:r>
      <w:proofErr w:type="spellStart"/>
      <w:r w:rsidRPr="00AB2A90">
        <w:rPr>
          <w:rFonts w:ascii="Arial" w:hAnsi="Arial" w:cs="Arial"/>
          <w:sz w:val="22"/>
          <w:szCs w:val="22"/>
        </w:rPr>
        <w:t>InterCat</w:t>
      </w:r>
      <w:proofErr w:type="spellEnd"/>
      <w:r w:rsidRPr="00AB2A90">
        <w:rPr>
          <w:rFonts w:ascii="Arial" w:hAnsi="Arial" w:cs="Arial"/>
          <w:sz w:val="22"/>
          <w:szCs w:val="22"/>
        </w:rPr>
        <w:t xml:space="preserve"> stock.</w:t>
      </w:r>
    </w:p>
    <w:p w:rsidR="003B79B8" w:rsidRPr="00AB2A90" w:rsidRDefault="003B79B8">
      <w:pPr>
        <w:jc w:val="both"/>
        <w:rPr>
          <w:rFonts w:ascii="Arial" w:hAnsi="Arial" w:cs="Arial"/>
          <w:sz w:val="22"/>
          <w:szCs w:val="22"/>
          <w:lang w:val="en-GB"/>
        </w:rPr>
      </w:pPr>
    </w:p>
    <w:p w:rsidR="003B79B8" w:rsidRPr="00AB2A90" w:rsidRDefault="003B79B8">
      <w:pPr>
        <w:pStyle w:val="Heading8"/>
        <w:jc w:val="left"/>
        <w:rPr>
          <w:rFonts w:ascii="Arial" w:hAnsi="Arial" w:cs="Arial"/>
          <w:b/>
          <w:sz w:val="32"/>
          <w:szCs w:val="32"/>
          <w:lang w:val="en-GB"/>
        </w:rPr>
      </w:pPr>
      <w:r w:rsidRPr="00AB2A90">
        <w:rPr>
          <w:rFonts w:ascii="Arial" w:hAnsi="Arial" w:cs="Arial"/>
          <w:sz w:val="32"/>
          <w:szCs w:val="32"/>
          <w:lang w:val="en-GB"/>
        </w:rPr>
        <w:t>The IPO Project</w:t>
      </w:r>
    </w:p>
    <w:p w:rsidR="003B79B8" w:rsidRPr="00FE220C" w:rsidRDefault="000E2364">
      <w:pPr>
        <w:jc w:val="both"/>
        <w:rPr>
          <w:rFonts w:ascii="Arial" w:hAnsi="Arial" w:cs="Arial"/>
          <w:lang w:val="en-GB"/>
        </w:rPr>
      </w:pPr>
      <w:r>
        <w:rPr>
          <w:rFonts w:ascii="Arial" w:hAnsi="Arial" w:cs="Arial"/>
          <w:noProof/>
          <w:lang w:eastAsia="zh-CN"/>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60960</wp:posOffset>
                </wp:positionV>
                <wp:extent cx="6126480" cy="0"/>
                <wp:effectExtent l="0" t="0" r="0" b="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82.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Td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" o:allowincell="f">
                <w10:wrap type="topAndBottom"/>
              </v:line>
            </w:pict>
          </mc:Fallback>
        </mc:AlternateContent>
      </w:r>
    </w:p>
    <w:p w:rsidR="003B79B8" w:rsidRPr="00AB2A90" w:rsidRDefault="003B79B8">
      <w:pPr>
        <w:jc w:val="both"/>
        <w:rPr>
          <w:rFonts w:ascii="Arial" w:hAnsi="Arial" w:cs="Arial"/>
          <w:sz w:val="22"/>
          <w:szCs w:val="22"/>
          <w:lang w:val="en-GB"/>
        </w:rPr>
      </w:pPr>
      <w:r w:rsidRPr="00AB2A90">
        <w:rPr>
          <w:rFonts w:ascii="Arial" w:hAnsi="Arial" w:cs="Arial"/>
          <w:sz w:val="22"/>
          <w:szCs w:val="22"/>
          <w:lang w:val="en-GB"/>
        </w:rPr>
        <w:t xml:space="preserve">The task the company has ahead of itself is certainly daunting.  Janet and Gilbert </w:t>
      </w:r>
      <w:r w:rsidR="00F63EB8" w:rsidRPr="00AB2A90">
        <w:rPr>
          <w:rFonts w:ascii="Arial" w:hAnsi="Arial" w:cs="Arial"/>
          <w:sz w:val="22"/>
          <w:szCs w:val="22"/>
          <w:lang w:val="en-GB"/>
        </w:rPr>
        <w:t xml:space="preserve">Keith (the company’s CFO) </w:t>
      </w:r>
      <w:r w:rsidRPr="00AB2A90">
        <w:rPr>
          <w:rFonts w:ascii="Arial" w:hAnsi="Arial" w:cs="Arial"/>
          <w:sz w:val="22"/>
          <w:szCs w:val="22"/>
          <w:lang w:val="en-GB"/>
        </w:rPr>
        <w:t xml:space="preserve">know that many steps have to be completed in the process of making an initial public offering (IPO).  They also know that they need to complete the process as soon as possible because they need the new capital fairly soon to ensure that </w:t>
      </w:r>
      <w:proofErr w:type="spellStart"/>
      <w:r w:rsidRPr="00AB2A90">
        <w:rPr>
          <w:rFonts w:ascii="Arial" w:hAnsi="Arial" w:cs="Arial"/>
          <w:sz w:val="22"/>
          <w:szCs w:val="22"/>
          <w:lang w:val="en-GB"/>
        </w:rPr>
        <w:t>InterCat</w:t>
      </w:r>
      <w:proofErr w:type="spellEnd"/>
      <w:r w:rsidRPr="00AB2A90">
        <w:rPr>
          <w:rFonts w:ascii="Arial" w:hAnsi="Arial" w:cs="Arial"/>
          <w:sz w:val="22"/>
          <w:szCs w:val="22"/>
          <w:lang w:val="en-GB"/>
        </w:rPr>
        <w:t xml:space="preserve"> has the resources to capture valuable new business from its competitors and continue growing.  They also value a speedy IPO because they believe that despite the recent slump in tech stocks, there still is a good opportunity for obtaining a good stock price. </w:t>
      </w:r>
    </w:p>
    <w:p w:rsidR="00F63EB8" w:rsidRPr="00AB2A90" w:rsidRDefault="00F63EB8">
      <w:pPr>
        <w:jc w:val="both"/>
        <w:rPr>
          <w:rFonts w:ascii="Arial" w:hAnsi="Arial" w:cs="Arial"/>
          <w:sz w:val="22"/>
          <w:szCs w:val="22"/>
          <w:lang w:val="en-GB"/>
        </w:rPr>
      </w:pPr>
    </w:p>
    <w:p w:rsidR="00F63EB8" w:rsidRPr="00AB2A90" w:rsidRDefault="003B79B8">
      <w:pPr>
        <w:jc w:val="both"/>
        <w:rPr>
          <w:rFonts w:ascii="Arial" w:hAnsi="Arial" w:cs="Arial"/>
          <w:sz w:val="22"/>
          <w:szCs w:val="22"/>
          <w:lang w:val="en-GB"/>
        </w:rPr>
      </w:pPr>
      <w:r w:rsidRPr="00AB2A90">
        <w:rPr>
          <w:rFonts w:ascii="Arial" w:hAnsi="Arial" w:cs="Arial"/>
          <w:sz w:val="22"/>
          <w:szCs w:val="22"/>
          <w:lang w:val="en-GB"/>
        </w:rPr>
        <w:t xml:space="preserve">Based on what </w:t>
      </w:r>
      <w:r w:rsidR="00F63EB8" w:rsidRPr="00AB2A90">
        <w:rPr>
          <w:rFonts w:ascii="Arial" w:hAnsi="Arial" w:cs="Arial"/>
          <w:sz w:val="22"/>
          <w:szCs w:val="22"/>
          <w:lang w:val="en-GB"/>
        </w:rPr>
        <w:t xml:space="preserve">he </w:t>
      </w:r>
      <w:r w:rsidRPr="00AB2A90">
        <w:rPr>
          <w:rFonts w:ascii="Arial" w:hAnsi="Arial" w:cs="Arial"/>
          <w:sz w:val="22"/>
          <w:szCs w:val="22"/>
          <w:lang w:val="en-GB"/>
        </w:rPr>
        <w:t>remember</w:t>
      </w:r>
      <w:r w:rsidR="00F63EB8" w:rsidRPr="00AB2A90">
        <w:rPr>
          <w:rFonts w:ascii="Arial" w:hAnsi="Arial" w:cs="Arial"/>
          <w:sz w:val="22"/>
          <w:szCs w:val="22"/>
          <w:lang w:val="en-GB"/>
        </w:rPr>
        <w:t>s</w:t>
      </w:r>
      <w:r w:rsidRPr="00AB2A90">
        <w:rPr>
          <w:rFonts w:ascii="Arial" w:hAnsi="Arial" w:cs="Arial"/>
          <w:sz w:val="22"/>
          <w:szCs w:val="22"/>
          <w:lang w:val="en-GB"/>
        </w:rPr>
        <w:t xml:space="preserve"> from the Project Management elective </w:t>
      </w:r>
      <w:r w:rsidR="00F63EB8" w:rsidRPr="00AB2A90">
        <w:rPr>
          <w:rFonts w:ascii="Arial" w:hAnsi="Arial" w:cs="Arial"/>
          <w:sz w:val="22"/>
          <w:szCs w:val="22"/>
          <w:lang w:val="en-GB"/>
        </w:rPr>
        <w:t xml:space="preserve">he </w:t>
      </w:r>
      <w:r w:rsidRPr="00AB2A90">
        <w:rPr>
          <w:rFonts w:ascii="Arial" w:hAnsi="Arial" w:cs="Arial"/>
          <w:sz w:val="22"/>
          <w:szCs w:val="22"/>
          <w:lang w:val="en-GB"/>
        </w:rPr>
        <w:t xml:space="preserve">took in </w:t>
      </w:r>
      <w:r w:rsidR="00F63EB8" w:rsidRPr="00AB2A90">
        <w:rPr>
          <w:rFonts w:ascii="Arial" w:hAnsi="Arial" w:cs="Arial"/>
          <w:sz w:val="22"/>
          <w:szCs w:val="22"/>
          <w:lang w:val="en-GB"/>
        </w:rPr>
        <w:t xml:space="preserve">his </w:t>
      </w:r>
      <w:r w:rsidRPr="00AB2A90">
        <w:rPr>
          <w:rFonts w:ascii="Arial" w:hAnsi="Arial" w:cs="Arial"/>
          <w:sz w:val="22"/>
          <w:szCs w:val="22"/>
          <w:lang w:val="en-GB"/>
        </w:rPr>
        <w:t>second year MBA, Gilbert decide</w:t>
      </w:r>
      <w:r w:rsidR="00F63EB8" w:rsidRPr="00AB2A90">
        <w:rPr>
          <w:rFonts w:ascii="Arial" w:hAnsi="Arial" w:cs="Arial"/>
          <w:sz w:val="22"/>
          <w:szCs w:val="22"/>
          <w:lang w:val="en-GB"/>
        </w:rPr>
        <w:t>s</w:t>
      </w:r>
      <w:r w:rsidRPr="00AB2A90">
        <w:rPr>
          <w:rFonts w:ascii="Arial" w:hAnsi="Arial" w:cs="Arial"/>
          <w:sz w:val="22"/>
          <w:szCs w:val="22"/>
          <w:lang w:val="en-GB"/>
        </w:rPr>
        <w:t xml:space="preserve"> to map the steps in the process of making an IPO. </w:t>
      </w:r>
      <w:r w:rsidR="00F63EB8" w:rsidRPr="00AB2A90">
        <w:rPr>
          <w:rFonts w:ascii="Arial" w:hAnsi="Arial" w:cs="Arial"/>
          <w:sz w:val="22"/>
          <w:szCs w:val="22"/>
          <w:lang w:val="en-GB"/>
        </w:rPr>
        <w:t xml:space="preserve">Janet and Gilbert </w:t>
      </w:r>
      <w:r w:rsidRPr="00AB2A90">
        <w:rPr>
          <w:rFonts w:ascii="Arial" w:hAnsi="Arial" w:cs="Arial"/>
          <w:sz w:val="22"/>
          <w:szCs w:val="22"/>
          <w:lang w:val="en-GB"/>
        </w:rPr>
        <w:t>list each major activity that needs to be completed and the interrelationships between the various activities.  They list, for each activity, on which other activities it depends, in the sense that it can only be executed when all of these predecessor activities have been completed.  They also list an estimate for the time needed to complete each activity, and its estimated cost. The list is shown in the table below.</w:t>
      </w:r>
    </w:p>
    <w:p w:rsidR="003B79B8" w:rsidRPr="00AB2A90" w:rsidRDefault="003B79B8">
      <w:pPr>
        <w:jc w:val="both"/>
        <w:rPr>
          <w:rFonts w:ascii="Arial" w:hAnsi="Arial" w:cs="Arial"/>
          <w:sz w:val="22"/>
          <w:szCs w:val="22"/>
          <w:lang w:val="en-GB"/>
        </w:rPr>
        <w:sectPr w:rsidR="003B79B8" w:rsidRPr="00AB2A90" w:rsidSect="00AB2A90">
          <w:headerReference w:type="default" r:id="rId8"/>
          <w:footerReference w:type="default" r:id="rId9"/>
          <w:headerReference w:type="first" r:id="rId10"/>
          <w:footerReference w:type="first" r:id="rId11"/>
          <w:pgSz w:w="11906" w:h="16838"/>
          <w:pgMar w:top="1440" w:right="1440" w:bottom="1440" w:left="1440" w:header="720" w:footer="720" w:gutter="0"/>
          <w:cols w:space="720"/>
          <w:titlePg/>
        </w:sectPr>
      </w:pPr>
      <w:r w:rsidRPr="00AB2A90">
        <w:rPr>
          <w:rFonts w:ascii="Arial" w:hAnsi="Arial" w:cs="Arial"/>
          <w:sz w:val="22"/>
          <w:szCs w:val="22"/>
          <w:lang w:val="en-GB"/>
        </w:rPr>
        <w:t xml:space="preserve"> </w:t>
      </w:r>
    </w:p>
    <w:tbl>
      <w:tblPr>
        <w:tblW w:w="14961" w:type="dxa"/>
        <w:tblInd w:w="-601"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A0" w:firstRow="1" w:lastRow="0" w:firstColumn="1" w:lastColumn="0" w:noHBand="0" w:noVBand="0"/>
      </w:tblPr>
      <w:tblGrid>
        <w:gridCol w:w="461"/>
        <w:gridCol w:w="6485"/>
        <w:gridCol w:w="5294"/>
        <w:gridCol w:w="1611"/>
        <w:gridCol w:w="1110"/>
      </w:tblGrid>
      <w:tr w:rsidR="003B79B8" w:rsidRPr="00FE220C">
        <w:tc>
          <w:tcPr>
            <w:tcW w:w="461" w:type="dxa"/>
            <w:shd w:val="solid" w:color="000000" w:fill="FFFFFF"/>
          </w:tcPr>
          <w:p w:rsidR="003B79B8" w:rsidRPr="00FE220C" w:rsidRDefault="003B79B8">
            <w:pPr>
              <w:jc w:val="both"/>
              <w:rPr>
                <w:rFonts w:ascii="Arial" w:hAnsi="Arial" w:cs="Arial"/>
                <w:b/>
                <w:color w:val="FFFFFF"/>
                <w:sz w:val="22"/>
                <w:lang w:val="en-GB"/>
              </w:rPr>
            </w:pPr>
          </w:p>
        </w:tc>
        <w:tc>
          <w:tcPr>
            <w:tcW w:w="6485" w:type="dxa"/>
            <w:shd w:val="solid" w:color="000000" w:fill="FFFFFF"/>
          </w:tcPr>
          <w:p w:rsidR="003B79B8" w:rsidRPr="00FE220C" w:rsidRDefault="003B79B8">
            <w:pPr>
              <w:jc w:val="both"/>
              <w:rPr>
                <w:rFonts w:ascii="Arial" w:hAnsi="Arial" w:cs="Arial"/>
                <w:b/>
                <w:color w:val="FFFFFF"/>
                <w:sz w:val="22"/>
                <w:lang w:val="en-GB"/>
              </w:rPr>
            </w:pPr>
            <w:r w:rsidRPr="00FE220C">
              <w:rPr>
                <w:rFonts w:ascii="Arial" w:hAnsi="Arial" w:cs="Arial"/>
                <w:b/>
                <w:color w:val="FFFFFF"/>
                <w:sz w:val="22"/>
                <w:lang w:val="en-GB"/>
              </w:rPr>
              <w:t>Activity (short name in capitals)</w:t>
            </w:r>
          </w:p>
        </w:tc>
        <w:tc>
          <w:tcPr>
            <w:tcW w:w="5294" w:type="dxa"/>
            <w:shd w:val="solid" w:color="000000" w:fill="FFFFFF"/>
          </w:tcPr>
          <w:p w:rsidR="003B79B8" w:rsidRPr="00FE220C" w:rsidRDefault="003B79B8">
            <w:pPr>
              <w:jc w:val="both"/>
              <w:rPr>
                <w:rFonts w:ascii="Arial" w:hAnsi="Arial" w:cs="Arial"/>
                <w:b/>
                <w:color w:val="FFFFFF"/>
                <w:sz w:val="22"/>
                <w:lang w:val="en-GB"/>
              </w:rPr>
            </w:pPr>
            <w:r w:rsidRPr="00FE220C">
              <w:rPr>
                <w:rFonts w:ascii="Arial" w:hAnsi="Arial" w:cs="Arial"/>
                <w:b/>
                <w:color w:val="FFFFFF"/>
                <w:sz w:val="22"/>
                <w:lang w:val="en-GB"/>
              </w:rPr>
              <w:t>Preceding Activities</w:t>
            </w:r>
          </w:p>
        </w:tc>
        <w:tc>
          <w:tcPr>
            <w:tcW w:w="1611" w:type="dxa"/>
            <w:shd w:val="solid" w:color="000000" w:fill="FFFFFF"/>
          </w:tcPr>
          <w:p w:rsidR="003B79B8" w:rsidRPr="00FE220C" w:rsidRDefault="003B79B8">
            <w:pPr>
              <w:jc w:val="center"/>
              <w:rPr>
                <w:rFonts w:ascii="Arial" w:hAnsi="Arial" w:cs="Arial"/>
                <w:b/>
                <w:color w:val="FFFFFF"/>
                <w:sz w:val="22"/>
                <w:lang w:val="en-GB"/>
              </w:rPr>
            </w:pPr>
            <w:r w:rsidRPr="00FE220C">
              <w:rPr>
                <w:rFonts w:ascii="Arial" w:hAnsi="Arial" w:cs="Arial"/>
                <w:b/>
                <w:color w:val="FFFFFF"/>
                <w:sz w:val="22"/>
                <w:lang w:val="en-GB"/>
              </w:rPr>
              <w:t>Time (weeks)</w:t>
            </w:r>
          </w:p>
        </w:tc>
        <w:tc>
          <w:tcPr>
            <w:tcW w:w="1110" w:type="dxa"/>
            <w:shd w:val="solid" w:color="000000" w:fill="FFFFFF"/>
          </w:tcPr>
          <w:p w:rsidR="003B79B8" w:rsidRPr="00FE220C" w:rsidRDefault="003B79B8">
            <w:pPr>
              <w:jc w:val="center"/>
              <w:rPr>
                <w:rFonts w:ascii="Arial" w:hAnsi="Arial" w:cs="Arial"/>
                <w:b/>
                <w:color w:val="FFFFFF"/>
                <w:sz w:val="22"/>
                <w:lang w:val="en-GB"/>
              </w:rPr>
            </w:pPr>
            <w:r w:rsidRPr="00FE220C">
              <w:rPr>
                <w:rFonts w:ascii="Arial" w:hAnsi="Arial" w:cs="Arial"/>
                <w:b/>
                <w:color w:val="FFFFFF"/>
                <w:sz w:val="22"/>
                <w:lang w:val="en-GB"/>
              </w:rPr>
              <w:t>Cost (£)</w:t>
            </w:r>
          </w:p>
        </w:tc>
      </w:tr>
      <w:tr w:rsidR="003B79B8" w:rsidRPr="00FE220C">
        <w:tc>
          <w:tcPr>
            <w:tcW w:w="461" w:type="dxa"/>
            <w:tcBorders>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1</w:t>
            </w:r>
          </w:p>
        </w:tc>
        <w:tc>
          <w:tcPr>
            <w:tcW w:w="6485" w:type="dxa"/>
            <w:tcBorders>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Evaluate</w:t>
            </w:r>
            <w:r w:rsidRPr="00FE220C">
              <w:rPr>
                <w:rFonts w:ascii="Arial" w:hAnsi="Arial" w:cs="Arial"/>
                <w:sz w:val="22"/>
                <w:lang w:val="en-GB"/>
              </w:rPr>
              <w:t xml:space="preserve"> the prestige of potential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underwriters</w:t>
            </w:r>
          </w:p>
        </w:tc>
        <w:tc>
          <w:tcPr>
            <w:tcW w:w="5294" w:type="dxa"/>
            <w:tcBorders>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p>
        </w:tc>
        <w:tc>
          <w:tcPr>
            <w:tcW w:w="1611" w:type="dxa"/>
            <w:tcBorders>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3</w:t>
            </w:r>
          </w:p>
        </w:tc>
        <w:tc>
          <w:tcPr>
            <w:tcW w:w="1110" w:type="dxa"/>
            <w:tcBorders>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8,000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2</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Select</w:t>
            </w:r>
            <w:r w:rsidRPr="000E2364">
              <w:rPr>
                <w:rFonts w:ascii="Arial" w:hAnsi="Arial" w:cs="Arial"/>
                <w:color w:val="000000"/>
                <w:sz w:val="22"/>
                <w:lang w:val="en-GB"/>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FE220C">
              <w:rPr>
                <w:rFonts w:ascii="Arial" w:hAnsi="Arial" w:cs="Arial"/>
                <w:sz w:val="22"/>
                <w:lang w:val="en-GB"/>
              </w:rPr>
              <w:t xml:space="preserve">a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syndicate</w:t>
            </w:r>
            <w:r w:rsidRPr="00FE220C">
              <w:rPr>
                <w:rFonts w:ascii="Arial" w:hAnsi="Arial" w:cs="Arial"/>
                <w:sz w:val="22"/>
                <w:lang w:val="en-GB"/>
              </w:rPr>
              <w:t xml:space="preserve"> of underwriters</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13"/>
              </w:numPr>
              <w:jc w:val="both"/>
              <w:rPr>
                <w:rFonts w:ascii="Arial" w:hAnsi="Arial" w:cs="Arial"/>
                <w:sz w:val="22"/>
                <w:lang w:val="en-GB"/>
              </w:rPr>
            </w:pPr>
            <w:r w:rsidRPr="00FE220C">
              <w:rPr>
                <w:rFonts w:ascii="Arial" w:hAnsi="Arial" w:cs="Arial"/>
                <w:sz w:val="22"/>
                <w:lang w:val="en-GB"/>
              </w:rPr>
              <w:t>Evaluate the prestige of potential underwriters</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1.5</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4,500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3</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Negotiate</w:t>
            </w:r>
            <w:r w:rsidRPr="00FE220C">
              <w:rPr>
                <w:rFonts w:ascii="Arial" w:hAnsi="Arial" w:cs="Arial"/>
                <w:sz w:val="22"/>
                <w:lang w:val="en-GB"/>
              </w:rPr>
              <w:t xml:space="preserve"> the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commitment</w:t>
            </w:r>
            <w:r w:rsidRPr="00FE220C">
              <w:rPr>
                <w:rFonts w:ascii="Arial" w:hAnsi="Arial" w:cs="Arial"/>
                <w:sz w:val="22"/>
                <w:lang w:val="en-GB"/>
              </w:rPr>
              <w:t xml:space="preserve"> of the syndicate members</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14"/>
              </w:numPr>
              <w:jc w:val="both"/>
              <w:rPr>
                <w:rFonts w:ascii="Arial" w:hAnsi="Arial" w:cs="Arial"/>
                <w:sz w:val="22"/>
                <w:lang w:val="en-GB"/>
              </w:rPr>
            </w:pPr>
            <w:r w:rsidRPr="00FE220C">
              <w:rPr>
                <w:rFonts w:ascii="Arial" w:hAnsi="Arial" w:cs="Arial"/>
                <w:sz w:val="22"/>
                <w:lang w:val="en-GB"/>
              </w:rPr>
              <w:t>Select a syndicate of underwriters</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2</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9,000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4</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Negotiate</w:t>
            </w:r>
            <w:r w:rsidRPr="00FE220C">
              <w:rPr>
                <w:rFonts w:ascii="Arial" w:hAnsi="Arial" w:cs="Arial"/>
                <w:sz w:val="22"/>
                <w:lang w:val="en-GB"/>
              </w:rPr>
              <w:t xml:space="preserve"> the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spread</w:t>
            </w:r>
            <w:r w:rsidRPr="00FE220C">
              <w:rPr>
                <w:rStyle w:val="FootnoteReference"/>
                <w:rFonts w:ascii="Arial" w:hAnsi="Arial" w:cs="Arial"/>
                <w:sz w:val="22"/>
                <w:lang w:val="en-GB"/>
              </w:rPr>
              <w:footnoteReference w:customMarkFollows="1" w:id="1"/>
              <w:t>*</w:t>
            </w:r>
            <w:r w:rsidRPr="00FE220C">
              <w:rPr>
                <w:rFonts w:ascii="Arial" w:hAnsi="Arial" w:cs="Arial"/>
                <w:sz w:val="22"/>
                <w:lang w:val="en-GB"/>
              </w:rPr>
              <w:t xml:space="preserve"> of the syndicate members</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15"/>
              </w:numPr>
              <w:jc w:val="both"/>
              <w:rPr>
                <w:rFonts w:ascii="Arial" w:hAnsi="Arial" w:cs="Arial"/>
                <w:sz w:val="22"/>
                <w:lang w:val="en-GB"/>
              </w:rPr>
            </w:pPr>
            <w:r w:rsidRPr="00FE220C">
              <w:rPr>
                <w:rFonts w:ascii="Arial" w:hAnsi="Arial" w:cs="Arial"/>
                <w:sz w:val="22"/>
                <w:lang w:val="en-GB"/>
              </w:rPr>
              <w:t>Select a syndicate of underwriters</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3</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12,000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5</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Prepare</w:t>
            </w:r>
            <w:r w:rsidRPr="00FE220C">
              <w:rPr>
                <w:rFonts w:ascii="Arial" w:hAnsi="Arial" w:cs="Arial"/>
                <w:b/>
                <w:sz w:val="22"/>
                <w:lang w:val="en-GB"/>
              </w:rPr>
              <w:t xml:space="preserve"> </w:t>
            </w:r>
            <w:r w:rsidRPr="00FE220C">
              <w:rPr>
                <w:rFonts w:ascii="Arial" w:hAnsi="Arial" w:cs="Arial"/>
                <w:sz w:val="22"/>
                <w:lang w:val="en-GB"/>
              </w:rPr>
              <w:t xml:space="preserve">the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registration</w:t>
            </w:r>
            <w:r w:rsidRPr="00FE220C">
              <w:rPr>
                <w:rFonts w:ascii="Arial" w:hAnsi="Arial" w:cs="Arial"/>
                <w:b/>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statement</w:t>
            </w:r>
            <w:r w:rsidRPr="00FE220C">
              <w:rPr>
                <w:rFonts w:ascii="Arial" w:hAnsi="Arial" w:cs="Arial"/>
                <w:sz w:val="22"/>
                <w:lang w:val="en-GB"/>
              </w:rPr>
              <w:t xml:space="preserve"> including the proposed financing and information about the firm’s history, existing business, and plans for the future</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pStyle w:val="Heading4"/>
              <w:numPr>
                <w:ilvl w:val="0"/>
                <w:numId w:val="16"/>
              </w:numPr>
              <w:rPr>
                <w:rFonts w:ascii="Arial" w:hAnsi="Arial" w:cs="Arial"/>
                <w:sz w:val="22"/>
              </w:rPr>
            </w:pPr>
            <w:r w:rsidRPr="00FE220C">
              <w:rPr>
                <w:rFonts w:ascii="Arial" w:hAnsi="Arial" w:cs="Arial"/>
                <w:sz w:val="22"/>
              </w:rPr>
              <w:t xml:space="preserve">Negotiate </w:t>
            </w:r>
            <w:r w:rsidRPr="00FE220C">
              <w:rPr>
                <w:rFonts w:ascii="Arial" w:hAnsi="Arial" w:cs="Arial"/>
                <w:b/>
                <w:i/>
                <w:sz w:val="22"/>
              </w:rPr>
              <w:t>both</w:t>
            </w:r>
            <w:r w:rsidRPr="00FE220C">
              <w:rPr>
                <w:rFonts w:ascii="Arial" w:hAnsi="Arial" w:cs="Arial"/>
                <w:sz w:val="22"/>
              </w:rPr>
              <w:t xml:space="preserve"> the commitment and spread for the syndicate members</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5</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50,000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6</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Submit</w:t>
            </w:r>
            <w:r w:rsidRPr="00FE220C">
              <w:rPr>
                <w:rFonts w:ascii="Arial" w:hAnsi="Arial" w:cs="Arial"/>
                <w:sz w:val="22"/>
                <w:lang w:val="en-GB"/>
              </w:rPr>
              <w:t xml:space="preserve"> the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registration</w:t>
            </w:r>
            <w:r w:rsidRPr="00FE220C">
              <w:rPr>
                <w:rFonts w:ascii="Arial" w:hAnsi="Arial" w:cs="Arial"/>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statement</w:t>
            </w:r>
            <w:r w:rsidRPr="00FE220C">
              <w:rPr>
                <w:rFonts w:ascii="Arial" w:hAnsi="Arial" w:cs="Arial"/>
                <w:sz w:val="22"/>
                <w:lang w:val="en-GB"/>
              </w:rPr>
              <w:t xml:space="preserve"> to the Securities and Exchange Commission (SEC)</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17"/>
              </w:numPr>
              <w:jc w:val="both"/>
              <w:rPr>
                <w:rFonts w:ascii="Arial" w:hAnsi="Arial" w:cs="Arial"/>
                <w:sz w:val="22"/>
                <w:lang w:val="en-GB"/>
              </w:rPr>
            </w:pPr>
            <w:r w:rsidRPr="00FE220C">
              <w:rPr>
                <w:rFonts w:ascii="Arial" w:hAnsi="Arial" w:cs="Arial"/>
                <w:sz w:val="22"/>
                <w:lang w:val="en-GB"/>
              </w:rPr>
              <w:t>Prepare the registration statement</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7</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Make</w:t>
            </w:r>
            <w:r w:rsidRPr="00FE220C">
              <w:rPr>
                <w:rFonts w:ascii="Arial" w:hAnsi="Arial" w:cs="Arial"/>
                <w:b/>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presentations</w:t>
            </w:r>
            <w:r w:rsidRPr="00FE220C">
              <w:rPr>
                <w:rFonts w:ascii="Arial" w:hAnsi="Arial" w:cs="Arial"/>
                <w:sz w:val="22"/>
                <w:lang w:val="en-GB"/>
              </w:rPr>
              <w:t xml:space="preserve"> to institutional investors and develop the interest of potential buyers</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18"/>
              </w:numPr>
              <w:jc w:val="both"/>
              <w:rPr>
                <w:rFonts w:ascii="Arial" w:hAnsi="Arial" w:cs="Arial"/>
                <w:sz w:val="22"/>
                <w:lang w:val="en-GB"/>
              </w:rPr>
            </w:pPr>
            <w:r w:rsidRPr="00FE220C">
              <w:rPr>
                <w:rFonts w:ascii="Arial" w:hAnsi="Arial" w:cs="Arial"/>
                <w:sz w:val="22"/>
                <w:lang w:val="en-GB"/>
              </w:rPr>
              <w:t>Submit the registration statement to the SEC</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6</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25,000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8</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b/>
                <w:smallCaps/>
                <w:sz w:val="22"/>
                <w:lang w:val="en-GB"/>
              </w:rPr>
              <w:t>Distribute</w:t>
            </w:r>
            <w:r w:rsidRPr="00FE220C">
              <w:rPr>
                <w:rFonts w:ascii="Arial" w:hAnsi="Arial" w:cs="Arial"/>
                <w:sz w:val="22"/>
                <w:lang w:val="en-GB"/>
              </w:rPr>
              <w:t xml:space="preserve"> the </w:t>
            </w:r>
            <w:r w:rsidRPr="00FE220C">
              <w:rPr>
                <w:rFonts w:ascii="Arial" w:hAnsi="Arial" w:cs="Arial"/>
                <w:b/>
                <w:smallCaps/>
                <w:sz w:val="22"/>
                <w:lang w:val="en-GB"/>
              </w:rPr>
              <w:t>preliminary</w:t>
            </w:r>
            <w:r w:rsidRPr="00FE220C">
              <w:rPr>
                <w:rFonts w:ascii="Arial" w:hAnsi="Arial" w:cs="Arial"/>
                <w:b/>
                <w:sz w:val="22"/>
                <w:lang w:val="en-GB"/>
              </w:rPr>
              <w:t xml:space="preserve"> </w:t>
            </w:r>
            <w:r w:rsidRPr="00FE220C">
              <w:rPr>
                <w:rFonts w:ascii="Arial" w:hAnsi="Arial" w:cs="Arial"/>
                <w:b/>
                <w:smallCaps/>
                <w:sz w:val="22"/>
                <w:lang w:val="en-GB"/>
              </w:rPr>
              <w:t>prospectus</w:t>
            </w:r>
            <w:r w:rsidRPr="00FE220C">
              <w:rPr>
                <w:rFonts w:ascii="Arial" w:hAnsi="Arial" w:cs="Arial"/>
                <w:sz w:val="22"/>
                <w:lang w:val="en-GB"/>
              </w:rPr>
              <w:t>, affectionately termed the red herring</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19"/>
              </w:numPr>
              <w:jc w:val="both"/>
              <w:rPr>
                <w:rFonts w:ascii="Arial" w:hAnsi="Arial" w:cs="Arial"/>
                <w:sz w:val="22"/>
                <w:lang w:val="en-GB"/>
              </w:rPr>
            </w:pPr>
            <w:r w:rsidRPr="00FE220C">
              <w:rPr>
                <w:rFonts w:ascii="Arial" w:hAnsi="Arial" w:cs="Arial"/>
                <w:sz w:val="22"/>
                <w:lang w:val="en-GB"/>
              </w:rPr>
              <w:t>Submit the registration statement to the SEC</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3</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15,000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9</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Calculate</w:t>
            </w:r>
            <w:r w:rsidRPr="00FE220C">
              <w:rPr>
                <w:rFonts w:ascii="Arial" w:hAnsi="Arial" w:cs="Arial"/>
                <w:sz w:val="22"/>
                <w:lang w:val="en-GB"/>
              </w:rPr>
              <w:t xml:space="preserve"> the </w:t>
            </w:r>
            <w:r w:rsidRPr="00FE220C">
              <w:rPr>
                <w:rFonts w:ascii="Arial" w:hAnsi="Arial" w:cs="Arial"/>
                <w:b/>
                <w:smallCaps/>
                <w:sz w:val="22"/>
                <w:lang w:val="en-GB"/>
              </w:rPr>
              <w:t>issue</w:t>
            </w:r>
            <w:r w:rsidRPr="00FE220C">
              <w:rPr>
                <w:rFonts w:ascii="Arial" w:hAnsi="Arial" w:cs="Arial"/>
                <w:b/>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price</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20"/>
              </w:numPr>
              <w:jc w:val="both"/>
              <w:rPr>
                <w:rFonts w:ascii="Arial" w:hAnsi="Arial" w:cs="Arial"/>
                <w:sz w:val="22"/>
                <w:lang w:val="en-GB"/>
              </w:rPr>
            </w:pPr>
            <w:r w:rsidRPr="00FE220C">
              <w:rPr>
                <w:rFonts w:ascii="Arial" w:hAnsi="Arial" w:cs="Arial"/>
                <w:sz w:val="22"/>
                <w:lang w:val="en-GB"/>
              </w:rPr>
              <w:t>Submit the registration statement to the SEC</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5</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12,000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10</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Receive</w:t>
            </w:r>
            <w:r w:rsidRPr="00FE220C">
              <w:rPr>
                <w:rFonts w:ascii="Arial" w:hAnsi="Arial" w:cs="Arial"/>
                <w:b/>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deficiency</w:t>
            </w:r>
            <w:r w:rsidRPr="00FE220C">
              <w:rPr>
                <w:rFonts w:ascii="Arial" w:hAnsi="Arial" w:cs="Arial"/>
                <w:b/>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memorandum</w:t>
            </w:r>
            <w:r w:rsidRPr="00FE220C">
              <w:rPr>
                <w:rFonts w:ascii="Arial" w:hAnsi="Arial" w:cs="Arial"/>
                <w:sz w:val="22"/>
                <w:lang w:val="en-GB"/>
              </w:rPr>
              <w:t xml:space="preserve"> from the SEC</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21"/>
              </w:numPr>
              <w:jc w:val="both"/>
              <w:rPr>
                <w:rFonts w:ascii="Arial" w:hAnsi="Arial" w:cs="Arial"/>
                <w:sz w:val="22"/>
                <w:lang w:val="en-GB"/>
              </w:rPr>
            </w:pPr>
            <w:r w:rsidRPr="00FE220C">
              <w:rPr>
                <w:rFonts w:ascii="Arial" w:hAnsi="Arial" w:cs="Arial"/>
                <w:sz w:val="22"/>
                <w:lang w:val="en-GB"/>
              </w:rPr>
              <w:t>Submit the registration statement to the SEC</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3</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11</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Amend</w:t>
            </w:r>
            <w:r w:rsidRPr="00FE220C">
              <w:rPr>
                <w:rFonts w:ascii="Arial" w:hAnsi="Arial" w:cs="Arial"/>
                <w:sz w:val="22"/>
                <w:lang w:val="en-GB"/>
              </w:rPr>
              <w:t xml:space="preserve"> the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registration</w:t>
            </w:r>
            <w:r w:rsidRPr="00FE220C">
              <w:rPr>
                <w:rFonts w:ascii="Arial" w:hAnsi="Arial" w:cs="Arial"/>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statement</w:t>
            </w:r>
            <w:r w:rsidRPr="00FE220C">
              <w:rPr>
                <w:rFonts w:ascii="Arial" w:hAnsi="Arial" w:cs="Arial"/>
                <w:sz w:val="22"/>
                <w:lang w:val="en-GB"/>
              </w:rPr>
              <w:t xml:space="preserve"> and resubmit it to the SEC</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22"/>
              </w:numPr>
              <w:jc w:val="both"/>
              <w:rPr>
                <w:rFonts w:ascii="Arial" w:hAnsi="Arial" w:cs="Arial"/>
                <w:sz w:val="22"/>
                <w:lang w:val="en-GB"/>
              </w:rPr>
            </w:pPr>
            <w:r w:rsidRPr="00FE220C">
              <w:rPr>
                <w:rFonts w:ascii="Arial" w:hAnsi="Arial" w:cs="Arial"/>
                <w:sz w:val="22"/>
                <w:lang w:val="en-GB"/>
              </w:rPr>
              <w:t>Receive deficiency memorandum for the SEC</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6,000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12</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Receive</w:t>
            </w:r>
            <w:r w:rsidRPr="00FE220C">
              <w:rPr>
                <w:rFonts w:ascii="Arial" w:hAnsi="Arial" w:cs="Arial"/>
                <w:b/>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registration</w:t>
            </w:r>
            <w:r w:rsidRPr="00FE220C">
              <w:rPr>
                <w:rFonts w:ascii="Arial" w:hAnsi="Arial" w:cs="Arial"/>
                <w:b/>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confirmation</w:t>
            </w:r>
            <w:r w:rsidRPr="00FE220C">
              <w:rPr>
                <w:rFonts w:ascii="Arial" w:hAnsi="Arial" w:cs="Arial"/>
                <w:sz w:val="22"/>
                <w:lang w:val="en-GB"/>
              </w:rPr>
              <w:t xml:space="preserve"> from the SEC</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23"/>
              </w:numPr>
              <w:jc w:val="both"/>
              <w:rPr>
                <w:rFonts w:ascii="Arial" w:hAnsi="Arial" w:cs="Arial"/>
                <w:sz w:val="22"/>
                <w:lang w:val="en-GB"/>
              </w:rPr>
            </w:pPr>
            <w:r w:rsidRPr="00FE220C">
              <w:rPr>
                <w:rFonts w:ascii="Arial" w:hAnsi="Arial" w:cs="Arial"/>
                <w:sz w:val="22"/>
                <w:lang w:val="en-GB"/>
              </w:rPr>
              <w:t>Amend the registration statement and resubmit it to the SEC</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2</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13</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Confirm</w:t>
            </w:r>
            <w:r w:rsidRPr="00FE220C">
              <w:rPr>
                <w:rFonts w:ascii="Arial" w:hAnsi="Arial" w:cs="Arial"/>
                <w:sz w:val="22"/>
                <w:lang w:val="en-GB"/>
              </w:rPr>
              <w:t xml:space="preserve"> that the new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issue</w:t>
            </w:r>
            <w:r w:rsidRPr="00FE220C">
              <w:rPr>
                <w:rFonts w:ascii="Arial" w:hAnsi="Arial" w:cs="Arial"/>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complies</w:t>
            </w:r>
            <w:r w:rsidRPr="00FE220C">
              <w:rPr>
                <w:rFonts w:ascii="Arial" w:hAnsi="Arial" w:cs="Arial"/>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with</w:t>
            </w:r>
            <w:r w:rsidRPr="00FE220C">
              <w:rPr>
                <w:rFonts w:ascii="Arial" w:hAnsi="Arial" w:cs="Arial"/>
                <w:sz w:val="22"/>
                <w:lang w:val="en-GB"/>
              </w:rPr>
              <w:t xml:space="preserve"> the </w:t>
            </w:r>
            <w:r w:rsidRPr="00FE220C">
              <w:rPr>
                <w:rFonts w:ascii="Arial" w:hAnsi="Arial" w:cs="Arial"/>
                <w:b/>
                <w:sz w:val="22"/>
                <w:lang w:val="en-GB"/>
              </w:rPr>
              <w:t>“</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blue</w:t>
            </w:r>
            <w:r w:rsidRPr="00FE220C">
              <w:rPr>
                <w:rFonts w:ascii="Arial" w:hAnsi="Arial" w:cs="Arial"/>
                <w:b/>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sky</w:t>
            </w:r>
            <w:r w:rsidRPr="00FE220C">
              <w:rPr>
                <w:rFonts w:ascii="Arial" w:hAnsi="Arial" w:cs="Arial"/>
                <w:b/>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laws</w:t>
            </w:r>
            <w:r w:rsidRPr="00FE220C">
              <w:rPr>
                <w:rFonts w:ascii="Arial" w:hAnsi="Arial" w:cs="Arial"/>
                <w:sz w:val="22"/>
                <w:lang w:val="en-GB"/>
              </w:rPr>
              <w:t xml:space="preserve"> of each state</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10"/>
              </w:numPr>
              <w:jc w:val="both"/>
              <w:rPr>
                <w:rFonts w:ascii="Arial" w:hAnsi="Arial" w:cs="Arial"/>
                <w:sz w:val="22"/>
                <w:lang w:val="en-GB"/>
              </w:rPr>
            </w:pPr>
            <w:r w:rsidRPr="00FE220C">
              <w:rPr>
                <w:rFonts w:ascii="Arial" w:hAnsi="Arial" w:cs="Arial"/>
                <w:sz w:val="22"/>
                <w:lang w:val="en-GB"/>
              </w:rPr>
              <w:t>Make presentations to institutional investors and develop the interest of potential buyers;</w:t>
            </w:r>
          </w:p>
          <w:p w:rsidR="003B79B8" w:rsidRPr="00FE220C" w:rsidRDefault="003B79B8">
            <w:pPr>
              <w:numPr>
                <w:ilvl w:val="0"/>
                <w:numId w:val="10"/>
              </w:numPr>
              <w:jc w:val="both"/>
              <w:rPr>
                <w:rFonts w:ascii="Arial" w:hAnsi="Arial" w:cs="Arial"/>
                <w:sz w:val="22"/>
                <w:lang w:val="en-GB"/>
              </w:rPr>
            </w:pPr>
            <w:r w:rsidRPr="00FE220C">
              <w:rPr>
                <w:rFonts w:ascii="Arial" w:hAnsi="Arial" w:cs="Arial"/>
                <w:sz w:val="22"/>
                <w:lang w:val="en-GB"/>
              </w:rPr>
              <w:t>Distribute the preliminary prospectus, affectionately termed the red herring;</w:t>
            </w:r>
          </w:p>
          <w:p w:rsidR="003B79B8" w:rsidRPr="00FE220C" w:rsidRDefault="003B79B8">
            <w:pPr>
              <w:numPr>
                <w:ilvl w:val="0"/>
                <w:numId w:val="10"/>
              </w:numPr>
              <w:jc w:val="both"/>
              <w:rPr>
                <w:rFonts w:ascii="Arial" w:hAnsi="Arial" w:cs="Arial"/>
                <w:sz w:val="22"/>
                <w:lang w:val="en-GB"/>
              </w:rPr>
            </w:pPr>
            <w:r w:rsidRPr="00FE220C">
              <w:rPr>
                <w:rFonts w:ascii="Arial" w:hAnsi="Arial" w:cs="Arial"/>
                <w:sz w:val="22"/>
                <w:lang w:val="en-GB"/>
              </w:rPr>
              <w:t>Calculate the issue price;</w:t>
            </w:r>
          </w:p>
          <w:p w:rsidR="003B79B8" w:rsidRPr="00FE220C" w:rsidRDefault="003B79B8">
            <w:pPr>
              <w:numPr>
                <w:ilvl w:val="0"/>
                <w:numId w:val="10"/>
              </w:numPr>
              <w:jc w:val="both"/>
              <w:rPr>
                <w:rFonts w:ascii="Arial" w:hAnsi="Arial" w:cs="Arial"/>
                <w:sz w:val="22"/>
                <w:lang w:val="en-GB"/>
              </w:rPr>
            </w:pPr>
            <w:r w:rsidRPr="00FE220C">
              <w:rPr>
                <w:rFonts w:ascii="Arial" w:hAnsi="Arial" w:cs="Arial"/>
                <w:sz w:val="22"/>
                <w:lang w:val="en-GB"/>
              </w:rPr>
              <w:t>Receive registration confirmation from the SEC</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5,000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14</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Appoint</w:t>
            </w:r>
            <w:r w:rsidRPr="00FE220C">
              <w:rPr>
                <w:rFonts w:ascii="Arial" w:hAnsi="Arial" w:cs="Arial"/>
                <w:sz w:val="22"/>
                <w:lang w:val="en-GB"/>
              </w:rPr>
              <w:t xml:space="preserve"> a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registrar</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24"/>
              </w:numPr>
              <w:jc w:val="both"/>
              <w:rPr>
                <w:rFonts w:ascii="Arial" w:hAnsi="Arial" w:cs="Arial"/>
                <w:sz w:val="22"/>
                <w:lang w:val="en-GB"/>
              </w:rPr>
            </w:pPr>
            <w:r w:rsidRPr="00FE220C">
              <w:rPr>
                <w:rFonts w:ascii="Arial" w:hAnsi="Arial" w:cs="Arial"/>
                <w:sz w:val="22"/>
                <w:lang w:val="en-GB"/>
              </w:rPr>
              <w:t>Receive registration confirmation from the SEC</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3</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12,000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15</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Appoint</w:t>
            </w:r>
            <w:r w:rsidRPr="00FE220C">
              <w:rPr>
                <w:rFonts w:ascii="Arial" w:hAnsi="Arial" w:cs="Arial"/>
                <w:sz w:val="22"/>
                <w:lang w:val="en-GB"/>
              </w:rPr>
              <w:t xml:space="preserve"> a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transfer</w:t>
            </w:r>
            <w:r w:rsidRPr="00FE220C">
              <w:rPr>
                <w:rFonts w:ascii="Arial" w:hAnsi="Arial" w:cs="Arial"/>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agent</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numPr>
                <w:ilvl w:val="0"/>
                <w:numId w:val="25"/>
              </w:numPr>
              <w:jc w:val="both"/>
              <w:rPr>
                <w:rFonts w:ascii="Arial" w:hAnsi="Arial" w:cs="Arial"/>
                <w:sz w:val="22"/>
                <w:lang w:val="en-GB"/>
              </w:rPr>
            </w:pPr>
            <w:r w:rsidRPr="00FE220C">
              <w:rPr>
                <w:rFonts w:ascii="Arial" w:hAnsi="Arial" w:cs="Arial"/>
                <w:sz w:val="22"/>
                <w:lang w:val="en-GB"/>
              </w:rPr>
              <w:t>Receive registration confirmation from the SEC</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3.5</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13,000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16</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Issue</w:t>
            </w:r>
            <w:r w:rsidRPr="00FE220C">
              <w:rPr>
                <w:rFonts w:ascii="Arial" w:hAnsi="Arial" w:cs="Arial"/>
                <w:sz w:val="22"/>
                <w:lang w:val="en-GB"/>
              </w:rPr>
              <w:t xml:space="preserve"> the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final</w:t>
            </w:r>
            <w:r w:rsidRPr="00FE220C">
              <w:rPr>
                <w:rFonts w:ascii="Arial" w:hAnsi="Arial" w:cs="Arial"/>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prospectus</w:t>
            </w:r>
            <w:r w:rsidRPr="00FE220C">
              <w:rPr>
                <w:rFonts w:ascii="Arial" w:hAnsi="Arial" w:cs="Arial"/>
                <w:sz w:val="22"/>
                <w:lang w:val="en-GB"/>
              </w:rPr>
              <w:t xml:space="preserve"> including the final offer price</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pStyle w:val="BodyText2"/>
              <w:numPr>
                <w:ilvl w:val="0"/>
                <w:numId w:val="11"/>
              </w:numPr>
              <w:rPr>
                <w:rFonts w:ascii="Arial" w:hAnsi="Arial" w:cs="Arial"/>
              </w:rPr>
            </w:pPr>
            <w:r w:rsidRPr="00FE220C">
              <w:rPr>
                <w:rFonts w:ascii="Arial" w:hAnsi="Arial" w:cs="Arial"/>
              </w:rPr>
              <w:t>Confirm that the new issue complies with the “blue sky” laws of each state;</w:t>
            </w:r>
          </w:p>
          <w:p w:rsidR="003B79B8" w:rsidRPr="00FE220C" w:rsidRDefault="003B79B8">
            <w:pPr>
              <w:numPr>
                <w:ilvl w:val="0"/>
                <w:numId w:val="11"/>
              </w:numPr>
              <w:jc w:val="both"/>
              <w:rPr>
                <w:rFonts w:ascii="Arial" w:hAnsi="Arial" w:cs="Arial"/>
                <w:sz w:val="22"/>
                <w:lang w:val="en-GB"/>
              </w:rPr>
            </w:pPr>
            <w:r w:rsidRPr="00FE220C">
              <w:rPr>
                <w:rFonts w:ascii="Arial" w:hAnsi="Arial" w:cs="Arial"/>
                <w:sz w:val="22"/>
                <w:lang w:val="en-GB"/>
              </w:rPr>
              <w:t xml:space="preserve">Appoint a registrar </w:t>
            </w:r>
            <w:r w:rsidRPr="00FE220C">
              <w:rPr>
                <w:rFonts w:ascii="Arial" w:hAnsi="Arial" w:cs="Arial"/>
                <w:b/>
                <w:i/>
                <w:sz w:val="22"/>
                <w:lang w:val="en-GB"/>
              </w:rPr>
              <w:t>and</w:t>
            </w:r>
            <w:r w:rsidRPr="00FE220C">
              <w:rPr>
                <w:rFonts w:ascii="Arial" w:hAnsi="Arial" w:cs="Arial"/>
                <w:sz w:val="22"/>
                <w:lang w:val="en-GB"/>
              </w:rPr>
              <w:t xml:space="preserve"> transfer agent</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5</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40,000</w:t>
            </w:r>
          </w:p>
        </w:tc>
      </w:tr>
      <w:tr w:rsidR="003B79B8" w:rsidRPr="00FE220C">
        <w:tc>
          <w:tcPr>
            <w:tcW w:w="461" w:type="dxa"/>
            <w:tcBorders>
              <w:top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FE220C">
              <w:rPr>
                <w:rFonts w:ascii="Arial" w:hAnsi="Arial" w:cs="Arial"/>
                <w:sz w:val="22"/>
                <w:lang w:val="en-GB"/>
              </w:rPr>
              <w:t>17</w:t>
            </w:r>
          </w:p>
        </w:tc>
        <w:tc>
          <w:tcPr>
            <w:tcW w:w="6485"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both"/>
              <w:rPr>
                <w:rFonts w:ascii="Arial" w:hAnsi="Arial" w:cs="Arial"/>
                <w:sz w:val="22"/>
                <w:lang w:val="en-GB"/>
              </w:rPr>
            </w:pP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Phone</w:t>
            </w:r>
            <w:r w:rsidRPr="00FE220C">
              <w:rPr>
                <w:rFonts w:ascii="Arial" w:hAnsi="Arial" w:cs="Arial"/>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interested</w:t>
            </w:r>
            <w:r w:rsidRPr="00FE220C">
              <w:rPr>
                <w:rFonts w:ascii="Arial" w:hAnsi="Arial" w:cs="Arial"/>
                <w:sz w:val="22"/>
                <w:lang w:val="en-GB"/>
              </w:rPr>
              <w:t xml:space="preserve"> </w:t>
            </w:r>
            <w:r w:rsidRPr="000E2364">
              <w:rPr>
                <w:rFonts w:ascii="Arial" w:hAnsi="Arial" w:cs="Arial"/>
                <w:b/>
                <w:smallCaps/>
                <w:sz w:val="22"/>
                <w:lang w:val="en-GB"/>
                <w14:shadow w14:blurRad="50800" w14:dist="38100" w14:dir="2700000" w14:sx="100000" w14:sy="100000" w14:kx="0" w14:ky="0" w14:algn="tl">
                  <w14:srgbClr w14:val="000000">
                    <w14:alpha w14:val="60000"/>
                  </w14:srgbClr>
                </w14:shadow>
              </w:rPr>
              <w:t>buyers</w:t>
            </w:r>
          </w:p>
        </w:tc>
        <w:tc>
          <w:tcPr>
            <w:tcW w:w="5294" w:type="dxa"/>
            <w:tcBorders>
              <w:top w:val="single" w:sz="12" w:space="0" w:color="000000"/>
              <w:left w:val="single" w:sz="12" w:space="0" w:color="000000"/>
              <w:bottom w:val="single" w:sz="12" w:space="0" w:color="000000"/>
              <w:right w:val="single" w:sz="12" w:space="0" w:color="000000"/>
            </w:tcBorders>
          </w:tcPr>
          <w:p w:rsidR="003B79B8" w:rsidRPr="00FE220C" w:rsidRDefault="003B79B8">
            <w:pPr>
              <w:pStyle w:val="BodyText2"/>
              <w:numPr>
                <w:ilvl w:val="0"/>
                <w:numId w:val="12"/>
              </w:numPr>
              <w:rPr>
                <w:rFonts w:ascii="Arial" w:hAnsi="Arial" w:cs="Arial"/>
              </w:rPr>
            </w:pPr>
            <w:r w:rsidRPr="00FE220C">
              <w:rPr>
                <w:rFonts w:ascii="Arial" w:hAnsi="Arial" w:cs="Arial"/>
              </w:rPr>
              <w:t>Confirm that the new issue complies with the “blue sky” laws of each state;</w:t>
            </w:r>
          </w:p>
          <w:p w:rsidR="003B79B8" w:rsidRPr="00FE220C" w:rsidRDefault="003B79B8">
            <w:pPr>
              <w:numPr>
                <w:ilvl w:val="0"/>
                <w:numId w:val="12"/>
              </w:numPr>
              <w:jc w:val="both"/>
              <w:rPr>
                <w:rFonts w:ascii="Arial" w:hAnsi="Arial" w:cs="Arial"/>
                <w:sz w:val="22"/>
                <w:lang w:val="en-GB"/>
              </w:rPr>
            </w:pPr>
            <w:r w:rsidRPr="00FE220C">
              <w:rPr>
                <w:rFonts w:ascii="Arial" w:hAnsi="Arial" w:cs="Arial"/>
                <w:sz w:val="22"/>
                <w:lang w:val="en-GB"/>
              </w:rPr>
              <w:t xml:space="preserve">Appoint a registrar </w:t>
            </w:r>
            <w:r w:rsidRPr="00FE220C">
              <w:rPr>
                <w:rFonts w:ascii="Arial" w:hAnsi="Arial" w:cs="Arial"/>
                <w:b/>
                <w:i/>
                <w:sz w:val="22"/>
                <w:lang w:val="en-GB"/>
              </w:rPr>
              <w:t>and</w:t>
            </w:r>
            <w:r w:rsidRPr="00FE220C">
              <w:rPr>
                <w:rFonts w:ascii="Arial" w:hAnsi="Arial" w:cs="Arial"/>
                <w:sz w:val="22"/>
                <w:lang w:val="en-GB"/>
              </w:rPr>
              <w:t xml:space="preserve"> transfer agent</w:t>
            </w:r>
          </w:p>
        </w:tc>
        <w:tc>
          <w:tcPr>
            <w:tcW w:w="1611" w:type="dxa"/>
            <w:tcBorders>
              <w:top w:val="single" w:sz="12" w:space="0" w:color="000000"/>
              <w:left w:val="single" w:sz="12" w:space="0" w:color="000000"/>
              <w:bottom w:val="single" w:sz="12" w:space="0" w:color="000000"/>
              <w:right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4</w:t>
            </w:r>
          </w:p>
        </w:tc>
        <w:tc>
          <w:tcPr>
            <w:tcW w:w="1110" w:type="dxa"/>
            <w:tcBorders>
              <w:top w:val="single" w:sz="12" w:space="0" w:color="000000"/>
              <w:left w:val="single" w:sz="12" w:space="0" w:color="000000"/>
              <w:bottom w:val="single" w:sz="12" w:space="0" w:color="000000"/>
            </w:tcBorders>
          </w:tcPr>
          <w:p w:rsidR="003B79B8" w:rsidRPr="00FE220C" w:rsidRDefault="003B79B8">
            <w:pPr>
              <w:jc w:val="center"/>
              <w:rPr>
                <w:rFonts w:ascii="Arial" w:hAnsi="Arial" w:cs="Arial"/>
                <w:sz w:val="22"/>
                <w:lang w:val="en-GB"/>
              </w:rPr>
            </w:pPr>
            <w:r w:rsidRPr="00FE220C">
              <w:rPr>
                <w:rFonts w:ascii="Arial" w:hAnsi="Arial" w:cs="Arial"/>
                <w:sz w:val="22"/>
                <w:lang w:val="en-GB"/>
              </w:rPr>
              <w:t>9,000</w:t>
            </w:r>
          </w:p>
        </w:tc>
      </w:tr>
    </w:tbl>
    <w:p w:rsidR="003B79B8" w:rsidRPr="00FE220C" w:rsidRDefault="003B79B8">
      <w:pPr>
        <w:jc w:val="both"/>
        <w:rPr>
          <w:rFonts w:ascii="Arial" w:hAnsi="Arial" w:cs="Arial"/>
          <w:sz w:val="24"/>
          <w:lang w:val="en-GB"/>
        </w:rPr>
        <w:sectPr w:rsidR="003B79B8" w:rsidRPr="00FE220C" w:rsidSect="00AB2A90">
          <w:headerReference w:type="first" r:id="rId12"/>
          <w:pgSz w:w="16834" w:h="11909" w:orient="landscape" w:code="9"/>
          <w:pgMar w:top="720" w:right="1440" w:bottom="720" w:left="1440" w:header="720" w:footer="720" w:gutter="0"/>
          <w:cols w:space="720"/>
          <w:titlePg/>
        </w:sectPr>
      </w:pPr>
    </w:p>
    <w:p w:rsidR="003B79B8" w:rsidRPr="00AB2A90" w:rsidRDefault="003B79B8">
      <w:pPr>
        <w:pStyle w:val="Heading8"/>
        <w:jc w:val="left"/>
        <w:rPr>
          <w:rFonts w:ascii="Arial" w:hAnsi="Arial" w:cs="Arial"/>
          <w:b/>
          <w:sz w:val="32"/>
          <w:szCs w:val="32"/>
          <w:lang w:val="en-GB"/>
        </w:rPr>
      </w:pPr>
      <w:r w:rsidRPr="00AB2A90">
        <w:rPr>
          <w:rFonts w:ascii="Arial" w:hAnsi="Arial" w:cs="Arial"/>
          <w:sz w:val="32"/>
          <w:szCs w:val="32"/>
          <w:lang w:val="en-GB"/>
        </w:rPr>
        <w:lastRenderedPageBreak/>
        <w:t>The Analysis</w:t>
      </w:r>
    </w:p>
    <w:p w:rsidR="003B79B8" w:rsidRPr="00FE220C" w:rsidRDefault="000E2364">
      <w:pPr>
        <w:jc w:val="both"/>
        <w:rPr>
          <w:rFonts w:ascii="Arial" w:hAnsi="Arial" w:cs="Arial"/>
          <w:lang w:val="en-GB"/>
        </w:rPr>
      </w:pPr>
      <w:r>
        <w:rPr>
          <w:rFonts w:ascii="Arial" w:hAnsi="Arial" w:cs="Arial"/>
          <w:noProof/>
          <w:lang w:eastAsia="zh-CN"/>
        </w:rPr>
        <mc:AlternateContent>
          <mc:Choice Requires="wps">
            <w:drawing>
              <wp:anchor distT="0" distB="0" distL="114300" distR="114300" simplePos="0" relativeHeight="251658752" behindDoc="0" locked="0" layoutInCell="0" allowOverlap="1">
                <wp:simplePos x="0" y="0"/>
                <wp:positionH relativeFrom="column">
                  <wp:posOffset>0</wp:posOffset>
                </wp:positionH>
                <wp:positionV relativeFrom="paragraph">
                  <wp:posOffset>60960</wp:posOffset>
                </wp:positionV>
                <wp:extent cx="6126480" cy="0"/>
                <wp:effectExtent l="0" t="0" r="0" b="0"/>
                <wp:wrapTopAndBottom/>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82.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NkT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" o:allowincell="f">
                <w10:wrap type="topAndBottom"/>
              </v:line>
            </w:pict>
          </mc:Fallback>
        </mc:AlternateContent>
      </w:r>
    </w:p>
    <w:p w:rsidR="003B79B8" w:rsidRPr="00AB2A90" w:rsidRDefault="003B79B8">
      <w:pPr>
        <w:jc w:val="both"/>
        <w:rPr>
          <w:rFonts w:ascii="Arial" w:hAnsi="Arial" w:cs="Arial"/>
          <w:sz w:val="22"/>
          <w:szCs w:val="22"/>
          <w:lang w:val="en-GB"/>
        </w:rPr>
      </w:pPr>
    </w:p>
    <w:p w:rsidR="00E115DA" w:rsidRPr="00AB2A90" w:rsidRDefault="00E115DA">
      <w:pPr>
        <w:rPr>
          <w:rFonts w:ascii="Arial" w:hAnsi="Arial" w:cs="Arial"/>
          <w:sz w:val="22"/>
          <w:szCs w:val="22"/>
          <w:lang w:val="en-GB"/>
        </w:rPr>
      </w:pPr>
    </w:p>
    <w:p w:rsidR="003B79B8" w:rsidRPr="00AB2A90" w:rsidRDefault="00F63EB8">
      <w:pPr>
        <w:numPr>
          <w:ilvl w:val="0"/>
          <w:numId w:val="6"/>
        </w:numPr>
        <w:jc w:val="both"/>
        <w:rPr>
          <w:rFonts w:ascii="Arial" w:hAnsi="Arial" w:cs="Arial"/>
          <w:sz w:val="22"/>
          <w:szCs w:val="22"/>
          <w:lang w:val="en-GB"/>
        </w:rPr>
      </w:pPr>
      <w:r w:rsidRPr="00AB2A90">
        <w:rPr>
          <w:rFonts w:ascii="Arial" w:hAnsi="Arial" w:cs="Arial"/>
          <w:sz w:val="22"/>
          <w:szCs w:val="22"/>
          <w:lang w:val="en-GB"/>
        </w:rPr>
        <w:t>Draw</w:t>
      </w:r>
      <w:r w:rsidR="003B79B8" w:rsidRPr="00AB2A90">
        <w:rPr>
          <w:rFonts w:ascii="Arial" w:hAnsi="Arial" w:cs="Arial"/>
          <w:sz w:val="22"/>
          <w:szCs w:val="22"/>
          <w:lang w:val="en-GB"/>
        </w:rPr>
        <w:t xml:space="preserve"> a Network Diagram for completing the initial public offering of </w:t>
      </w:r>
      <w:proofErr w:type="spellStart"/>
      <w:r w:rsidR="003B79B8" w:rsidRPr="00AB2A90">
        <w:rPr>
          <w:rFonts w:ascii="Arial" w:hAnsi="Arial" w:cs="Arial"/>
          <w:sz w:val="22"/>
          <w:szCs w:val="22"/>
          <w:lang w:val="en-GB"/>
        </w:rPr>
        <w:t>InterCat</w:t>
      </w:r>
      <w:proofErr w:type="spellEnd"/>
      <w:r w:rsidR="003B79B8" w:rsidRPr="00AB2A90">
        <w:rPr>
          <w:rFonts w:ascii="Arial" w:hAnsi="Arial" w:cs="Arial"/>
          <w:sz w:val="22"/>
          <w:szCs w:val="22"/>
          <w:lang w:val="en-GB"/>
        </w:rPr>
        <w:t xml:space="preserve"> stock.</w:t>
      </w:r>
    </w:p>
    <w:p w:rsidR="003B79B8" w:rsidRDefault="003B79B8">
      <w:pPr>
        <w:rPr>
          <w:rFonts w:ascii="Arial" w:hAnsi="Arial" w:cs="Arial"/>
          <w:sz w:val="22"/>
          <w:szCs w:val="22"/>
          <w:lang w:val="en-GB"/>
        </w:rPr>
      </w:pPr>
    </w:p>
    <w:p w:rsidR="00E115DA" w:rsidRDefault="000E2364">
      <w:pPr>
        <w:rPr>
          <w:rFonts w:ascii="Arial" w:hAnsi="Arial" w:cs="Arial"/>
          <w:sz w:val="22"/>
          <w:szCs w:val="22"/>
          <w:lang w:val="en-GB"/>
        </w:rPr>
      </w:pPr>
      <w:r>
        <w:rPr>
          <w:noProof/>
          <w:lang w:eastAsia="zh-CN"/>
        </w:rPr>
        <w:drawing>
          <wp:inline distT="0" distB="0" distL="0" distR="0">
            <wp:extent cx="57721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2892" t="8577" r="2596" b="8577"/>
                    <a:stretch>
                      <a:fillRect/>
                    </a:stretch>
                  </pic:blipFill>
                  <pic:spPr bwMode="auto">
                    <a:xfrm>
                      <a:off x="0" y="0"/>
                      <a:ext cx="5772150" cy="904875"/>
                    </a:xfrm>
                    <a:prstGeom prst="rect">
                      <a:avLst/>
                    </a:prstGeom>
                    <a:noFill/>
                    <a:ln>
                      <a:noFill/>
                    </a:ln>
                  </pic:spPr>
                </pic:pic>
              </a:graphicData>
            </a:graphic>
          </wp:inline>
        </w:drawing>
      </w:r>
    </w:p>
    <w:p w:rsidR="00E115DA" w:rsidRDefault="00E115DA">
      <w:pPr>
        <w:rPr>
          <w:rFonts w:ascii="Arial" w:hAnsi="Arial" w:cs="Arial"/>
          <w:sz w:val="22"/>
          <w:szCs w:val="22"/>
          <w:lang w:val="en-GB"/>
        </w:rPr>
      </w:pPr>
    </w:p>
    <w:p w:rsidR="00AB2A90" w:rsidRPr="00AB2A90" w:rsidRDefault="00AB2A90">
      <w:pPr>
        <w:rPr>
          <w:rFonts w:ascii="Arial" w:hAnsi="Arial" w:cs="Arial"/>
          <w:sz w:val="22"/>
          <w:szCs w:val="22"/>
          <w:lang w:val="en-GB"/>
        </w:rPr>
      </w:pPr>
    </w:p>
    <w:p w:rsidR="003B79B8" w:rsidRPr="00AB2A90" w:rsidRDefault="003B79B8">
      <w:pPr>
        <w:numPr>
          <w:ilvl w:val="0"/>
          <w:numId w:val="6"/>
        </w:numPr>
        <w:jc w:val="both"/>
        <w:rPr>
          <w:rFonts w:ascii="Arial" w:hAnsi="Arial" w:cs="Arial"/>
          <w:sz w:val="22"/>
          <w:szCs w:val="22"/>
          <w:lang w:val="en-GB"/>
        </w:rPr>
      </w:pPr>
      <w:r w:rsidRPr="00AB2A90">
        <w:rPr>
          <w:rFonts w:ascii="Arial" w:hAnsi="Arial" w:cs="Arial"/>
          <w:sz w:val="22"/>
          <w:szCs w:val="22"/>
          <w:lang w:val="en-GB"/>
        </w:rPr>
        <w:t xml:space="preserve">Using </w:t>
      </w:r>
      <w:r w:rsidR="00F63EB8" w:rsidRPr="00AB2A90">
        <w:rPr>
          <w:rFonts w:ascii="Arial" w:hAnsi="Arial" w:cs="Arial"/>
          <w:sz w:val="22"/>
          <w:szCs w:val="22"/>
          <w:lang w:val="en-GB"/>
        </w:rPr>
        <w:t>CPM</w:t>
      </w:r>
      <w:r w:rsidRPr="00AB2A90">
        <w:rPr>
          <w:rFonts w:ascii="Arial" w:hAnsi="Arial" w:cs="Arial"/>
          <w:sz w:val="22"/>
          <w:szCs w:val="22"/>
          <w:lang w:val="en-GB"/>
        </w:rPr>
        <w:t>, determine the minimum time needed for the initial public offering process. What are the critical steps in the process? Which activities have some slack?</w:t>
      </w:r>
      <w:r w:rsidR="00F63EB8" w:rsidRPr="00AB2A90">
        <w:rPr>
          <w:rFonts w:ascii="Arial" w:hAnsi="Arial" w:cs="Arial"/>
          <w:sz w:val="22"/>
          <w:szCs w:val="22"/>
          <w:lang w:val="en-GB"/>
        </w:rPr>
        <w:t xml:space="preserve">  What is the total project cost?</w:t>
      </w:r>
    </w:p>
    <w:p w:rsidR="003B79B8" w:rsidRDefault="003B79B8">
      <w:pPr>
        <w:rPr>
          <w:rFonts w:ascii="Arial" w:hAnsi="Arial" w:cs="Arial"/>
          <w:sz w:val="22"/>
          <w:szCs w:val="22"/>
          <w:lang w:val="en-GB"/>
        </w:rPr>
      </w:pPr>
    </w:p>
    <w:p w:rsidR="00E115DA" w:rsidRDefault="00E115DA" w:rsidP="00E115DA">
      <w:pPr>
        <w:ind w:left="720"/>
        <w:jc w:val="both"/>
        <w:rPr>
          <w:rFonts w:ascii="Arial" w:hAnsi="Arial" w:cs="Arial"/>
          <w:sz w:val="22"/>
          <w:szCs w:val="22"/>
          <w:lang w:val="en-GB"/>
        </w:rPr>
      </w:pPr>
      <w:r>
        <w:rPr>
          <w:rFonts w:ascii="Arial" w:hAnsi="Arial" w:cs="Arial"/>
          <w:sz w:val="22"/>
          <w:szCs w:val="22"/>
          <w:lang w:val="en-GB"/>
        </w:rPr>
        <w:t>CPM can be either done on the project network diagram or in a purpose-built Excel spreadsheet.  The CPM should provide us with the early start, early finish, late start and late finish for each activity.  Using that information, we can then find the critical path, as well as the total and free slack for each activity.</w:t>
      </w:r>
    </w:p>
    <w:p w:rsidR="00622722" w:rsidRDefault="00622722" w:rsidP="00E115DA">
      <w:pPr>
        <w:ind w:left="720"/>
        <w:jc w:val="both"/>
        <w:rPr>
          <w:rFonts w:ascii="Arial" w:hAnsi="Arial" w:cs="Arial"/>
          <w:sz w:val="22"/>
          <w:szCs w:val="22"/>
          <w:lang w:val="en-GB"/>
        </w:rPr>
      </w:pPr>
    </w:p>
    <w:p w:rsidR="00622722" w:rsidRDefault="00622722" w:rsidP="00E115DA">
      <w:pPr>
        <w:ind w:left="720"/>
        <w:jc w:val="both"/>
        <w:rPr>
          <w:rFonts w:ascii="Arial" w:hAnsi="Arial" w:cs="Arial"/>
          <w:sz w:val="22"/>
          <w:szCs w:val="22"/>
          <w:lang w:val="en-GB"/>
        </w:rPr>
      </w:pPr>
      <w:r w:rsidRPr="00880FAA">
        <w:rPr>
          <w:rFonts w:ascii="Arial" w:hAnsi="Arial" w:cs="Arial"/>
          <w:b/>
          <w:sz w:val="22"/>
          <w:szCs w:val="22"/>
          <w:lang w:val="en-GB"/>
        </w:rPr>
        <w:t>The total project duration is 28 weeks.</w:t>
      </w:r>
      <w:r>
        <w:rPr>
          <w:rFonts w:ascii="Arial" w:hAnsi="Arial" w:cs="Arial"/>
          <w:sz w:val="22"/>
          <w:szCs w:val="22"/>
          <w:lang w:val="en-GB"/>
        </w:rPr>
        <w:t xml:space="preserve"> </w:t>
      </w:r>
    </w:p>
    <w:p w:rsidR="00622722" w:rsidRDefault="00622722" w:rsidP="00E115DA">
      <w:pPr>
        <w:ind w:left="720"/>
        <w:jc w:val="both"/>
        <w:rPr>
          <w:rFonts w:ascii="Arial" w:hAnsi="Arial" w:cs="Arial"/>
          <w:sz w:val="22"/>
          <w:szCs w:val="22"/>
          <w:lang w:val="en-GB"/>
        </w:rPr>
      </w:pPr>
      <w:r>
        <w:rPr>
          <w:rFonts w:ascii="Arial" w:hAnsi="Arial" w:cs="Arial"/>
          <w:sz w:val="22"/>
          <w:szCs w:val="22"/>
          <w:lang w:val="en-GB"/>
        </w:rPr>
        <w:t xml:space="preserve">The </w:t>
      </w:r>
      <w:r w:rsidRPr="00880FAA">
        <w:rPr>
          <w:rFonts w:ascii="Arial" w:hAnsi="Arial" w:cs="Arial"/>
          <w:b/>
          <w:sz w:val="22"/>
          <w:szCs w:val="22"/>
          <w:lang w:val="en-GB"/>
        </w:rPr>
        <w:t>critical path</w:t>
      </w:r>
      <w:r>
        <w:rPr>
          <w:rFonts w:ascii="Arial" w:hAnsi="Arial" w:cs="Arial"/>
          <w:sz w:val="22"/>
          <w:szCs w:val="22"/>
          <w:lang w:val="en-GB"/>
        </w:rPr>
        <w:t xml:space="preserve"> contains the following activities:</w:t>
      </w:r>
    </w:p>
    <w:p w:rsidR="00622722" w:rsidRPr="00880FAA" w:rsidRDefault="00622722" w:rsidP="00622722">
      <w:pPr>
        <w:ind w:left="720"/>
        <w:jc w:val="center"/>
        <w:rPr>
          <w:rFonts w:ascii="Arial" w:hAnsi="Arial" w:cs="Arial"/>
          <w:b/>
          <w:sz w:val="22"/>
          <w:szCs w:val="22"/>
          <w:lang w:val="en-GB"/>
        </w:rPr>
      </w:pPr>
      <w:r w:rsidRPr="00880FAA">
        <w:rPr>
          <w:rFonts w:ascii="Arial" w:hAnsi="Arial" w:cs="Arial"/>
          <w:b/>
          <w:sz w:val="22"/>
          <w:szCs w:val="22"/>
          <w:lang w:val="en-GB"/>
        </w:rPr>
        <w:t>1 – 2 – 4 – 5 – 6 – 10 – 11 – 12 – 15 – 16</w:t>
      </w:r>
    </w:p>
    <w:p w:rsidR="00622722" w:rsidRDefault="00622722" w:rsidP="00E115DA">
      <w:pPr>
        <w:ind w:left="720"/>
        <w:jc w:val="both"/>
        <w:rPr>
          <w:rFonts w:ascii="Arial" w:hAnsi="Arial" w:cs="Arial"/>
          <w:sz w:val="22"/>
          <w:szCs w:val="22"/>
          <w:lang w:val="en-GB"/>
        </w:rPr>
      </w:pPr>
      <w:r>
        <w:rPr>
          <w:rFonts w:ascii="Arial" w:hAnsi="Arial" w:cs="Arial"/>
          <w:sz w:val="22"/>
          <w:szCs w:val="22"/>
          <w:lang w:val="en-GB"/>
        </w:rPr>
        <w:t>A delay in these activities will result in a delay of the IPO, and thus these activities need to be closely monitored during the project execution to ensure that they are not slipping behind schedule and endangering the announced IPO date.</w:t>
      </w:r>
    </w:p>
    <w:p w:rsidR="00622722" w:rsidRDefault="00622722" w:rsidP="00E115DA">
      <w:pPr>
        <w:ind w:left="720"/>
        <w:jc w:val="both"/>
        <w:rPr>
          <w:rFonts w:ascii="Arial" w:hAnsi="Arial" w:cs="Arial"/>
          <w:sz w:val="22"/>
          <w:szCs w:val="22"/>
          <w:lang w:val="en-GB"/>
        </w:rPr>
      </w:pPr>
    </w:p>
    <w:p w:rsidR="00622722" w:rsidRDefault="00622722" w:rsidP="00E115DA">
      <w:pPr>
        <w:ind w:left="720"/>
        <w:jc w:val="both"/>
        <w:rPr>
          <w:rFonts w:ascii="Arial" w:hAnsi="Arial" w:cs="Arial"/>
          <w:sz w:val="22"/>
          <w:szCs w:val="22"/>
          <w:lang w:val="en-GB"/>
        </w:rPr>
      </w:pPr>
      <w:r>
        <w:rPr>
          <w:rFonts w:ascii="Arial" w:hAnsi="Arial" w:cs="Arial"/>
          <w:sz w:val="22"/>
          <w:szCs w:val="22"/>
          <w:lang w:val="en-GB"/>
        </w:rPr>
        <w:t>All the non-critical activities have a positive total slack, which means that they can be delayed without delaying the IPO date.  Except for activity 7, all the non-critical activities also have a free slack (albeit sometimes smaller than the corresponding total slack).  Activity 7 has a free slack of 0, which means that delaying activity 7 will have an immediate impact on (at least) one of its successors.  Since activity 7 has a positive total slack, this will not lead to a delay in the IPO date as long as the delay is less than the total slack.</w:t>
      </w:r>
    </w:p>
    <w:p w:rsidR="00622722" w:rsidRDefault="00622722" w:rsidP="00E115DA">
      <w:pPr>
        <w:ind w:left="720"/>
        <w:jc w:val="both"/>
        <w:rPr>
          <w:rFonts w:ascii="Arial" w:hAnsi="Arial" w:cs="Arial"/>
          <w:sz w:val="22"/>
          <w:szCs w:val="22"/>
          <w:lang w:val="en-GB"/>
        </w:rPr>
      </w:pPr>
    </w:p>
    <w:p w:rsidR="00622722" w:rsidRDefault="00622722" w:rsidP="00E115DA">
      <w:pPr>
        <w:ind w:left="720"/>
        <w:jc w:val="both"/>
        <w:rPr>
          <w:rFonts w:ascii="Arial" w:hAnsi="Arial" w:cs="Arial"/>
          <w:sz w:val="22"/>
          <w:szCs w:val="22"/>
          <w:lang w:val="en-GB"/>
        </w:rPr>
      </w:pPr>
      <w:r>
        <w:rPr>
          <w:rFonts w:ascii="Arial" w:hAnsi="Arial" w:cs="Arial"/>
          <w:sz w:val="22"/>
          <w:szCs w:val="22"/>
          <w:lang w:val="en-GB"/>
        </w:rPr>
        <w:t xml:space="preserve">As mentioned before, the </w:t>
      </w:r>
      <w:r w:rsidRPr="00880FAA">
        <w:rPr>
          <w:rFonts w:ascii="Arial" w:hAnsi="Arial" w:cs="Arial"/>
          <w:b/>
          <w:sz w:val="22"/>
          <w:szCs w:val="22"/>
          <w:lang w:val="en-GB"/>
        </w:rPr>
        <w:t>total cost</w:t>
      </w:r>
      <w:r>
        <w:rPr>
          <w:rFonts w:ascii="Arial" w:hAnsi="Arial" w:cs="Arial"/>
          <w:sz w:val="22"/>
          <w:szCs w:val="22"/>
          <w:lang w:val="en-GB"/>
        </w:rPr>
        <w:t xml:space="preserve"> is the sum of the individual activity costs, i.e. </w:t>
      </w:r>
      <w:r w:rsidRPr="00880FAA">
        <w:rPr>
          <w:rFonts w:ascii="Arial" w:hAnsi="Arial" w:cs="Arial"/>
          <w:b/>
          <w:sz w:val="22"/>
          <w:szCs w:val="22"/>
          <w:lang w:val="en-GB"/>
        </w:rPr>
        <w:t>$221,500</w:t>
      </w:r>
      <w:r>
        <w:rPr>
          <w:rFonts w:ascii="Arial" w:hAnsi="Arial" w:cs="Arial"/>
          <w:sz w:val="22"/>
          <w:szCs w:val="22"/>
          <w:lang w:val="en-GB"/>
        </w:rPr>
        <w:t>.</w:t>
      </w:r>
    </w:p>
    <w:p w:rsidR="00622722" w:rsidRDefault="000E2364" w:rsidP="00E115DA">
      <w:pPr>
        <w:ind w:left="720"/>
        <w:jc w:val="both"/>
        <w:rPr>
          <w:rFonts w:ascii="Arial" w:hAnsi="Arial" w:cs="Arial"/>
          <w:sz w:val="22"/>
          <w:szCs w:val="22"/>
          <w:lang w:val="en-GB"/>
        </w:rPr>
      </w:pPr>
      <w:r>
        <w:rPr>
          <w:noProof/>
          <w:lang w:eastAsia="zh-CN"/>
        </w:rPr>
        <w:lastRenderedPageBreak/>
        <w:drawing>
          <wp:inline distT="0" distB="0" distL="0" distR="0">
            <wp:extent cx="45910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3086100"/>
                    </a:xfrm>
                    <a:prstGeom prst="rect">
                      <a:avLst/>
                    </a:prstGeom>
                    <a:noFill/>
                    <a:ln>
                      <a:noFill/>
                    </a:ln>
                  </pic:spPr>
                </pic:pic>
              </a:graphicData>
            </a:graphic>
          </wp:inline>
        </w:drawing>
      </w:r>
    </w:p>
    <w:p w:rsidR="00E115DA" w:rsidRPr="00622722" w:rsidRDefault="00E115DA" w:rsidP="00E115DA">
      <w:pPr>
        <w:ind w:left="720"/>
        <w:jc w:val="both"/>
        <w:rPr>
          <w:rFonts w:ascii="Arial" w:hAnsi="Arial" w:cs="Arial"/>
          <w:sz w:val="22"/>
          <w:szCs w:val="22"/>
          <w:lang w:val="en-GB"/>
        </w:rPr>
      </w:pPr>
    </w:p>
    <w:p w:rsidR="00E115DA" w:rsidRDefault="00E115DA">
      <w:pPr>
        <w:rPr>
          <w:rFonts w:ascii="Arial" w:hAnsi="Arial" w:cs="Arial"/>
          <w:sz w:val="22"/>
          <w:szCs w:val="22"/>
          <w:lang w:val="en-GB"/>
        </w:rPr>
      </w:pPr>
    </w:p>
    <w:p w:rsidR="003B79B8" w:rsidRPr="00AB2A90" w:rsidRDefault="003B79B8">
      <w:pPr>
        <w:numPr>
          <w:ilvl w:val="0"/>
          <w:numId w:val="6"/>
        </w:numPr>
        <w:jc w:val="both"/>
        <w:rPr>
          <w:rFonts w:ascii="Arial" w:hAnsi="Arial" w:cs="Arial"/>
          <w:sz w:val="22"/>
          <w:szCs w:val="22"/>
          <w:lang w:val="en-GB"/>
        </w:rPr>
      </w:pPr>
      <w:r w:rsidRPr="00AB2A90">
        <w:rPr>
          <w:rFonts w:ascii="Arial" w:hAnsi="Arial" w:cs="Arial"/>
          <w:sz w:val="22"/>
          <w:szCs w:val="22"/>
          <w:lang w:val="en-GB"/>
        </w:rPr>
        <w:t>Janet and Gilbert also want to carry out a sensitivity analysis in order to examine how possible unexpected changes would affect the project schedule. Therefore, investigate how the following changes would affect the time to complete the IPO (and interpret the effect of the changes). As is customary in a sensitivity analysis, evaluate each change independently:</w:t>
      </w:r>
    </w:p>
    <w:p w:rsidR="003B79B8" w:rsidRDefault="003B79B8">
      <w:pPr>
        <w:numPr>
          <w:ilvl w:val="0"/>
          <w:numId w:val="9"/>
        </w:numPr>
        <w:tabs>
          <w:tab w:val="clear" w:pos="360"/>
          <w:tab w:val="num" w:pos="720"/>
        </w:tabs>
        <w:ind w:left="720"/>
        <w:jc w:val="both"/>
        <w:rPr>
          <w:rFonts w:ascii="Arial" w:hAnsi="Arial" w:cs="Arial"/>
          <w:sz w:val="22"/>
          <w:szCs w:val="22"/>
          <w:lang w:val="en-GB"/>
        </w:rPr>
      </w:pPr>
      <w:r w:rsidRPr="00AB2A90">
        <w:rPr>
          <w:rFonts w:ascii="Arial" w:hAnsi="Arial" w:cs="Arial"/>
          <w:sz w:val="22"/>
          <w:szCs w:val="22"/>
          <w:lang w:val="en-GB"/>
        </w:rPr>
        <w:t>Suppose the SEC finds many deficiencies in the initial registration statement, and we should expect the underwriters to spend 2.5 weeks amending the statement and resubmitting it to the SEC instead of just 1 week.</w:t>
      </w:r>
    </w:p>
    <w:p w:rsidR="00C347D9" w:rsidRDefault="00C347D9" w:rsidP="00C347D9">
      <w:pPr>
        <w:ind w:left="720"/>
        <w:jc w:val="both"/>
        <w:rPr>
          <w:rFonts w:ascii="Arial" w:hAnsi="Arial" w:cs="Arial"/>
          <w:sz w:val="22"/>
          <w:szCs w:val="22"/>
          <w:lang w:val="en-GB"/>
        </w:rPr>
      </w:pPr>
    </w:p>
    <w:p w:rsidR="00C347D9" w:rsidRDefault="00C347D9" w:rsidP="00C347D9">
      <w:pPr>
        <w:ind w:left="720"/>
        <w:jc w:val="both"/>
        <w:rPr>
          <w:rFonts w:ascii="Arial" w:hAnsi="Arial" w:cs="Arial"/>
          <w:sz w:val="22"/>
          <w:szCs w:val="22"/>
          <w:lang w:val="en-GB"/>
        </w:rPr>
      </w:pPr>
      <w:r>
        <w:rPr>
          <w:rFonts w:ascii="Arial" w:hAnsi="Arial" w:cs="Arial"/>
          <w:sz w:val="22"/>
          <w:szCs w:val="22"/>
          <w:lang w:val="en-GB"/>
        </w:rPr>
        <w:t xml:space="preserve">Activity 11 is a </w:t>
      </w:r>
      <w:r w:rsidRPr="00880FAA">
        <w:rPr>
          <w:rFonts w:ascii="Arial" w:hAnsi="Arial" w:cs="Arial"/>
          <w:b/>
          <w:sz w:val="22"/>
          <w:szCs w:val="22"/>
          <w:lang w:val="en-GB"/>
        </w:rPr>
        <w:t>critical</w:t>
      </w:r>
      <w:r>
        <w:rPr>
          <w:rFonts w:ascii="Arial" w:hAnsi="Arial" w:cs="Arial"/>
          <w:sz w:val="22"/>
          <w:szCs w:val="22"/>
          <w:lang w:val="en-GB"/>
        </w:rPr>
        <w:t xml:space="preserve"> activity.  Lengthening that activity will translate in an equivalently longer total project duration.  The </w:t>
      </w:r>
      <w:r w:rsidRPr="00880FAA">
        <w:rPr>
          <w:rFonts w:ascii="Arial" w:hAnsi="Arial" w:cs="Arial"/>
          <w:b/>
          <w:sz w:val="22"/>
          <w:szCs w:val="22"/>
          <w:lang w:val="en-GB"/>
        </w:rPr>
        <w:t>project duration</w:t>
      </w:r>
      <w:r>
        <w:rPr>
          <w:rFonts w:ascii="Arial" w:hAnsi="Arial" w:cs="Arial"/>
          <w:sz w:val="22"/>
          <w:szCs w:val="22"/>
          <w:lang w:val="en-GB"/>
        </w:rPr>
        <w:t xml:space="preserve"> increase</w:t>
      </w:r>
      <w:r w:rsidR="00FE3D7D">
        <w:rPr>
          <w:rFonts w:ascii="Arial" w:hAnsi="Arial" w:cs="Arial"/>
          <w:sz w:val="22"/>
          <w:szCs w:val="22"/>
          <w:lang w:val="en-GB"/>
        </w:rPr>
        <w:t>s</w:t>
      </w:r>
      <w:r>
        <w:rPr>
          <w:rFonts w:ascii="Arial" w:hAnsi="Arial" w:cs="Arial"/>
          <w:sz w:val="22"/>
          <w:szCs w:val="22"/>
          <w:lang w:val="en-GB"/>
        </w:rPr>
        <w:t xml:space="preserve"> to </w:t>
      </w:r>
      <w:r w:rsidRPr="00880FAA">
        <w:rPr>
          <w:rFonts w:ascii="Arial" w:hAnsi="Arial" w:cs="Arial"/>
          <w:b/>
          <w:sz w:val="22"/>
          <w:szCs w:val="22"/>
          <w:lang w:val="en-GB"/>
        </w:rPr>
        <w:t>29.5</w:t>
      </w:r>
      <w:r>
        <w:rPr>
          <w:rFonts w:ascii="Arial" w:hAnsi="Arial" w:cs="Arial"/>
          <w:sz w:val="22"/>
          <w:szCs w:val="22"/>
          <w:lang w:val="en-GB"/>
        </w:rPr>
        <w:t>.  The critical path does not change.</w:t>
      </w:r>
    </w:p>
    <w:p w:rsidR="00C347D9" w:rsidRPr="00AB2A90" w:rsidRDefault="00C347D9" w:rsidP="00C347D9">
      <w:pPr>
        <w:ind w:left="720"/>
        <w:jc w:val="both"/>
        <w:rPr>
          <w:rFonts w:ascii="Arial" w:hAnsi="Arial" w:cs="Arial"/>
          <w:sz w:val="22"/>
          <w:szCs w:val="22"/>
          <w:lang w:val="en-GB"/>
        </w:rPr>
      </w:pPr>
    </w:p>
    <w:p w:rsidR="003B79B8" w:rsidRDefault="003B79B8">
      <w:pPr>
        <w:numPr>
          <w:ilvl w:val="0"/>
          <w:numId w:val="9"/>
        </w:numPr>
        <w:tabs>
          <w:tab w:val="clear" w:pos="360"/>
          <w:tab w:val="num" w:pos="720"/>
        </w:tabs>
        <w:ind w:left="720"/>
        <w:jc w:val="both"/>
        <w:rPr>
          <w:rFonts w:ascii="Arial" w:hAnsi="Arial" w:cs="Arial"/>
          <w:sz w:val="22"/>
          <w:szCs w:val="22"/>
          <w:lang w:val="en-GB"/>
        </w:rPr>
      </w:pPr>
      <w:r w:rsidRPr="00AB2A90">
        <w:rPr>
          <w:rFonts w:ascii="Arial" w:hAnsi="Arial" w:cs="Arial"/>
          <w:sz w:val="22"/>
          <w:szCs w:val="22"/>
          <w:lang w:val="en-GB"/>
        </w:rPr>
        <w:t>Suppose the underwriters are truly math geniuses, and we overestimated the time it takes to calculate the issue price by 1 week.</w:t>
      </w:r>
    </w:p>
    <w:p w:rsidR="00C347D9" w:rsidRDefault="00C347D9" w:rsidP="00C347D9">
      <w:pPr>
        <w:jc w:val="both"/>
        <w:rPr>
          <w:rFonts w:ascii="Arial" w:hAnsi="Arial" w:cs="Arial"/>
          <w:sz w:val="22"/>
          <w:szCs w:val="22"/>
          <w:lang w:val="en-GB"/>
        </w:rPr>
      </w:pPr>
    </w:p>
    <w:p w:rsidR="00C347D9" w:rsidRDefault="00C347D9" w:rsidP="00C347D9">
      <w:pPr>
        <w:ind w:left="720"/>
        <w:jc w:val="both"/>
        <w:rPr>
          <w:rFonts w:ascii="Arial" w:hAnsi="Arial" w:cs="Arial"/>
          <w:sz w:val="22"/>
          <w:szCs w:val="22"/>
          <w:lang w:val="en-GB"/>
        </w:rPr>
      </w:pPr>
      <w:r>
        <w:rPr>
          <w:rFonts w:ascii="Arial" w:hAnsi="Arial" w:cs="Arial"/>
          <w:sz w:val="22"/>
          <w:szCs w:val="22"/>
          <w:lang w:val="en-GB"/>
        </w:rPr>
        <w:t xml:space="preserve">Activity 9 is </w:t>
      </w:r>
      <w:r w:rsidRPr="00880FAA">
        <w:rPr>
          <w:rFonts w:ascii="Arial" w:hAnsi="Arial" w:cs="Arial"/>
          <w:b/>
          <w:sz w:val="22"/>
          <w:szCs w:val="22"/>
          <w:lang w:val="en-GB"/>
        </w:rPr>
        <w:t>not critical</w:t>
      </w:r>
      <w:r>
        <w:rPr>
          <w:rFonts w:ascii="Arial" w:hAnsi="Arial" w:cs="Arial"/>
          <w:sz w:val="22"/>
          <w:szCs w:val="22"/>
          <w:lang w:val="en-GB"/>
        </w:rPr>
        <w:t xml:space="preserve">.  Therefore reducing its duration will </w:t>
      </w:r>
      <w:r w:rsidRPr="00880FAA">
        <w:rPr>
          <w:rFonts w:ascii="Arial" w:hAnsi="Arial" w:cs="Arial"/>
          <w:b/>
          <w:sz w:val="22"/>
          <w:szCs w:val="22"/>
          <w:lang w:val="en-GB"/>
        </w:rPr>
        <w:t>not have an impact on the total project duration</w:t>
      </w:r>
      <w:r>
        <w:rPr>
          <w:rFonts w:ascii="Arial" w:hAnsi="Arial" w:cs="Arial"/>
          <w:sz w:val="22"/>
          <w:szCs w:val="22"/>
          <w:lang w:val="en-GB"/>
        </w:rPr>
        <w:t>, and neither will the critical path change.</w:t>
      </w:r>
    </w:p>
    <w:p w:rsidR="00C347D9" w:rsidRPr="00AB2A90" w:rsidRDefault="00C347D9" w:rsidP="00C347D9">
      <w:pPr>
        <w:jc w:val="both"/>
        <w:rPr>
          <w:rFonts w:ascii="Arial" w:hAnsi="Arial" w:cs="Arial"/>
          <w:sz w:val="22"/>
          <w:szCs w:val="22"/>
          <w:lang w:val="en-GB"/>
        </w:rPr>
      </w:pPr>
    </w:p>
    <w:p w:rsidR="003B79B8" w:rsidRDefault="003B79B8">
      <w:pPr>
        <w:numPr>
          <w:ilvl w:val="0"/>
          <w:numId w:val="9"/>
        </w:numPr>
        <w:tabs>
          <w:tab w:val="clear" w:pos="360"/>
          <w:tab w:val="num" w:pos="720"/>
        </w:tabs>
        <w:ind w:left="720"/>
        <w:jc w:val="both"/>
        <w:rPr>
          <w:rFonts w:ascii="Arial" w:hAnsi="Arial" w:cs="Arial"/>
          <w:sz w:val="22"/>
          <w:szCs w:val="22"/>
          <w:lang w:val="en-GB"/>
        </w:rPr>
      </w:pPr>
      <w:r w:rsidRPr="00AB2A90">
        <w:rPr>
          <w:rFonts w:ascii="Arial" w:hAnsi="Arial" w:cs="Arial"/>
          <w:sz w:val="22"/>
          <w:szCs w:val="22"/>
          <w:lang w:val="en-GB"/>
        </w:rPr>
        <w:t>Suppose some members of the syndicate are playing hardball.  In that case, we may have to increase the time it takes to negotiate the commitment of the syndicate members from 2 to 3 weeks.</w:t>
      </w:r>
    </w:p>
    <w:p w:rsidR="00C347D9" w:rsidRDefault="00C347D9" w:rsidP="00C347D9">
      <w:pPr>
        <w:jc w:val="both"/>
        <w:rPr>
          <w:rFonts w:ascii="Arial" w:hAnsi="Arial" w:cs="Arial"/>
          <w:sz w:val="22"/>
          <w:szCs w:val="22"/>
          <w:lang w:val="en-GB"/>
        </w:rPr>
      </w:pPr>
    </w:p>
    <w:p w:rsidR="00C347D9" w:rsidRDefault="00C347D9" w:rsidP="00C347D9">
      <w:pPr>
        <w:ind w:left="720"/>
        <w:jc w:val="both"/>
        <w:rPr>
          <w:rFonts w:ascii="Arial" w:hAnsi="Arial" w:cs="Arial"/>
          <w:sz w:val="22"/>
          <w:szCs w:val="22"/>
          <w:lang w:val="en-GB"/>
        </w:rPr>
      </w:pPr>
      <w:r>
        <w:rPr>
          <w:rFonts w:ascii="Arial" w:hAnsi="Arial" w:cs="Arial"/>
          <w:sz w:val="22"/>
          <w:szCs w:val="22"/>
          <w:lang w:val="en-GB"/>
        </w:rPr>
        <w:t xml:space="preserve">Activity 3 has a </w:t>
      </w:r>
      <w:r w:rsidRPr="00880FAA">
        <w:rPr>
          <w:rFonts w:ascii="Arial" w:hAnsi="Arial" w:cs="Arial"/>
          <w:b/>
          <w:sz w:val="22"/>
          <w:szCs w:val="22"/>
          <w:lang w:val="en-GB"/>
        </w:rPr>
        <w:t>total slack of 1 week</w:t>
      </w:r>
      <w:r>
        <w:rPr>
          <w:rFonts w:ascii="Arial" w:hAnsi="Arial" w:cs="Arial"/>
          <w:sz w:val="22"/>
          <w:szCs w:val="22"/>
          <w:lang w:val="en-GB"/>
        </w:rPr>
        <w:t xml:space="preserve">.  If we increase its duration by 1 week, there will therefore be </w:t>
      </w:r>
      <w:r w:rsidRPr="00880FAA">
        <w:rPr>
          <w:rFonts w:ascii="Arial" w:hAnsi="Arial" w:cs="Arial"/>
          <w:b/>
          <w:sz w:val="22"/>
          <w:szCs w:val="22"/>
          <w:lang w:val="en-GB"/>
        </w:rPr>
        <w:t>no change in the total project duration</w:t>
      </w:r>
      <w:r>
        <w:rPr>
          <w:rFonts w:ascii="Arial" w:hAnsi="Arial" w:cs="Arial"/>
          <w:sz w:val="22"/>
          <w:szCs w:val="22"/>
          <w:lang w:val="en-GB"/>
        </w:rPr>
        <w:t>.  However, the critical path will change, and now includes activity 3 as well as the previously critical activities.</w:t>
      </w:r>
    </w:p>
    <w:p w:rsidR="00C347D9" w:rsidRPr="00AB2A90" w:rsidRDefault="00C347D9" w:rsidP="00C347D9">
      <w:pPr>
        <w:jc w:val="both"/>
        <w:rPr>
          <w:rFonts w:ascii="Arial" w:hAnsi="Arial" w:cs="Arial"/>
          <w:sz w:val="22"/>
          <w:szCs w:val="22"/>
          <w:lang w:val="en-GB"/>
        </w:rPr>
      </w:pPr>
    </w:p>
    <w:p w:rsidR="003B79B8" w:rsidRDefault="003B79B8">
      <w:pPr>
        <w:numPr>
          <w:ilvl w:val="0"/>
          <w:numId w:val="9"/>
        </w:numPr>
        <w:tabs>
          <w:tab w:val="clear" w:pos="360"/>
          <w:tab w:val="num" w:pos="720"/>
        </w:tabs>
        <w:ind w:left="720"/>
        <w:jc w:val="both"/>
        <w:rPr>
          <w:rFonts w:ascii="Arial" w:hAnsi="Arial" w:cs="Arial"/>
          <w:sz w:val="22"/>
          <w:szCs w:val="22"/>
          <w:lang w:val="en-GB"/>
        </w:rPr>
      </w:pPr>
      <w:r w:rsidRPr="00AB2A90">
        <w:rPr>
          <w:rFonts w:ascii="Arial" w:hAnsi="Arial" w:cs="Arial"/>
          <w:sz w:val="22"/>
          <w:szCs w:val="22"/>
          <w:lang w:val="en-GB"/>
        </w:rPr>
        <w:t>Suppose that the new issue does not comply with the “blue sky” laws of a handful of states, and that it takes 4 weeks instead of just 1 to edit the issue for each state to ensure compliance.</w:t>
      </w:r>
    </w:p>
    <w:p w:rsidR="00C347D9" w:rsidRDefault="00C347D9" w:rsidP="00C347D9">
      <w:pPr>
        <w:jc w:val="both"/>
        <w:rPr>
          <w:rFonts w:ascii="Arial" w:hAnsi="Arial" w:cs="Arial"/>
          <w:sz w:val="22"/>
          <w:szCs w:val="22"/>
          <w:lang w:val="en-GB"/>
        </w:rPr>
      </w:pPr>
    </w:p>
    <w:p w:rsidR="00C347D9" w:rsidRDefault="00FE3D7D" w:rsidP="00C347D9">
      <w:pPr>
        <w:ind w:left="720"/>
        <w:jc w:val="both"/>
        <w:rPr>
          <w:rFonts w:ascii="Arial" w:hAnsi="Arial" w:cs="Arial"/>
          <w:sz w:val="22"/>
          <w:szCs w:val="22"/>
          <w:lang w:val="en-GB"/>
        </w:rPr>
      </w:pPr>
      <w:r>
        <w:rPr>
          <w:rFonts w:ascii="Arial" w:hAnsi="Arial" w:cs="Arial"/>
          <w:sz w:val="22"/>
          <w:szCs w:val="22"/>
          <w:lang w:val="en-GB"/>
        </w:rPr>
        <w:t xml:space="preserve">Activity 13 is not critical; however, its total slack is only 2.5 weeks, and an increase in duration from 1 week to 4 weeks goes beyond the available total slack.  Therefore </w:t>
      </w:r>
      <w:r>
        <w:rPr>
          <w:rFonts w:ascii="Arial" w:hAnsi="Arial" w:cs="Arial"/>
          <w:sz w:val="22"/>
          <w:szCs w:val="22"/>
          <w:lang w:val="en-GB"/>
        </w:rPr>
        <w:lastRenderedPageBreak/>
        <w:t xml:space="preserve">the </w:t>
      </w:r>
      <w:r w:rsidRPr="00880FAA">
        <w:rPr>
          <w:rFonts w:ascii="Arial" w:hAnsi="Arial" w:cs="Arial"/>
          <w:b/>
          <w:sz w:val="22"/>
          <w:szCs w:val="22"/>
          <w:lang w:val="en-GB"/>
        </w:rPr>
        <w:t xml:space="preserve">project duration </w:t>
      </w:r>
      <w:r w:rsidRPr="00880FAA">
        <w:rPr>
          <w:rFonts w:ascii="Arial" w:hAnsi="Arial" w:cs="Arial"/>
          <w:sz w:val="22"/>
          <w:szCs w:val="22"/>
          <w:lang w:val="en-GB"/>
        </w:rPr>
        <w:t>will increase to</w:t>
      </w:r>
      <w:r w:rsidRPr="00880FAA">
        <w:rPr>
          <w:rFonts w:ascii="Arial" w:hAnsi="Arial" w:cs="Arial"/>
          <w:b/>
          <w:sz w:val="22"/>
          <w:szCs w:val="22"/>
          <w:lang w:val="en-GB"/>
        </w:rPr>
        <w:t xml:space="preserve"> 28.5</w:t>
      </w:r>
      <w:r>
        <w:rPr>
          <w:rFonts w:ascii="Arial" w:hAnsi="Arial" w:cs="Arial"/>
          <w:sz w:val="22"/>
          <w:szCs w:val="22"/>
          <w:lang w:val="en-GB"/>
        </w:rPr>
        <w:t xml:space="preserve">, and the critical path will change.  The new critical path includes the following activities: </w:t>
      </w:r>
    </w:p>
    <w:p w:rsidR="00FE3D7D" w:rsidRPr="00880FAA" w:rsidRDefault="00FE3D7D" w:rsidP="00FE3D7D">
      <w:pPr>
        <w:ind w:left="720"/>
        <w:jc w:val="center"/>
        <w:rPr>
          <w:rFonts w:ascii="Arial" w:hAnsi="Arial" w:cs="Arial"/>
          <w:b/>
          <w:sz w:val="22"/>
          <w:szCs w:val="22"/>
          <w:lang w:val="en-GB"/>
        </w:rPr>
      </w:pPr>
      <w:r w:rsidRPr="00880FAA">
        <w:rPr>
          <w:rFonts w:ascii="Arial" w:hAnsi="Arial" w:cs="Arial"/>
          <w:b/>
          <w:sz w:val="22"/>
          <w:szCs w:val="22"/>
          <w:lang w:val="en-GB"/>
        </w:rPr>
        <w:t>1 – 2 – 4 – 5 – 6 – 7 – 10 – 11 – 12 – 13 – 16</w:t>
      </w:r>
    </w:p>
    <w:p w:rsidR="00FE3D7D" w:rsidRPr="00AB2A90" w:rsidRDefault="00FE3D7D" w:rsidP="00C347D9">
      <w:pPr>
        <w:ind w:left="720"/>
        <w:jc w:val="both"/>
        <w:rPr>
          <w:rFonts w:ascii="Arial" w:hAnsi="Arial" w:cs="Arial"/>
          <w:sz w:val="22"/>
          <w:szCs w:val="22"/>
          <w:lang w:val="en-GB"/>
        </w:rPr>
      </w:pPr>
    </w:p>
    <w:p w:rsidR="003B79B8" w:rsidRPr="00AB2A90" w:rsidRDefault="003B79B8">
      <w:pPr>
        <w:numPr>
          <w:ilvl w:val="0"/>
          <w:numId w:val="9"/>
        </w:numPr>
        <w:tabs>
          <w:tab w:val="clear" w:pos="360"/>
          <w:tab w:val="num" w:pos="720"/>
        </w:tabs>
        <w:ind w:left="720"/>
        <w:jc w:val="both"/>
        <w:rPr>
          <w:rFonts w:ascii="Arial" w:hAnsi="Arial" w:cs="Arial"/>
          <w:sz w:val="22"/>
          <w:szCs w:val="22"/>
          <w:lang w:val="en-GB"/>
        </w:rPr>
      </w:pPr>
      <w:r w:rsidRPr="00AB2A90">
        <w:rPr>
          <w:rFonts w:ascii="Arial" w:hAnsi="Arial" w:cs="Arial"/>
          <w:sz w:val="22"/>
          <w:szCs w:val="22"/>
          <w:lang w:val="en-GB"/>
        </w:rPr>
        <w:t>Suppose the spread negotiation phase can be reduced to 2, or even 1 week if Janet and Gilbert are a little more lenient.</w:t>
      </w:r>
    </w:p>
    <w:p w:rsidR="00AB2A90" w:rsidRDefault="00AB2A90" w:rsidP="00FE3D7D">
      <w:pPr>
        <w:ind w:left="720"/>
        <w:jc w:val="both"/>
        <w:rPr>
          <w:rFonts w:ascii="Arial" w:hAnsi="Arial" w:cs="Arial"/>
          <w:sz w:val="22"/>
          <w:szCs w:val="22"/>
          <w:lang w:val="en-GB"/>
        </w:rPr>
      </w:pPr>
    </w:p>
    <w:p w:rsidR="00FE3D7D" w:rsidRDefault="00FE3D7D" w:rsidP="00FE3D7D">
      <w:pPr>
        <w:ind w:left="720"/>
        <w:jc w:val="both"/>
        <w:rPr>
          <w:rFonts w:ascii="Arial" w:hAnsi="Arial" w:cs="Arial"/>
          <w:sz w:val="22"/>
          <w:szCs w:val="22"/>
          <w:lang w:val="en-GB"/>
        </w:rPr>
      </w:pPr>
      <w:r>
        <w:rPr>
          <w:rFonts w:ascii="Arial" w:hAnsi="Arial" w:cs="Arial"/>
          <w:sz w:val="22"/>
          <w:szCs w:val="22"/>
          <w:lang w:val="en-GB"/>
        </w:rPr>
        <w:t xml:space="preserve">Activity 4 is a </w:t>
      </w:r>
      <w:r w:rsidRPr="00880FAA">
        <w:rPr>
          <w:rFonts w:ascii="Arial" w:hAnsi="Arial" w:cs="Arial"/>
          <w:b/>
          <w:sz w:val="22"/>
          <w:szCs w:val="22"/>
          <w:lang w:val="en-GB"/>
        </w:rPr>
        <w:t>critical activity</w:t>
      </w:r>
      <w:r>
        <w:rPr>
          <w:rFonts w:ascii="Arial" w:hAnsi="Arial" w:cs="Arial"/>
          <w:sz w:val="22"/>
          <w:szCs w:val="22"/>
          <w:lang w:val="en-GB"/>
        </w:rPr>
        <w:t xml:space="preserve">, and a reduction in its duration will result in a reduction of the total project duration.  Reducing Activity 4 by one week results in </w:t>
      </w:r>
      <w:proofErr w:type="gramStart"/>
      <w:r>
        <w:rPr>
          <w:rFonts w:ascii="Arial" w:hAnsi="Arial" w:cs="Arial"/>
          <w:sz w:val="22"/>
          <w:szCs w:val="22"/>
          <w:lang w:val="en-GB"/>
        </w:rPr>
        <w:t xml:space="preserve">a </w:t>
      </w:r>
      <w:r w:rsidRPr="00880FAA">
        <w:rPr>
          <w:rFonts w:ascii="Arial" w:hAnsi="Arial" w:cs="Arial"/>
          <w:b/>
          <w:sz w:val="22"/>
          <w:szCs w:val="22"/>
          <w:lang w:val="en-GB"/>
        </w:rPr>
        <w:t>project</w:t>
      </w:r>
      <w:proofErr w:type="gramEnd"/>
      <w:r w:rsidRPr="00880FAA">
        <w:rPr>
          <w:rFonts w:ascii="Arial" w:hAnsi="Arial" w:cs="Arial"/>
          <w:b/>
          <w:sz w:val="22"/>
          <w:szCs w:val="22"/>
          <w:lang w:val="en-GB"/>
        </w:rPr>
        <w:t xml:space="preserve"> duration </w:t>
      </w:r>
      <w:r w:rsidRPr="00880FAA">
        <w:rPr>
          <w:rFonts w:ascii="Arial" w:hAnsi="Arial" w:cs="Arial"/>
          <w:sz w:val="22"/>
          <w:szCs w:val="22"/>
          <w:lang w:val="en-GB"/>
        </w:rPr>
        <w:t>of</w:t>
      </w:r>
      <w:r w:rsidRPr="00880FAA">
        <w:rPr>
          <w:rFonts w:ascii="Arial" w:hAnsi="Arial" w:cs="Arial"/>
          <w:b/>
          <w:sz w:val="22"/>
          <w:szCs w:val="22"/>
          <w:lang w:val="en-GB"/>
        </w:rPr>
        <w:t xml:space="preserve"> 27 weeks</w:t>
      </w:r>
      <w:r>
        <w:rPr>
          <w:rFonts w:ascii="Arial" w:hAnsi="Arial" w:cs="Arial"/>
          <w:sz w:val="22"/>
          <w:szCs w:val="22"/>
          <w:lang w:val="en-GB"/>
        </w:rPr>
        <w:t>, and changes the critical path to include Activity 3.</w:t>
      </w:r>
    </w:p>
    <w:p w:rsidR="00AB2A90" w:rsidRDefault="00FE3D7D" w:rsidP="00FE3D7D">
      <w:pPr>
        <w:ind w:left="720"/>
        <w:jc w:val="both"/>
        <w:rPr>
          <w:rFonts w:ascii="Arial" w:hAnsi="Arial" w:cs="Arial"/>
          <w:sz w:val="22"/>
          <w:szCs w:val="22"/>
          <w:lang w:val="en-GB"/>
        </w:rPr>
      </w:pPr>
      <w:r>
        <w:rPr>
          <w:rFonts w:ascii="Arial" w:hAnsi="Arial" w:cs="Arial"/>
          <w:sz w:val="22"/>
          <w:szCs w:val="22"/>
          <w:lang w:val="en-GB"/>
        </w:rPr>
        <w:t>A further reduction in the duration of Activity 4 will not result in an equivalent decrease in the project duration as Activity 3 is now critical, and Activity 4 simply becomes non-critical, with a total and free slack of 1 week.</w:t>
      </w:r>
    </w:p>
    <w:p w:rsidR="00FE3D7D" w:rsidRDefault="00FE3D7D" w:rsidP="00FE3D7D">
      <w:pPr>
        <w:ind w:left="720"/>
        <w:jc w:val="both"/>
        <w:rPr>
          <w:rFonts w:ascii="Arial" w:hAnsi="Arial" w:cs="Arial"/>
          <w:sz w:val="22"/>
          <w:szCs w:val="22"/>
          <w:lang w:val="en-GB"/>
        </w:rPr>
      </w:pPr>
    </w:p>
    <w:p w:rsidR="000E2364" w:rsidRPr="00AB2A90" w:rsidRDefault="000E2364" w:rsidP="000E2364">
      <w:pPr>
        <w:numPr>
          <w:ilvl w:val="0"/>
          <w:numId w:val="6"/>
        </w:numPr>
        <w:jc w:val="both"/>
        <w:rPr>
          <w:rFonts w:ascii="Arial" w:hAnsi="Arial" w:cs="Arial"/>
          <w:sz w:val="22"/>
          <w:szCs w:val="22"/>
          <w:lang w:val="en-GB"/>
        </w:rPr>
      </w:pPr>
      <w:r>
        <w:rPr>
          <w:rFonts w:ascii="Arial" w:hAnsi="Arial" w:cs="Arial"/>
          <w:sz w:val="22"/>
          <w:szCs w:val="22"/>
          <w:lang w:val="en-GB"/>
        </w:rPr>
        <w:t>Write the LP</w:t>
      </w:r>
      <w:r w:rsidRPr="00AB2A90">
        <w:rPr>
          <w:rFonts w:ascii="Arial" w:hAnsi="Arial" w:cs="Arial"/>
          <w:sz w:val="22"/>
          <w:szCs w:val="22"/>
          <w:lang w:val="en-GB"/>
        </w:rPr>
        <w:t>.</w:t>
      </w:r>
    </w:p>
    <w:p w:rsidR="000E2364" w:rsidRDefault="000E2364" w:rsidP="000E2364">
      <w:pPr>
        <w:rPr>
          <w:rFonts w:ascii="Arial" w:hAnsi="Arial" w:cs="Arial"/>
          <w:sz w:val="22"/>
          <w:szCs w:val="22"/>
          <w:lang w:val="en-GB"/>
        </w:rPr>
      </w:pPr>
    </w:p>
    <w:p w:rsidR="000E2364" w:rsidRDefault="000E2364" w:rsidP="000E2364">
      <w:pPr>
        <w:rPr>
          <w:rFonts w:ascii="Arial" w:hAnsi="Arial" w:cs="Arial"/>
          <w:sz w:val="22"/>
          <w:szCs w:val="22"/>
          <w:lang w:val="en-GB"/>
        </w:rPr>
      </w:pPr>
      <w:r>
        <w:rPr>
          <w:noProof/>
          <w:lang w:eastAsia="zh-CN"/>
        </w:rPr>
        <w:drawing>
          <wp:inline distT="0" distB="0" distL="0" distR="0">
            <wp:extent cx="577215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2892" t="8577" r="2596" b="8577"/>
                    <a:stretch>
                      <a:fillRect/>
                    </a:stretch>
                  </pic:blipFill>
                  <pic:spPr bwMode="auto">
                    <a:xfrm>
                      <a:off x="0" y="0"/>
                      <a:ext cx="5772150" cy="904875"/>
                    </a:xfrm>
                    <a:prstGeom prst="rect">
                      <a:avLst/>
                    </a:prstGeom>
                    <a:noFill/>
                    <a:ln>
                      <a:noFill/>
                    </a:ln>
                  </pic:spPr>
                </pic:pic>
              </a:graphicData>
            </a:graphic>
          </wp:inline>
        </w:drawing>
      </w:r>
    </w:p>
    <w:p w:rsidR="006F3A05" w:rsidRDefault="00170C90" w:rsidP="006F3A05">
      <w:pPr>
        <w:ind w:left="720"/>
        <w:jc w:val="both"/>
        <w:rPr>
          <w:rFonts w:ascii="Arial" w:hAnsi="Arial" w:cs="Arial"/>
          <w:i/>
          <w:sz w:val="22"/>
          <w:szCs w:val="22"/>
          <w:lang w:val="en-GB" w:eastAsia="zh-CN"/>
        </w:rPr>
      </w:pPr>
      <w:r>
        <w:rPr>
          <w:rFonts w:ascii="Arial" w:hAnsi="Arial" w:cs="Arial" w:hint="eastAsia"/>
          <w:sz w:val="22"/>
          <w:szCs w:val="22"/>
          <w:lang w:val="en-GB" w:eastAsia="zh-CN"/>
        </w:rPr>
        <w:t>D.V.</w:t>
      </w:r>
      <w:proofErr w:type="gramStart"/>
      <w:r>
        <w:rPr>
          <w:rFonts w:ascii="Arial" w:hAnsi="Arial" w:cs="Arial" w:hint="eastAsia"/>
          <w:sz w:val="22"/>
          <w:szCs w:val="22"/>
          <w:lang w:val="en-GB" w:eastAsia="zh-CN"/>
        </w:rPr>
        <w:t xml:space="preserve">: </w:t>
      </w:r>
      <w:proofErr w:type="gramEnd"/>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i</m:t>
            </m:r>
          </m:sub>
        </m:sSub>
      </m:oMath>
      <w:r>
        <w:rPr>
          <w:rFonts w:ascii="Arial" w:hAnsi="Arial" w:cs="Arial" w:hint="eastAsia"/>
          <w:sz w:val="22"/>
          <w:szCs w:val="22"/>
          <w:lang w:val="en-GB" w:eastAsia="zh-CN"/>
        </w:rPr>
        <w:t xml:space="preserve">: start time of activity </w:t>
      </w:r>
      <w:r>
        <w:rPr>
          <w:rFonts w:ascii="Arial" w:hAnsi="Arial" w:cs="Arial" w:hint="eastAsia"/>
          <w:i/>
          <w:sz w:val="22"/>
          <w:szCs w:val="22"/>
          <w:lang w:val="en-GB" w:eastAsia="zh-CN"/>
        </w:rPr>
        <w:t>i</w:t>
      </w:r>
    </w:p>
    <w:p w:rsidR="00170C90" w:rsidRPr="00170C90" w:rsidRDefault="00170C90" w:rsidP="006F3A05">
      <w:pPr>
        <w:ind w:left="720"/>
        <w:jc w:val="both"/>
        <w:rPr>
          <w:rFonts w:ascii="Arial" w:hAnsi="Arial" w:cs="Arial"/>
          <w:i/>
          <w:sz w:val="22"/>
          <w:szCs w:val="22"/>
          <w:lang w:val="en-GB" w:eastAsia="zh-CN"/>
        </w:rPr>
      </w:pPr>
      <w:r>
        <w:rPr>
          <w:rFonts w:ascii="Arial" w:hAnsi="Arial" w:cs="Arial" w:hint="eastAsia"/>
          <w:sz w:val="22"/>
          <w:szCs w:val="22"/>
          <w:lang w:val="en-GB" w:eastAsia="zh-CN"/>
        </w:rPr>
        <w:t>Parameter</w:t>
      </w:r>
      <w:proofErr w:type="gramStart"/>
      <w:r>
        <w:rPr>
          <w:rFonts w:ascii="Arial" w:hAnsi="Arial" w:cs="Arial" w:hint="eastAsia"/>
          <w:sz w:val="22"/>
          <w:szCs w:val="22"/>
          <w:lang w:val="en-GB" w:eastAsia="zh-CN"/>
        </w:rPr>
        <w:t xml:space="preserve">: </w:t>
      </w:r>
      <w:proofErr w:type="gramEnd"/>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i</m:t>
            </m:r>
          </m:sub>
        </m:sSub>
      </m:oMath>
      <w:r>
        <w:rPr>
          <w:rFonts w:ascii="Arial" w:hAnsi="Arial" w:cs="Arial" w:hint="eastAsia"/>
          <w:sz w:val="22"/>
          <w:szCs w:val="22"/>
          <w:lang w:val="en-GB" w:eastAsia="zh-CN"/>
        </w:rPr>
        <w:t xml:space="preserve">: duration of activity </w:t>
      </w:r>
      <w:r>
        <w:rPr>
          <w:rFonts w:ascii="Arial" w:hAnsi="Arial" w:cs="Arial" w:hint="eastAsia"/>
          <w:i/>
          <w:sz w:val="22"/>
          <w:szCs w:val="22"/>
          <w:lang w:val="en-GB" w:eastAsia="zh-CN"/>
        </w:rPr>
        <w:t>i</w:t>
      </w:r>
    </w:p>
    <w:p w:rsidR="00170C90" w:rsidRDefault="00170C90" w:rsidP="006F3A05">
      <w:pPr>
        <w:ind w:left="720"/>
        <w:jc w:val="both"/>
        <w:rPr>
          <w:rFonts w:ascii="Arial" w:hAnsi="Arial" w:cs="Arial"/>
          <w:sz w:val="22"/>
          <w:szCs w:val="22"/>
          <w:lang w:val="en-GB" w:eastAsia="zh-CN"/>
        </w:rPr>
      </w:pPr>
    </w:p>
    <w:p w:rsidR="00522877" w:rsidRDefault="00170C90" w:rsidP="00170C90">
      <w:pPr>
        <w:ind w:left="720"/>
        <w:jc w:val="both"/>
        <w:rPr>
          <w:rFonts w:ascii="Arial" w:eastAsiaTheme="minorEastAsia" w:hAnsi="Arial" w:cs="Arial"/>
          <w:sz w:val="22"/>
          <w:szCs w:val="22"/>
          <w:lang w:val="en-GB" w:eastAsia="zh-CN"/>
        </w:rPr>
      </w:pPr>
      <m:oMathPara>
        <m:oMath>
          <m:r>
            <w:rPr>
              <w:rFonts w:ascii="Cambria Math" w:hAnsi="Cambria Math" w:cs="Arial"/>
              <w:sz w:val="22"/>
              <w:szCs w:val="22"/>
              <w:lang w:val="en-GB"/>
            </w:rPr>
            <m:t>min</m:t>
          </m:r>
          <m:sSub>
            <m:sSubPr>
              <m:ctrlPr>
                <w:rPr>
                  <w:rFonts w:ascii="Cambria Math" w:hAnsi="Cambria Math" w:cs="Arial"/>
                  <w:i/>
                  <w:sz w:val="22"/>
                  <w:szCs w:val="22"/>
                  <w:lang w:val="en-GB"/>
                </w:rPr>
              </m:ctrlPr>
            </m:sSubPr>
            <m:e>
              <m:r>
                <m:rPr>
                  <m:sty m:val="p"/>
                </m:rPr>
                <w:rPr>
                  <w:rFonts w:ascii="Cambria Math" w:hAnsi="Cambria Math" w:cs="Arial"/>
                  <w:sz w:val="22"/>
                  <w:szCs w:val="22"/>
                  <w:lang w:val="en-GB"/>
                </w:rPr>
                <w:softHyphen/>
              </m:r>
            </m:e>
            <m:sub>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i</m:t>
                  </m:r>
                </m:sub>
              </m:sSub>
            </m:sub>
          </m:sSub>
          <m:r>
            <m:rPr>
              <m:sty m:val="p"/>
            </m:rPr>
            <w:rPr>
              <w:rFonts w:ascii="Cambria Math" w:eastAsiaTheme="minorEastAsia" w:hAnsi="Cambria Math" w:cs="Arial" w:hint="eastAsia"/>
              <w:sz w:val="22"/>
              <w:szCs w:val="22"/>
              <w:lang w:val="en-GB" w:eastAsia="zh-CN"/>
            </w:rPr>
            <m:t xml:space="preserve">   </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18</m:t>
              </m:r>
            </m:sub>
          </m:sSub>
          <m:r>
            <m:rPr>
              <m:sty m:val="p"/>
            </m:rPr>
            <w:rPr>
              <w:rFonts w:ascii="Cambria Math" w:eastAsiaTheme="minorEastAsia" w:hAnsi="Cambria Math" w:cs="Arial"/>
              <w:sz w:val="22"/>
              <w:szCs w:val="22"/>
              <w:lang w:val="en-GB" w:eastAsia="zh-CN"/>
            </w:rPr>
            <w:br/>
          </m:r>
        </m:oMath>
        <m:oMath>
          <m:r>
            <m:rPr>
              <m:sty m:val="p"/>
            </m:rPr>
            <w:rPr>
              <w:rFonts w:ascii="Cambria Math" w:eastAsiaTheme="minorEastAsia" w:hAnsi="Cambria Math" w:cs="Arial"/>
              <w:sz w:val="22"/>
              <w:szCs w:val="22"/>
              <w:lang w:val="en-GB" w:eastAsia="zh-CN"/>
            </w:rPr>
            <m:t xml:space="preserve">s.t. </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m:t>
              </m:r>
            </m:sub>
          </m:sSub>
          <m:r>
            <m:rPr>
              <m:sty m:val="p"/>
            </m:rPr>
            <w:rPr>
              <w:rFonts w:ascii="Cambria Math" w:eastAsiaTheme="minorEastAsia" w:hAnsi="Cambria Math" w:cs="Arial"/>
              <w:sz w:val="22"/>
              <w:szCs w:val="22"/>
              <w:lang w:val="en-GB" w:eastAsia="zh-CN"/>
            </w:rPr>
            <m:t>≥0</m:t>
          </m:r>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4</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5</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3</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5</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4</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4</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5</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5</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7</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hint="eastAsia"/>
                  <w:sz w:val="22"/>
                  <w:szCs w:val="22"/>
                  <w:lang w:val="en-GB" w:eastAsia="zh-CN"/>
                </w:rPr>
                <m:t>8</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hint="eastAsia"/>
                  <w:sz w:val="22"/>
                  <w:szCs w:val="22"/>
                  <w:lang w:val="en-GB" w:eastAsia="zh-CN"/>
                </w:rPr>
                <m:t>9</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hint="eastAsia"/>
                  <w:sz w:val="22"/>
                  <w:szCs w:val="22"/>
                  <w:lang w:val="en-GB" w:eastAsia="zh-CN"/>
                </w:rPr>
                <m:t>6</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10</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11</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10</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10</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11</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11</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7</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7</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8</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8</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9</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9</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14</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15</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16</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14</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14</m:t>
              </m:r>
            </m:sub>
          </m:sSub>
          <m:r>
            <m:rPr>
              <m:sty m:val="p"/>
            </m:rPr>
            <w:rPr>
              <w:rFonts w:ascii="Cambria Math"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16</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15</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15</m:t>
              </m:r>
            </m:sub>
          </m:sSub>
          <m:r>
            <m:rPr>
              <m:sty m:val="p"/>
            </m:rPr>
            <w:rPr>
              <w:rFonts w:ascii="Cambria Math"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17</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17</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14</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14</m:t>
              </m:r>
            </m:sub>
          </m:sSub>
          <m:r>
            <m:rPr>
              <m:sty m:val="p"/>
            </m:rPr>
            <w:rPr>
              <w:rFonts w:ascii="Cambria Math"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17</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15</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15</m:t>
              </m:r>
            </m:sub>
          </m:sSub>
          <m:r>
            <m:rPr>
              <m:sty m:val="p"/>
            </m:rPr>
            <w:rPr>
              <w:rFonts w:ascii="Cambria Math"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18</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16</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16</m:t>
              </m:r>
            </m:sub>
          </m:sSub>
          <m:r>
            <m:rPr>
              <m:sty m:val="p"/>
            </m:rPr>
            <w:rPr>
              <w:rFonts w:ascii="Cambria Math"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18</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17</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17</m:t>
              </m:r>
            </m:sub>
          </m:sSub>
          <m:r>
            <m:rPr>
              <m:sty m:val="p"/>
            </m:rPr>
            <w:rPr>
              <w:rFonts w:ascii="Cambria Math" w:hAnsi="Cambria Math" w:cs="Arial"/>
              <w:sz w:val="22"/>
              <w:szCs w:val="22"/>
              <w:lang w:val="en-GB" w:eastAsia="zh-CN"/>
            </w:rPr>
            <w:br/>
          </m:r>
        </m:oMath>
      </m:oMathPara>
    </w:p>
    <w:p w:rsidR="00522877" w:rsidRPr="00AB2A90" w:rsidRDefault="00522877" w:rsidP="00522877">
      <w:pPr>
        <w:numPr>
          <w:ilvl w:val="0"/>
          <w:numId w:val="6"/>
        </w:numPr>
        <w:jc w:val="both"/>
        <w:rPr>
          <w:rFonts w:ascii="Arial" w:hAnsi="Arial" w:cs="Arial"/>
          <w:sz w:val="22"/>
          <w:szCs w:val="22"/>
          <w:lang w:val="en-GB"/>
        </w:rPr>
      </w:pPr>
      <w:r>
        <w:rPr>
          <w:rFonts w:ascii="Arial" w:eastAsiaTheme="minorEastAsia" w:hAnsi="Arial" w:cs="Arial"/>
          <w:sz w:val="22"/>
          <w:szCs w:val="22"/>
          <w:lang w:val="en-GB" w:eastAsia="zh-CN"/>
        </w:rPr>
        <w:br w:type="page"/>
      </w:r>
      <w:r>
        <w:rPr>
          <w:rFonts w:ascii="Arial" w:hAnsi="Arial" w:cs="Arial"/>
          <w:sz w:val="22"/>
          <w:szCs w:val="22"/>
          <w:lang w:val="en-GB"/>
        </w:rPr>
        <w:lastRenderedPageBreak/>
        <w:t>Crashing</w:t>
      </w:r>
    </w:p>
    <w:p w:rsidR="00522877" w:rsidRDefault="00522877" w:rsidP="00522877">
      <w:pPr>
        <w:rPr>
          <w:rFonts w:ascii="Arial" w:hAnsi="Arial" w:cs="Arial"/>
          <w:sz w:val="22"/>
          <w:szCs w:val="22"/>
          <w:lang w:val="en-GB"/>
        </w:rPr>
      </w:pPr>
    </w:p>
    <w:p w:rsidR="00522877" w:rsidRDefault="00522877" w:rsidP="00522877">
      <w:pPr>
        <w:rPr>
          <w:rFonts w:ascii="Arial" w:hAnsi="Arial" w:cs="Arial"/>
          <w:sz w:val="22"/>
          <w:szCs w:val="22"/>
          <w:lang w:val="en-GB"/>
        </w:rPr>
      </w:pPr>
      <w:r>
        <w:rPr>
          <w:noProof/>
          <w:lang w:eastAsia="zh-CN"/>
        </w:rPr>
        <w:drawing>
          <wp:inline distT="0" distB="0" distL="0" distR="0" wp14:anchorId="60FB5110" wp14:editId="2461C5E8">
            <wp:extent cx="577215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2892" t="8577" r="2596" b="8577"/>
                    <a:stretch>
                      <a:fillRect/>
                    </a:stretch>
                  </pic:blipFill>
                  <pic:spPr bwMode="auto">
                    <a:xfrm>
                      <a:off x="0" y="0"/>
                      <a:ext cx="5772150" cy="904875"/>
                    </a:xfrm>
                    <a:prstGeom prst="rect">
                      <a:avLst/>
                    </a:prstGeom>
                    <a:noFill/>
                    <a:ln>
                      <a:noFill/>
                    </a:ln>
                  </pic:spPr>
                </pic:pic>
              </a:graphicData>
            </a:graphic>
          </wp:inline>
        </w:drawing>
      </w:r>
    </w:p>
    <w:p w:rsidR="00522877" w:rsidRDefault="00522877" w:rsidP="00522877">
      <w:pPr>
        <w:ind w:left="720"/>
        <w:jc w:val="both"/>
        <w:rPr>
          <w:rFonts w:ascii="Arial" w:hAnsi="Arial" w:cs="Arial"/>
          <w:i/>
          <w:sz w:val="22"/>
          <w:szCs w:val="22"/>
          <w:lang w:val="en-GB" w:eastAsia="zh-CN"/>
        </w:rPr>
      </w:pPr>
      <w:r>
        <w:rPr>
          <w:rFonts w:ascii="Arial" w:hAnsi="Arial" w:cs="Arial" w:hint="eastAsia"/>
          <w:sz w:val="22"/>
          <w:szCs w:val="22"/>
          <w:lang w:val="en-GB" w:eastAsia="zh-CN"/>
        </w:rPr>
        <w:t>D.V.</w:t>
      </w:r>
      <w:proofErr w:type="gramStart"/>
      <w:r>
        <w:rPr>
          <w:rFonts w:ascii="Arial" w:hAnsi="Arial" w:cs="Arial" w:hint="eastAsia"/>
          <w:sz w:val="22"/>
          <w:szCs w:val="22"/>
          <w:lang w:val="en-GB" w:eastAsia="zh-CN"/>
        </w:rPr>
        <w:t xml:space="preserve">: </w:t>
      </w:r>
      <w:proofErr w:type="gramEnd"/>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i</m:t>
            </m:r>
          </m:sub>
        </m:sSub>
      </m:oMath>
      <w:r>
        <w:rPr>
          <w:rFonts w:ascii="Arial" w:hAnsi="Arial" w:cs="Arial" w:hint="eastAsia"/>
          <w:sz w:val="22"/>
          <w:szCs w:val="22"/>
          <w:lang w:val="en-GB" w:eastAsia="zh-CN"/>
        </w:rPr>
        <w:t xml:space="preserve">: start time of activity </w:t>
      </w:r>
      <w:r>
        <w:rPr>
          <w:rFonts w:ascii="Arial" w:hAnsi="Arial" w:cs="Arial" w:hint="eastAsia"/>
          <w:i/>
          <w:sz w:val="22"/>
          <w:szCs w:val="22"/>
          <w:lang w:val="en-GB" w:eastAsia="zh-CN"/>
        </w:rPr>
        <w:t>i</w:t>
      </w:r>
    </w:p>
    <w:p w:rsidR="00522877" w:rsidRPr="00522877" w:rsidRDefault="00522877" w:rsidP="00522877">
      <w:pPr>
        <w:jc w:val="both"/>
        <w:rPr>
          <w:rFonts w:ascii="Arial" w:hAnsi="Arial" w:cs="Arial"/>
          <w:sz w:val="22"/>
          <w:szCs w:val="22"/>
          <w:lang w:val="en-GB" w:eastAsia="zh-CN"/>
        </w:rPr>
      </w:pPr>
      <w:r>
        <w:rPr>
          <w:rFonts w:ascii="Arial" w:hAnsi="Arial" w:cs="Arial"/>
          <w:i/>
          <w:sz w:val="22"/>
          <w:szCs w:val="22"/>
          <w:lang w:val="en-GB" w:eastAsia="zh-CN"/>
        </w:rPr>
        <w:tab/>
      </w:r>
      <m:oMath>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i</m:t>
            </m:r>
          </m:sub>
        </m:sSub>
      </m:oMath>
      <w:r>
        <w:rPr>
          <w:rFonts w:ascii="Arial" w:hAnsi="Arial" w:cs="Arial"/>
          <w:sz w:val="22"/>
          <w:szCs w:val="22"/>
          <w:lang w:val="en-GB" w:eastAsia="zh-CN"/>
        </w:rPr>
        <w:t>: decision to crash (or not)</w:t>
      </w:r>
    </w:p>
    <w:p w:rsidR="00522877" w:rsidRPr="00170C90" w:rsidRDefault="00522877" w:rsidP="00522877">
      <w:pPr>
        <w:ind w:left="720"/>
        <w:jc w:val="both"/>
        <w:rPr>
          <w:rFonts w:ascii="Arial" w:hAnsi="Arial" w:cs="Arial"/>
          <w:i/>
          <w:sz w:val="22"/>
          <w:szCs w:val="22"/>
          <w:lang w:val="en-GB" w:eastAsia="zh-CN"/>
        </w:rPr>
      </w:pPr>
      <w:r>
        <w:rPr>
          <w:rFonts w:ascii="Arial" w:hAnsi="Arial" w:cs="Arial" w:hint="eastAsia"/>
          <w:sz w:val="22"/>
          <w:szCs w:val="22"/>
          <w:lang w:val="en-GB" w:eastAsia="zh-CN"/>
        </w:rPr>
        <w:t>Parameter</w:t>
      </w:r>
      <w:proofErr w:type="gramStart"/>
      <w:r>
        <w:rPr>
          <w:rFonts w:ascii="Arial" w:hAnsi="Arial" w:cs="Arial" w:hint="eastAsia"/>
          <w:sz w:val="22"/>
          <w:szCs w:val="22"/>
          <w:lang w:val="en-GB" w:eastAsia="zh-CN"/>
        </w:rPr>
        <w:t xml:space="preserve">: </w:t>
      </w:r>
      <w:proofErr w:type="gramEnd"/>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i</m:t>
            </m:r>
          </m:sub>
        </m:sSub>
      </m:oMath>
      <w:r>
        <w:rPr>
          <w:rFonts w:ascii="Arial" w:hAnsi="Arial" w:cs="Arial" w:hint="eastAsia"/>
          <w:sz w:val="22"/>
          <w:szCs w:val="22"/>
          <w:lang w:val="en-GB" w:eastAsia="zh-CN"/>
        </w:rPr>
        <w:t xml:space="preserve">: duration of activity </w:t>
      </w:r>
      <w:r>
        <w:rPr>
          <w:rFonts w:ascii="Arial" w:hAnsi="Arial" w:cs="Arial" w:hint="eastAsia"/>
          <w:i/>
          <w:sz w:val="22"/>
          <w:szCs w:val="22"/>
          <w:lang w:val="en-GB" w:eastAsia="zh-CN"/>
        </w:rPr>
        <w:t>i</w:t>
      </w:r>
    </w:p>
    <w:p w:rsidR="00522877" w:rsidRDefault="00522877" w:rsidP="00522877">
      <w:pPr>
        <w:ind w:left="720"/>
        <w:jc w:val="both"/>
        <w:rPr>
          <w:rFonts w:ascii="Arial" w:hAnsi="Arial" w:cs="Arial"/>
          <w:sz w:val="22"/>
          <w:szCs w:val="22"/>
          <w:lang w:val="en-GB" w:eastAsia="zh-CN"/>
        </w:rPr>
      </w:pPr>
    </w:p>
    <w:p w:rsidR="001732B9" w:rsidRPr="007A7AF6" w:rsidRDefault="00522877" w:rsidP="001732B9">
      <w:pPr>
        <w:ind w:left="720"/>
        <w:jc w:val="both"/>
        <w:rPr>
          <w:rFonts w:ascii="Arial" w:eastAsiaTheme="minorEastAsia" w:hAnsi="Arial" w:cs="Arial"/>
          <w:b/>
          <w:sz w:val="22"/>
          <w:szCs w:val="22"/>
          <w:lang w:val="en-GB" w:eastAsia="zh-CN"/>
        </w:rPr>
      </w:pPr>
      <m:oMathPara>
        <m:oMath>
          <m:r>
            <w:rPr>
              <w:rFonts w:ascii="Cambria Math" w:hAnsi="Cambria Math" w:cs="Arial"/>
              <w:sz w:val="22"/>
              <w:szCs w:val="22"/>
              <w:lang w:val="en-GB"/>
            </w:rPr>
            <m:t>min</m:t>
          </m:r>
          <m:sSub>
            <m:sSubPr>
              <m:ctrlPr>
                <w:rPr>
                  <w:rFonts w:ascii="Cambria Math" w:hAnsi="Cambria Math" w:cs="Arial"/>
                  <w:i/>
                  <w:sz w:val="22"/>
                  <w:szCs w:val="22"/>
                  <w:lang w:val="en-GB"/>
                </w:rPr>
              </m:ctrlPr>
            </m:sSubPr>
            <m:e>
              <m:r>
                <m:rPr>
                  <m:sty m:val="p"/>
                </m:rPr>
                <w:rPr>
                  <w:rFonts w:ascii="Cambria Math" w:hAnsi="Cambria Math" w:cs="Arial"/>
                  <w:sz w:val="22"/>
                  <w:szCs w:val="22"/>
                  <w:lang w:val="en-GB"/>
                </w:rPr>
                <w:softHyphen/>
              </m:r>
            </m:e>
            <m:sub>
              <m:sSub>
                <m:sSubPr>
                  <m:ctrlPr>
                    <w:rPr>
                      <w:rFonts w:ascii="Cambria Math" w:hAnsi="Cambria Math" w:cs="Arial"/>
                      <w:i/>
                      <w:sz w:val="22"/>
                      <w:szCs w:val="22"/>
                      <w:lang w:val="en-GB"/>
                    </w:rPr>
                  </m:ctrlPr>
                </m:sSubPr>
                <m:e>
                  <m:r>
                    <w:rPr>
                      <w:rFonts w:ascii="Cambria Math" w:hAnsi="Cambria Math" w:cs="Arial"/>
                      <w:sz w:val="22"/>
                      <w:szCs w:val="22"/>
                      <w:lang w:val="en-GB"/>
                    </w:rPr>
                    <m:t>x</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z</m:t>
                  </m:r>
                </m:e>
                <m:sub>
                  <m:r>
                    <w:rPr>
                      <w:rFonts w:ascii="Cambria Math" w:hAnsi="Cambria Math" w:cs="Arial"/>
                      <w:sz w:val="22"/>
                      <w:szCs w:val="22"/>
                      <w:lang w:val="en-GB"/>
                    </w:rPr>
                    <m:t>i</m:t>
                  </m:r>
                </m:sub>
              </m:sSub>
            </m:sub>
          </m:sSub>
          <m:r>
            <m:rPr>
              <m:sty m:val="p"/>
            </m:rPr>
            <w:rPr>
              <w:rFonts w:ascii="Cambria Math" w:eastAsiaTheme="minorEastAsia" w:hAnsi="Cambria Math" w:cs="Arial" w:hint="eastAsia"/>
              <w:sz w:val="22"/>
              <w:szCs w:val="22"/>
              <w:lang w:val="en-GB" w:eastAsia="zh-CN"/>
            </w:rPr>
            <m:t xml:space="preserve">   </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18</m:t>
              </m:r>
            </m:sub>
          </m:sSub>
          <m:r>
            <m:rPr>
              <m:sty m:val="p"/>
            </m:rPr>
            <w:rPr>
              <w:rFonts w:ascii="Cambria Math" w:eastAsiaTheme="minorEastAsia" w:hAnsi="Cambria Math" w:cs="Arial"/>
              <w:sz w:val="22"/>
              <w:szCs w:val="22"/>
              <w:lang w:val="en-GB" w:eastAsia="zh-CN"/>
            </w:rPr>
            <w:br/>
          </m:r>
        </m:oMath>
        <m:oMath>
          <m:r>
            <m:rPr>
              <m:sty m:val="p"/>
            </m:rPr>
            <w:rPr>
              <w:rFonts w:ascii="Cambria Math" w:eastAsiaTheme="minorEastAsia" w:hAnsi="Cambria Math" w:cs="Arial"/>
              <w:sz w:val="22"/>
              <w:szCs w:val="22"/>
              <w:lang w:val="en-GB" w:eastAsia="zh-CN"/>
            </w:rPr>
            <m:t xml:space="preserve">s.t. </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m:t>
              </m:r>
            </m:sub>
          </m:sSub>
          <m:r>
            <m:rPr>
              <m:sty m:val="p"/>
            </m:rPr>
            <w:rPr>
              <w:rFonts w:ascii="Cambria Math" w:eastAsiaTheme="minorEastAsia" w:hAnsi="Cambria Math" w:cs="Arial"/>
              <w:sz w:val="22"/>
              <w:szCs w:val="22"/>
              <w:lang w:val="en-GB" w:eastAsia="zh-CN"/>
            </w:rPr>
            <m:t>≥0</m:t>
          </m:r>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z</m:t>
              </m:r>
            </m:e>
            <m:sub>
              <m:r>
                <m:rPr>
                  <m:sty m:val="p"/>
                </m:rPr>
                <w:rPr>
                  <w:rFonts w:ascii="Cambria Math" w:eastAsiaTheme="minorEastAsia" w:hAnsi="Cambria Math" w:cs="Arial"/>
                  <w:sz w:val="22"/>
                  <w:szCs w:val="22"/>
                  <w:lang w:val="en-GB" w:eastAsia="zh-CN"/>
                </w:rPr>
                <m:t>1</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m:t>-0.5</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z</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4</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m:t>-0.5</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z</m:t>
              </m:r>
            </m:e>
            <m:sub>
              <m:r>
                <m:rPr>
                  <m:sty m:val="p"/>
                </m:rPr>
                <w:rPr>
                  <w:rFonts w:ascii="Cambria Math" w:eastAsiaTheme="minorEastAsia" w:hAnsi="Cambria Math" w:cs="Arial"/>
                  <w:sz w:val="22"/>
                  <w:szCs w:val="22"/>
                  <w:lang w:val="en-GB" w:eastAsia="zh-CN"/>
                </w:rPr>
                <m:t>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5</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3</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5</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4</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4</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5</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5</m:t>
              </m:r>
            </m:sub>
          </m:sSub>
          <m:r>
            <w:rPr>
              <w:rFonts w:ascii="Cambria Math" w:hAnsi="Cambria Math" w:cs="Arial"/>
              <w:sz w:val="22"/>
              <w:szCs w:val="22"/>
              <w:lang w:val="en-GB" w:eastAsia="zh-CN"/>
            </w:rPr>
            <m:t>-</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5</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7</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hint="eastAsia"/>
                  <w:sz w:val="22"/>
                  <w:szCs w:val="22"/>
                  <w:lang w:val="en-GB" w:eastAsia="zh-CN"/>
                </w:rPr>
                <m:t>8</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hint="eastAsia"/>
                  <w:sz w:val="22"/>
                  <w:szCs w:val="22"/>
                  <w:lang w:val="en-GB" w:eastAsia="zh-CN"/>
                </w:rPr>
                <m:t>9</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hint="eastAsia"/>
                  <w:sz w:val="22"/>
                  <w:szCs w:val="22"/>
                  <w:lang w:val="en-GB" w:eastAsia="zh-CN"/>
                </w:rPr>
                <m:t>6</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10</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6</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11</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10</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10</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11</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11</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7</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7</m:t>
              </m:r>
            </m:sub>
          </m:sSub>
          <m:r>
            <w:rPr>
              <w:rFonts w:ascii="Cambria Math" w:hAnsi="Cambria Math" w:cs="Arial"/>
              <w:sz w:val="22"/>
              <w:szCs w:val="22"/>
              <w:lang w:val="en-GB" w:eastAsia="zh-CN"/>
            </w:rPr>
            <m:t>-2</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8</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8</m:t>
              </m:r>
            </m:sub>
          </m:sSub>
          <m:r>
            <w:rPr>
              <w:rFonts w:ascii="Cambria Math" w:hAnsi="Cambria Math" w:cs="Arial"/>
              <w:sz w:val="22"/>
              <w:szCs w:val="22"/>
              <w:lang w:val="en-GB" w:eastAsia="zh-CN"/>
            </w:rPr>
            <m:t>-</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8</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9</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9</m:t>
              </m:r>
            </m:sub>
          </m:sSub>
          <m:r>
            <w:rPr>
              <w:rFonts w:ascii="Cambria Math" w:hAnsi="Cambria Math" w:cs="Arial"/>
              <w:sz w:val="22"/>
              <w:szCs w:val="22"/>
              <w:lang w:val="en-GB" w:eastAsia="zh-CN"/>
            </w:rPr>
            <m:t>-</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9</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14</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15</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12</m:t>
              </m:r>
            </m:sub>
          </m:sSub>
          <m:r>
            <m:rPr>
              <m:sty m:val="p"/>
            </m:rPr>
            <w:rPr>
              <w:rFonts w:ascii="Cambria Math" w:eastAsiaTheme="minorEastAsia"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16</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13</m:t>
              </m:r>
            </m:sub>
          </m:sSub>
          <m:r>
            <w:rPr>
              <w:rFonts w:ascii="Cambria Math" w:hAnsi="Cambria Math" w:cs="Arial"/>
              <w:sz w:val="22"/>
              <w:szCs w:val="22"/>
              <w:lang w:val="en-GB" w:eastAsia="zh-CN"/>
            </w:rPr>
            <m:t>-0.5</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13</m:t>
              </m:r>
            </m:sub>
          </m:sSub>
          <m:r>
            <m:rPr>
              <m:sty m:val="p"/>
            </m:rPr>
            <w:rPr>
              <w:rFonts w:ascii="Cambria Math" w:eastAsiaTheme="minorEastAsia"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16</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14</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14</m:t>
              </m:r>
            </m:sub>
          </m:sSub>
          <m:r>
            <w:rPr>
              <w:rFonts w:ascii="Cambria Math" w:hAnsi="Cambria Math" w:cs="Arial"/>
              <w:sz w:val="22"/>
              <w:szCs w:val="22"/>
              <w:lang w:val="en-GB" w:eastAsia="zh-CN"/>
            </w:rPr>
            <m:t>-</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14</m:t>
              </m:r>
            </m:sub>
          </m:sSub>
          <m:r>
            <m:rPr>
              <m:sty m:val="p"/>
            </m:rPr>
            <w:rPr>
              <w:rFonts w:ascii="Cambria Math"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16</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15</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15</m:t>
              </m:r>
            </m:sub>
          </m:sSub>
          <m:r>
            <m:rPr>
              <m:sty m:val="p"/>
            </m:rPr>
            <w:rPr>
              <w:rFonts w:ascii="Cambria Math" w:hAnsi="Cambria Math" w:cs="Arial"/>
              <w:sz w:val="22"/>
              <w:szCs w:val="22"/>
              <w:lang w:val="en-GB" w:eastAsia="zh-CN"/>
            </w:rPr>
            <m:t>-1.5</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z</m:t>
              </m:r>
            </m:e>
            <m:sub>
              <m:r>
                <m:rPr>
                  <m:sty m:val="p"/>
                </m:rPr>
                <w:rPr>
                  <w:rFonts w:ascii="Cambria Math" w:hAnsi="Cambria Math" w:cs="Arial"/>
                  <w:sz w:val="22"/>
                  <w:szCs w:val="22"/>
                  <w:lang w:val="en-GB" w:eastAsia="zh-CN"/>
                </w:rPr>
                <m:t>15</m:t>
              </m:r>
            </m:sub>
          </m:sSub>
          <m:r>
            <m:rPr>
              <m:sty m:val="p"/>
            </m:rPr>
            <w:rPr>
              <w:rFonts w:ascii="Cambria Math" w:hAnsi="Cambria Math" w:cs="Arial"/>
              <w:sz w:val="22"/>
              <w:szCs w:val="22"/>
              <w:lang w:val="en-GB" w:eastAsia="zh-CN"/>
            </w:rPr>
            <w:br/>
          </m:r>
        </m:oMath>
        <m:oMath>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17</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x</m:t>
              </m:r>
            </m:e>
            <m:sub>
              <m:r>
                <m:rPr>
                  <m:sty m:val="p"/>
                </m:rPr>
                <w:rPr>
                  <w:rFonts w:ascii="Cambria Math" w:eastAsiaTheme="minorEastAsia" w:hAnsi="Cambria Math" w:cs="Arial"/>
                  <w:sz w:val="22"/>
                  <w:szCs w:val="22"/>
                  <w:lang w:val="en-GB" w:eastAsia="zh-CN"/>
                </w:rPr>
                <m:t>13</m:t>
              </m:r>
            </m:sub>
          </m:sSub>
          <m:r>
            <m:rPr>
              <m:sty m:val="p"/>
            </m:rPr>
            <w:rPr>
              <w:rFonts w:ascii="Cambria Math" w:eastAsiaTheme="minorEastAsia" w:hAnsi="Cambria Math" w:cs="Arial"/>
              <w:sz w:val="22"/>
              <w:szCs w:val="22"/>
              <w:lang w:val="en-GB" w:eastAsia="zh-CN"/>
            </w:rPr>
            <m:t>+</m:t>
          </m:r>
          <m:sSub>
            <m:sSubPr>
              <m:ctrlPr>
                <w:rPr>
                  <w:rFonts w:ascii="Cambria Math" w:eastAsiaTheme="minorEastAsia" w:hAnsi="Cambria Math" w:cs="Arial"/>
                  <w:sz w:val="22"/>
                  <w:szCs w:val="22"/>
                  <w:lang w:val="en-GB" w:eastAsia="zh-CN"/>
                </w:rPr>
              </m:ctrlPr>
            </m:sSubPr>
            <m:e>
              <m:r>
                <m:rPr>
                  <m:sty m:val="p"/>
                </m:rPr>
                <w:rPr>
                  <w:rFonts w:ascii="Cambria Math" w:eastAsiaTheme="minorEastAsia" w:hAnsi="Cambria Math" w:cs="Arial"/>
                  <w:sz w:val="22"/>
                  <w:szCs w:val="22"/>
                  <w:lang w:val="en-GB" w:eastAsia="zh-CN"/>
                </w:rPr>
                <m:t>d</m:t>
              </m:r>
            </m:e>
            <m:sub>
              <m:r>
                <m:rPr>
                  <m:sty m:val="p"/>
                </m:rPr>
                <w:rPr>
                  <w:rFonts w:ascii="Cambria Math" w:eastAsiaTheme="minorEastAsia" w:hAnsi="Cambria Math" w:cs="Arial"/>
                  <w:sz w:val="22"/>
                  <w:szCs w:val="22"/>
                  <w:lang w:val="en-GB" w:eastAsia="zh-CN"/>
                </w:rPr>
                <m:t>13</m:t>
              </m:r>
            </m:sub>
          </m:sSub>
          <m:r>
            <w:rPr>
              <w:rFonts w:ascii="Cambria Math" w:hAnsi="Cambria Math" w:cs="Arial"/>
              <w:sz w:val="22"/>
              <w:szCs w:val="22"/>
              <w:lang w:val="en-GB" w:eastAsia="zh-CN"/>
            </w:rPr>
            <m:t>-0.5</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13</m:t>
              </m:r>
            </m:sub>
          </m:sSub>
          <m:r>
            <m:rPr>
              <m:sty m:val="p"/>
            </m:rPr>
            <w:rPr>
              <w:rFonts w:ascii="Cambria Math" w:eastAsiaTheme="minorEastAsia"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17</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14</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14</m:t>
              </m:r>
            </m:sub>
          </m:sSub>
          <m:r>
            <w:rPr>
              <w:rFonts w:ascii="Cambria Math" w:hAnsi="Cambria Math" w:cs="Arial"/>
              <w:sz w:val="22"/>
              <w:szCs w:val="22"/>
              <w:lang w:val="en-GB" w:eastAsia="zh-CN"/>
            </w:rPr>
            <m:t>-</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14</m:t>
              </m:r>
            </m:sub>
          </m:sSub>
          <m:r>
            <m:rPr>
              <m:sty m:val="p"/>
            </m:rPr>
            <w:rPr>
              <w:rFonts w:ascii="Cambria Math"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17</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15</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15</m:t>
              </m:r>
            </m:sub>
          </m:sSub>
          <m:r>
            <w:rPr>
              <w:rFonts w:ascii="Cambria Math" w:hAnsi="Cambria Math" w:cs="Arial"/>
              <w:sz w:val="22"/>
              <w:szCs w:val="22"/>
              <w:lang w:val="en-GB" w:eastAsia="zh-CN"/>
            </w:rPr>
            <m:t>-1.5</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15</m:t>
              </m:r>
            </m:sub>
          </m:sSub>
          <m:r>
            <m:rPr>
              <m:sty m:val="p"/>
            </m:rPr>
            <w:rPr>
              <w:rFonts w:ascii="Cambria Math"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18</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16</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16</m:t>
              </m:r>
            </m:sub>
          </m:sSub>
          <m:r>
            <w:rPr>
              <w:rFonts w:ascii="Cambria Math" w:hAnsi="Cambria Math" w:cs="Arial"/>
              <w:sz w:val="22"/>
              <w:szCs w:val="22"/>
              <w:lang w:val="en-GB" w:eastAsia="zh-CN"/>
            </w:rPr>
            <m:t>-3</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16</m:t>
              </m:r>
            </m:sub>
          </m:sSub>
          <m:r>
            <m:rPr>
              <m:sty m:val="p"/>
            </m:rPr>
            <w:rPr>
              <w:rFonts w:ascii="Cambria Math" w:hAnsi="Cambria Math" w:cs="Arial"/>
              <w:sz w:val="22"/>
              <w:szCs w:val="22"/>
              <w:lang w:val="en-GB" w:eastAsia="zh-CN"/>
            </w:rPr>
            <w:br/>
          </m:r>
        </m:oMath>
        <m:oMath>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18</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x</m:t>
              </m:r>
            </m:e>
            <m:sub>
              <m:r>
                <m:rPr>
                  <m:sty m:val="p"/>
                </m:rPr>
                <w:rPr>
                  <w:rFonts w:ascii="Cambria Math" w:hAnsi="Cambria Math" w:cs="Arial"/>
                  <w:sz w:val="22"/>
                  <w:szCs w:val="22"/>
                  <w:lang w:val="en-GB" w:eastAsia="zh-CN"/>
                </w:rPr>
                <m:t>17</m:t>
              </m:r>
            </m:sub>
          </m:sSub>
          <m:r>
            <m:rPr>
              <m:sty m:val="p"/>
            </m:rPr>
            <w:rPr>
              <w:rFonts w:ascii="Cambria Math" w:hAnsi="Cambria Math" w:cs="Arial"/>
              <w:sz w:val="22"/>
              <w:szCs w:val="22"/>
              <w:lang w:val="en-GB" w:eastAsia="zh-CN"/>
            </w:rPr>
            <m:t>+</m:t>
          </m:r>
          <m:sSub>
            <m:sSubPr>
              <m:ctrlPr>
                <w:rPr>
                  <w:rFonts w:ascii="Cambria Math" w:hAnsi="Cambria Math" w:cs="Arial"/>
                  <w:sz w:val="22"/>
                  <w:szCs w:val="22"/>
                  <w:lang w:val="en-GB" w:eastAsia="zh-CN"/>
                </w:rPr>
              </m:ctrlPr>
            </m:sSubPr>
            <m:e>
              <m:r>
                <m:rPr>
                  <m:sty m:val="p"/>
                </m:rPr>
                <w:rPr>
                  <w:rFonts w:ascii="Cambria Math" w:hAnsi="Cambria Math" w:cs="Arial"/>
                  <w:sz w:val="22"/>
                  <w:szCs w:val="22"/>
                  <w:lang w:val="en-GB" w:eastAsia="zh-CN"/>
                </w:rPr>
                <m:t>d</m:t>
              </m:r>
            </m:e>
            <m:sub>
              <m:r>
                <m:rPr>
                  <m:sty m:val="p"/>
                </m:rPr>
                <w:rPr>
                  <w:rFonts w:ascii="Cambria Math" w:hAnsi="Cambria Math" w:cs="Arial"/>
                  <w:sz w:val="22"/>
                  <w:szCs w:val="22"/>
                  <w:lang w:val="en-GB" w:eastAsia="zh-CN"/>
                </w:rPr>
                <m:t>17</m:t>
              </m:r>
            </m:sub>
          </m:sSub>
          <m:r>
            <w:rPr>
              <w:rFonts w:ascii="Cambria Math" w:hAnsi="Cambria Math" w:cs="Arial"/>
              <w:sz w:val="22"/>
              <w:szCs w:val="22"/>
              <w:lang w:val="en-GB" w:eastAsia="zh-CN"/>
            </w:rPr>
            <m:t>-2</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17</m:t>
              </m:r>
            </m:sub>
          </m:sSub>
          <m:r>
            <w:rPr>
              <w:rFonts w:ascii="Cambria Math" w:hAnsi="Cambria Math" w:cs="Arial"/>
              <w:sz w:val="22"/>
              <w:szCs w:val="22"/>
              <w:lang w:val="en-GB" w:eastAsia="zh-CN"/>
            </w:rPr>
            <w:br/>
          </m:r>
        </m:oMath>
        <m:oMath>
          <m:r>
            <w:rPr>
              <w:rFonts w:ascii="Cambria Math" w:hAnsi="Cambria Math" w:cs="Arial"/>
              <w:sz w:val="22"/>
              <w:szCs w:val="22"/>
              <w:lang w:val="en-GB" w:eastAsia="zh-CN"/>
            </w:rPr>
            <m:t>0≤</m:t>
          </m:r>
          <m:sSub>
            <m:sSubPr>
              <m:ctrlPr>
                <w:rPr>
                  <w:rFonts w:ascii="Cambria Math" w:hAnsi="Cambria Math" w:cs="Arial"/>
                  <w:i/>
                  <w:sz w:val="22"/>
                  <w:szCs w:val="22"/>
                  <w:lang w:val="en-GB" w:eastAsia="zh-CN"/>
                </w:rPr>
              </m:ctrlPr>
            </m:sSubPr>
            <m:e>
              <m:r>
                <w:rPr>
                  <w:rFonts w:ascii="Cambria Math" w:hAnsi="Cambria Math" w:cs="Arial"/>
                  <w:sz w:val="22"/>
                  <w:szCs w:val="22"/>
                  <w:lang w:val="en-GB" w:eastAsia="zh-CN"/>
                </w:rPr>
                <m:t>z</m:t>
              </m:r>
            </m:e>
            <m:sub>
              <m:r>
                <w:rPr>
                  <w:rFonts w:ascii="Cambria Math" w:hAnsi="Cambria Math" w:cs="Arial"/>
                  <w:sz w:val="22"/>
                  <w:szCs w:val="22"/>
                  <w:lang w:val="en-GB" w:eastAsia="zh-CN"/>
                </w:rPr>
                <m:t>i</m:t>
              </m:r>
            </m:sub>
          </m:sSub>
          <m:r>
            <w:rPr>
              <w:rFonts w:ascii="Cambria Math" w:hAnsi="Arial" w:cs="Arial"/>
              <w:sz w:val="22"/>
              <w:szCs w:val="22"/>
              <w:lang w:val="en-GB" w:eastAsia="zh-CN"/>
            </w:rPr>
            <m:t>≤</m:t>
          </m:r>
          <m:r>
            <w:rPr>
              <w:rFonts w:ascii="Cambria Math" w:hAnsi="Arial" w:cs="Arial"/>
              <w:sz w:val="22"/>
              <w:szCs w:val="22"/>
              <w:lang w:val="en-GB" w:eastAsia="zh-CN"/>
            </w:rPr>
            <m:t xml:space="preserve">1 </m:t>
          </m:r>
          <m:r>
            <m:rPr>
              <m:sty m:val="p"/>
            </m:rPr>
            <w:rPr>
              <w:rFonts w:ascii="Cambria Math" w:hAnsi="Cambria Math" w:cs="Arial"/>
              <w:sz w:val="22"/>
              <w:szCs w:val="22"/>
              <w:lang w:val="en-GB" w:eastAsia="zh-CN"/>
            </w:rPr>
            <w:br/>
          </m:r>
        </m:oMath>
      </m:oMathPara>
      <w:r w:rsidR="001732B9" w:rsidRPr="007A7AF6">
        <w:rPr>
          <w:rFonts w:ascii="Arial" w:eastAsiaTheme="minorEastAsia" w:hAnsi="Arial" w:cs="Arial"/>
          <w:b/>
          <w:sz w:val="22"/>
          <w:szCs w:val="22"/>
          <w:lang w:val="en-GB" w:eastAsia="zh-CN"/>
        </w:rPr>
        <w:t>Optimal solution (binary crashing):</w:t>
      </w:r>
    </w:p>
    <w:p w:rsidR="001732B9" w:rsidRDefault="007A7AF6" w:rsidP="001732B9">
      <w:pPr>
        <w:ind w:left="720"/>
        <w:jc w:val="both"/>
        <w:rPr>
          <w:rFonts w:ascii="Arial" w:eastAsiaTheme="minorEastAsia" w:hAnsi="Arial" w:cs="Arial"/>
          <w:sz w:val="22"/>
          <w:szCs w:val="22"/>
          <w:lang w:val="en-GB" w:eastAsia="zh-CN"/>
        </w:rPr>
      </w:pPr>
      <w:r>
        <w:rPr>
          <w:rFonts w:ascii="Arial" w:eastAsiaTheme="minorEastAsia" w:hAnsi="Arial" w:cs="Arial"/>
          <w:sz w:val="22"/>
          <w:szCs w:val="22"/>
          <w:lang w:val="en-GB" w:eastAsia="zh-CN"/>
        </w:rPr>
        <w:t xml:space="preserve">Crash activities: </w:t>
      </w:r>
      <w:r w:rsidRPr="007A7AF6">
        <w:rPr>
          <w:rFonts w:ascii="Arial" w:eastAsiaTheme="minorEastAsia" w:hAnsi="Arial" w:cs="Arial"/>
          <w:b/>
          <w:sz w:val="22"/>
          <w:szCs w:val="22"/>
          <w:lang w:val="en-GB" w:eastAsia="zh-CN"/>
        </w:rPr>
        <w:t>1, 2, 14, 15, 16, 17</w:t>
      </w:r>
      <w:r>
        <w:rPr>
          <w:rFonts w:ascii="Arial" w:eastAsiaTheme="minorEastAsia" w:hAnsi="Arial" w:cs="Arial"/>
          <w:sz w:val="22"/>
          <w:szCs w:val="22"/>
          <w:lang w:val="en-GB" w:eastAsia="zh-CN"/>
        </w:rPr>
        <w:t xml:space="preserve"> at a cost of </w:t>
      </w:r>
      <w:r w:rsidRPr="007A7AF6">
        <w:rPr>
          <w:rFonts w:ascii="Arial" w:eastAsiaTheme="minorEastAsia" w:hAnsi="Arial" w:cs="Arial"/>
          <w:b/>
          <w:sz w:val="22"/>
          <w:szCs w:val="22"/>
          <w:lang w:val="en-GB" w:eastAsia="zh-CN"/>
        </w:rPr>
        <w:t>$316,000</w:t>
      </w:r>
      <w:r>
        <w:rPr>
          <w:rFonts w:ascii="Arial" w:eastAsiaTheme="minorEastAsia" w:hAnsi="Arial" w:cs="Arial"/>
          <w:sz w:val="22"/>
          <w:szCs w:val="22"/>
          <w:lang w:val="en-GB" w:eastAsia="zh-CN"/>
        </w:rPr>
        <w:t>. You finish in exactly 22 weeks.</w:t>
      </w:r>
    </w:p>
    <w:p w:rsidR="00522877" w:rsidRPr="007A7AF6" w:rsidRDefault="001732B9" w:rsidP="00522877">
      <w:pPr>
        <w:ind w:left="720"/>
        <w:jc w:val="both"/>
        <w:rPr>
          <w:rFonts w:ascii="Arial" w:eastAsiaTheme="minorEastAsia" w:hAnsi="Arial" w:cs="Arial"/>
          <w:b/>
          <w:sz w:val="22"/>
          <w:szCs w:val="22"/>
          <w:lang w:val="en-GB" w:eastAsia="zh-CN"/>
        </w:rPr>
      </w:pPr>
      <w:r w:rsidRPr="007A7AF6">
        <w:rPr>
          <w:rFonts w:ascii="Arial" w:eastAsiaTheme="minorEastAsia" w:hAnsi="Arial" w:cs="Arial"/>
          <w:b/>
          <w:sz w:val="22"/>
          <w:szCs w:val="22"/>
          <w:lang w:val="en-GB" w:eastAsia="zh-CN"/>
        </w:rPr>
        <w:t>Optimal solution (fractional crashing)</w:t>
      </w:r>
      <w:r w:rsidR="0005172A" w:rsidRPr="007A7AF6">
        <w:rPr>
          <w:rFonts w:ascii="Arial" w:eastAsiaTheme="minorEastAsia" w:hAnsi="Arial" w:cs="Arial"/>
          <w:b/>
          <w:sz w:val="22"/>
          <w:szCs w:val="22"/>
          <w:lang w:val="en-GB" w:eastAsia="zh-CN"/>
        </w:rPr>
        <w:t>:</w:t>
      </w:r>
    </w:p>
    <w:p w:rsidR="007A7AF6" w:rsidRDefault="007A7AF6" w:rsidP="00522877">
      <w:pPr>
        <w:ind w:left="720"/>
        <w:jc w:val="both"/>
        <w:rPr>
          <w:rFonts w:ascii="Arial" w:eastAsiaTheme="minorEastAsia" w:hAnsi="Arial" w:cs="Arial"/>
          <w:sz w:val="22"/>
          <w:szCs w:val="22"/>
          <w:lang w:val="en-GB" w:eastAsia="zh-CN"/>
        </w:rPr>
      </w:pPr>
      <w:r>
        <w:rPr>
          <w:rFonts w:ascii="Arial" w:eastAsiaTheme="minorEastAsia" w:hAnsi="Arial" w:cs="Arial"/>
          <w:sz w:val="22"/>
          <w:szCs w:val="22"/>
          <w:lang w:val="en-GB" w:eastAsia="zh-CN"/>
        </w:rPr>
        <w:t>Same!</w:t>
      </w:r>
      <w:bookmarkStart w:id="0" w:name="_GoBack"/>
      <w:bookmarkEnd w:id="0"/>
    </w:p>
    <w:p w:rsidR="0005172A" w:rsidRPr="00170C90" w:rsidRDefault="0005172A" w:rsidP="00522877">
      <w:pPr>
        <w:ind w:left="720"/>
        <w:jc w:val="both"/>
        <w:rPr>
          <w:rFonts w:ascii="Arial" w:eastAsiaTheme="minorEastAsia" w:hAnsi="Arial" w:cs="Arial"/>
          <w:sz w:val="22"/>
          <w:szCs w:val="22"/>
          <w:lang w:val="en-GB" w:eastAsia="zh-CN"/>
        </w:rPr>
      </w:pPr>
    </w:p>
    <w:p w:rsidR="00522877" w:rsidRDefault="00522877">
      <w:pPr>
        <w:rPr>
          <w:rFonts w:ascii="Arial" w:eastAsiaTheme="minorEastAsia" w:hAnsi="Arial" w:cs="Arial"/>
          <w:sz w:val="22"/>
          <w:szCs w:val="22"/>
          <w:lang w:val="en-GB" w:eastAsia="zh-CN"/>
        </w:rPr>
      </w:pPr>
    </w:p>
    <w:p w:rsidR="000E2364" w:rsidRPr="00170C90" w:rsidRDefault="000E2364" w:rsidP="00170C90">
      <w:pPr>
        <w:ind w:left="720"/>
        <w:jc w:val="both"/>
        <w:rPr>
          <w:rFonts w:ascii="Arial" w:eastAsiaTheme="minorEastAsia" w:hAnsi="Arial" w:cs="Arial"/>
          <w:sz w:val="22"/>
          <w:szCs w:val="22"/>
          <w:lang w:val="en-GB" w:eastAsia="zh-CN"/>
        </w:rPr>
      </w:pPr>
    </w:p>
    <w:sectPr w:rsidR="000E2364" w:rsidRPr="00170C90" w:rsidSect="00AB2A90">
      <w:footerReference w:type="default" r:id="rId15"/>
      <w:headerReference w:type="first" r:id="rId16"/>
      <w:footerReference w:type="first" r:id="rId17"/>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CF1" w:rsidRDefault="00A43CF1">
      <w:r>
        <w:separator/>
      </w:r>
    </w:p>
  </w:endnote>
  <w:endnote w:type="continuationSeparator" w:id="0">
    <w:p w:rsidR="00A43CF1" w:rsidRDefault="00A4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abon">
    <w:altName w:val="Kartika"/>
    <w:charset w:val="00"/>
    <w:family w:val="roman"/>
    <w:pitch w:val="variable"/>
    <w:sig w:usb0="00000003" w:usb1="00000000" w:usb2="00000000" w:usb3="00000000" w:csb0="00000001" w:csb1="00000000"/>
  </w:font>
  <w:font w:name="TradeGothic Bold">
    <w:altName w:val="Courier New"/>
    <w:charset w:val="00"/>
    <w:family w:val="auto"/>
    <w:pitch w:val="variable"/>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eGothic">
    <w:altName w:val="Courier New"/>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A" w:rsidRDefault="0005172A">
    <w:pPr>
      <w:pStyle w:val="Footer"/>
      <w:jc w:val="center"/>
      <w:rPr>
        <w:rFonts w:ascii="TradeGothic" w:hAnsi="TradeGothic"/>
        <w:sz w:val="16"/>
      </w:rPr>
    </w:pPr>
    <w:smartTag w:uri="urn:schemas-microsoft-com:office:smarttags" w:element="place">
      <w:smartTag w:uri="urn:schemas-microsoft-com:office:smarttags" w:element="PlaceName">
        <w:r>
          <w:rPr>
            <w:rFonts w:ascii="TradeGothic Bold" w:hAnsi="TradeGothic Bold"/>
            <w:sz w:val="16"/>
          </w:rPr>
          <w:t>London</w:t>
        </w:r>
      </w:smartTag>
      <w:r>
        <w:rPr>
          <w:rFonts w:ascii="TradeGothic Bold" w:hAnsi="TradeGothic Bold"/>
          <w:sz w:val="16"/>
        </w:rPr>
        <w:t xml:space="preserve"> </w:t>
      </w:r>
      <w:smartTag w:uri="urn:schemas-microsoft-com:office:smarttags" w:element="PlaceName">
        <w:r>
          <w:rPr>
            <w:rFonts w:ascii="TradeGothic" w:hAnsi="TradeGothic"/>
            <w:sz w:val="16"/>
          </w:rPr>
          <w:t>Business</w:t>
        </w:r>
      </w:smartTag>
      <w:r>
        <w:rPr>
          <w:rFonts w:ascii="TradeGothic" w:hAnsi="TradeGothic"/>
          <w:sz w:val="16"/>
        </w:rPr>
        <w:t xml:space="preserve"> </w:t>
      </w:r>
      <w:smartTag w:uri="urn:schemas-microsoft-com:office:smarttags" w:element="PlaceType">
        <w:r>
          <w:rPr>
            <w:rFonts w:ascii="TradeGothic" w:hAnsi="TradeGothic"/>
            <w:sz w:val="16"/>
          </w:rPr>
          <w:t>School</w:t>
        </w:r>
      </w:smartTag>
    </w:smartTag>
  </w:p>
  <w:p w:rsidR="0005172A" w:rsidRDefault="000517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A" w:rsidRDefault="0005172A" w:rsidP="00E10EC1">
    <w:pPr>
      <w:pStyle w:val="Footer"/>
      <w:jc w:val="center"/>
    </w:pPr>
    <w:r w:rsidRPr="00BB5DBC">
      <w:rPr>
        <w:rStyle w:val="PageNumber"/>
        <w:rFonts w:ascii="Arial" w:hAnsi="Arial" w:cs="Arial"/>
      </w:rPr>
      <w:fldChar w:fldCharType="begin"/>
    </w:r>
    <w:r w:rsidRPr="00BB5DBC">
      <w:rPr>
        <w:rStyle w:val="PageNumber"/>
        <w:rFonts w:ascii="Arial" w:hAnsi="Arial" w:cs="Arial"/>
      </w:rPr>
      <w:instrText xml:space="preserve"> PAGE </w:instrText>
    </w:r>
    <w:r w:rsidRPr="00BB5DBC">
      <w:rPr>
        <w:rStyle w:val="PageNumber"/>
        <w:rFonts w:ascii="Arial" w:hAnsi="Arial" w:cs="Arial"/>
      </w:rPr>
      <w:fldChar w:fldCharType="separate"/>
    </w:r>
    <w:r>
      <w:rPr>
        <w:rStyle w:val="PageNumber"/>
        <w:rFonts w:ascii="Arial" w:hAnsi="Arial" w:cs="Arial"/>
        <w:noProof/>
      </w:rPr>
      <w:t>2</w:t>
    </w:r>
    <w:r w:rsidRPr="00BB5DBC">
      <w:rPr>
        <w:rStyle w:val="PageNumbe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A" w:rsidRDefault="0005172A" w:rsidP="00E10EC1">
    <w:pPr>
      <w:pStyle w:val="Footer"/>
      <w:jc w:val="center"/>
    </w:pPr>
    <w:r w:rsidRPr="00BB5DBC">
      <w:rPr>
        <w:rStyle w:val="PageNumber"/>
        <w:rFonts w:ascii="Arial" w:hAnsi="Arial" w:cs="Arial"/>
      </w:rPr>
      <w:fldChar w:fldCharType="begin"/>
    </w:r>
    <w:r w:rsidRPr="00BB5DBC">
      <w:rPr>
        <w:rStyle w:val="PageNumber"/>
        <w:rFonts w:ascii="Arial" w:hAnsi="Arial" w:cs="Arial"/>
      </w:rPr>
      <w:instrText xml:space="preserve"> PAGE </w:instrText>
    </w:r>
    <w:r w:rsidRPr="00BB5DBC">
      <w:rPr>
        <w:rStyle w:val="PageNumber"/>
        <w:rFonts w:ascii="Arial" w:hAnsi="Arial" w:cs="Arial"/>
      </w:rPr>
      <w:fldChar w:fldCharType="separate"/>
    </w:r>
    <w:r w:rsidR="007A7AF6">
      <w:rPr>
        <w:rStyle w:val="PageNumber"/>
        <w:rFonts w:ascii="Arial" w:hAnsi="Arial" w:cs="Arial"/>
        <w:noProof/>
      </w:rPr>
      <w:t>6</w:t>
    </w:r>
    <w:r w:rsidRPr="00BB5DBC">
      <w:rPr>
        <w:rStyle w:val="PageNumber"/>
        <w:rFonts w:ascii="Arial" w:hAnsi="Arial" w:cs="Aria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A" w:rsidRPr="00BB5DBC" w:rsidRDefault="0005172A" w:rsidP="00E10EC1">
    <w:pPr>
      <w:pStyle w:val="Footer"/>
      <w:jc w:val="center"/>
      <w:rPr>
        <w:rFonts w:ascii="Arial" w:hAnsi="Arial" w:cs="Arial"/>
      </w:rPr>
    </w:pPr>
    <w:r w:rsidRPr="00BB5DBC">
      <w:rPr>
        <w:rStyle w:val="PageNumber"/>
        <w:rFonts w:ascii="Arial" w:hAnsi="Arial" w:cs="Arial"/>
      </w:rPr>
      <w:fldChar w:fldCharType="begin"/>
    </w:r>
    <w:r w:rsidRPr="00BB5DBC">
      <w:rPr>
        <w:rStyle w:val="PageNumber"/>
        <w:rFonts w:ascii="Arial" w:hAnsi="Arial" w:cs="Arial"/>
      </w:rPr>
      <w:instrText xml:space="preserve"> PAGE </w:instrText>
    </w:r>
    <w:r w:rsidRPr="00BB5DBC">
      <w:rPr>
        <w:rStyle w:val="PageNumber"/>
        <w:rFonts w:ascii="Arial" w:hAnsi="Arial" w:cs="Arial"/>
      </w:rPr>
      <w:fldChar w:fldCharType="separate"/>
    </w:r>
    <w:r>
      <w:rPr>
        <w:rStyle w:val="PageNumber"/>
        <w:rFonts w:ascii="Arial" w:hAnsi="Arial" w:cs="Arial"/>
        <w:noProof/>
      </w:rPr>
      <w:t>3</w:t>
    </w:r>
    <w:r w:rsidRPr="00BB5DBC">
      <w:rPr>
        <w:rStyle w:val="PageNumbe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CF1" w:rsidRDefault="00A43CF1">
      <w:r>
        <w:separator/>
      </w:r>
    </w:p>
  </w:footnote>
  <w:footnote w:type="continuationSeparator" w:id="0">
    <w:p w:rsidR="00A43CF1" w:rsidRDefault="00A43CF1">
      <w:r>
        <w:continuationSeparator/>
      </w:r>
    </w:p>
  </w:footnote>
  <w:footnote w:id="1">
    <w:p w:rsidR="0005172A" w:rsidRDefault="0005172A">
      <w:pPr>
        <w:pStyle w:val="FootnoteText"/>
        <w:rPr>
          <w:rFonts w:ascii="Times New Roman" w:hAnsi="Times New Roman"/>
          <w:sz w:val="24"/>
        </w:rPr>
      </w:pPr>
      <w:r>
        <w:rPr>
          <w:rStyle w:val="FootnoteReference"/>
          <w:rFonts w:ascii="Times New Roman" w:hAnsi="Times New Roman"/>
          <w:sz w:val="24"/>
        </w:rPr>
        <w:t>*</w:t>
      </w:r>
      <w:r>
        <w:rPr>
          <w:rFonts w:ascii="Times New Roman" w:hAnsi="Times New Roman"/>
          <w:sz w:val="24"/>
        </w:rPr>
        <w:t xml:space="preserve"> </w:t>
      </w:r>
      <w:r>
        <w:rPr>
          <w:rFonts w:ascii="Times New Roman" w:hAnsi="Times New Roman"/>
        </w:rPr>
        <w:t>The spread is the payment an underwriter receives for his services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A" w:rsidRPr="00BB5DBC" w:rsidRDefault="0005172A" w:rsidP="00E10EC1">
    <w:pPr>
      <w:pStyle w:val="Header"/>
      <w:jc w:val="center"/>
      <w:rPr>
        <w:rFonts w:ascii="Arial" w:hAnsi="Arial" w:cs="Arial"/>
        <w:b/>
      </w:rPr>
    </w:pPr>
    <w:r w:rsidRPr="00BB5DBC">
      <w:rPr>
        <w:rFonts w:ascii="Arial" w:hAnsi="Arial" w:cs="Arial"/>
        <w:b/>
      </w:rPr>
      <w:t>OPIM101 – Management Science</w:t>
    </w:r>
  </w:p>
  <w:p w:rsidR="0005172A" w:rsidRPr="00BB5DBC" w:rsidRDefault="0005172A" w:rsidP="00E10EC1">
    <w:pPr>
      <w:pStyle w:val="Header"/>
      <w:jc w:val="center"/>
      <w:rPr>
        <w:rFonts w:ascii="Arial" w:hAnsi="Arial" w:cs="Arial"/>
      </w:rPr>
    </w:pPr>
    <w:r w:rsidRPr="00BB5DBC">
      <w:rPr>
        <w:rFonts w:ascii="Arial" w:hAnsi="Arial" w:cs="Arial"/>
      </w:rPr>
      <w:t>Instructor: Pascale Crama</w:t>
    </w:r>
  </w:p>
  <w:p w:rsidR="0005172A" w:rsidRDefault="000517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A" w:rsidRPr="00BB5DBC" w:rsidRDefault="0005172A" w:rsidP="00E10EC1">
    <w:pPr>
      <w:pStyle w:val="Header"/>
      <w:jc w:val="center"/>
      <w:rPr>
        <w:rFonts w:ascii="Arial" w:hAnsi="Arial" w:cs="Arial"/>
        <w:b/>
      </w:rPr>
    </w:pPr>
    <w:r w:rsidRPr="00BB5DBC">
      <w:rPr>
        <w:rFonts w:ascii="Arial" w:hAnsi="Arial" w:cs="Arial"/>
        <w:b/>
      </w:rPr>
      <w:t>OPIM101 – Management Science</w:t>
    </w:r>
  </w:p>
  <w:p w:rsidR="0005172A" w:rsidRPr="00BB5DBC" w:rsidRDefault="0005172A" w:rsidP="00E10EC1">
    <w:pPr>
      <w:pStyle w:val="Header"/>
      <w:jc w:val="center"/>
      <w:rPr>
        <w:rFonts w:ascii="Arial" w:hAnsi="Arial" w:cs="Arial"/>
      </w:rPr>
    </w:pPr>
    <w:r w:rsidRPr="00BB5DBC">
      <w:rPr>
        <w:rFonts w:ascii="Arial" w:hAnsi="Arial" w:cs="Arial"/>
      </w:rPr>
      <w:t>Instructor: Pascale Crama</w:t>
    </w:r>
  </w:p>
  <w:p w:rsidR="0005172A" w:rsidRDefault="000517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A" w:rsidRDefault="0005172A">
    <w:pPr>
      <w:pStyle w:val="Header"/>
      <w:framePr w:hSpace="181" w:wrap="around" w:vAnchor="page" w:hAnchor="page" w:x="1220" w:y="68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A" w:rsidRPr="00BB5DBC" w:rsidRDefault="0005172A" w:rsidP="00E10EC1">
    <w:pPr>
      <w:pStyle w:val="Header"/>
      <w:jc w:val="center"/>
      <w:rPr>
        <w:rFonts w:ascii="Arial" w:hAnsi="Arial" w:cs="Arial"/>
        <w:b/>
      </w:rPr>
    </w:pPr>
    <w:r w:rsidRPr="00BB5DBC">
      <w:rPr>
        <w:rFonts w:ascii="Arial" w:hAnsi="Arial" w:cs="Arial"/>
        <w:b/>
      </w:rPr>
      <w:t>OPIM101 – Management Science</w:t>
    </w:r>
  </w:p>
  <w:p w:rsidR="0005172A" w:rsidRPr="00BB5DBC" w:rsidRDefault="0005172A" w:rsidP="00E10EC1">
    <w:pPr>
      <w:pStyle w:val="Header"/>
      <w:jc w:val="center"/>
      <w:rPr>
        <w:rFonts w:ascii="Arial" w:hAnsi="Arial" w:cs="Arial"/>
      </w:rPr>
    </w:pPr>
    <w:r w:rsidRPr="00BB5DBC">
      <w:rPr>
        <w:rFonts w:ascii="Arial" w:hAnsi="Arial" w:cs="Arial"/>
      </w:rPr>
      <w:t>Instructor: Pascale Crama</w:t>
    </w:r>
  </w:p>
  <w:p w:rsidR="0005172A" w:rsidRPr="00AB2A90" w:rsidRDefault="0005172A" w:rsidP="00AB2A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C44C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C8B5D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CC05EA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0D1457C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0DB9369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137C328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65560F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253B0BF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2DF673C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2F9C2423"/>
    <w:multiLevelType w:val="hybridMultilevel"/>
    <w:tmpl w:val="A24837A2"/>
    <w:lvl w:ilvl="0" w:tplc="CAD0086E">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0CF3E7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314603A3"/>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336571D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nsid w:val="34EA21E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nsid w:val="35C9294C"/>
    <w:multiLevelType w:val="singleLevel"/>
    <w:tmpl w:val="08090017"/>
    <w:lvl w:ilvl="0">
      <w:start w:val="1"/>
      <w:numFmt w:val="lowerLetter"/>
      <w:lvlText w:val="%1)"/>
      <w:lvlJc w:val="left"/>
      <w:pPr>
        <w:tabs>
          <w:tab w:val="num" w:pos="360"/>
        </w:tabs>
        <w:ind w:left="360" w:hanging="360"/>
      </w:pPr>
      <w:rPr>
        <w:rFonts w:hint="default"/>
      </w:rPr>
    </w:lvl>
  </w:abstractNum>
  <w:abstractNum w:abstractNumId="15">
    <w:nsid w:val="39F528A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6">
    <w:nsid w:val="40891A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nsid w:val="44CF7E4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nsid w:val="55EA2B8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nsid w:val="5B436EF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65BA5C5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1">
    <w:nsid w:val="77857AAB"/>
    <w:multiLevelType w:val="singleLevel"/>
    <w:tmpl w:val="8A509AD4"/>
    <w:lvl w:ilvl="0">
      <w:start w:val="1"/>
      <w:numFmt w:val="lowerRoman"/>
      <w:lvlText w:val="%1."/>
      <w:lvlJc w:val="left"/>
      <w:pPr>
        <w:tabs>
          <w:tab w:val="num" w:pos="2160"/>
        </w:tabs>
        <w:ind w:left="2160" w:hanging="720"/>
      </w:pPr>
      <w:rPr>
        <w:rFonts w:hint="default"/>
        <w:i/>
      </w:rPr>
    </w:lvl>
  </w:abstractNum>
  <w:abstractNum w:abstractNumId="22">
    <w:nsid w:val="789D644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nsid w:val="7BDD1FB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4">
    <w:nsid w:val="7F0F3AE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5">
    <w:nsid w:val="7F6B7741"/>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24"/>
  </w:num>
  <w:num w:numId="2">
    <w:abstractNumId w:val="14"/>
  </w:num>
  <w:num w:numId="3">
    <w:abstractNumId w:val="21"/>
  </w:num>
  <w:num w:numId="4">
    <w:abstractNumId w:val="0"/>
  </w:num>
  <w:num w:numId="5">
    <w:abstractNumId w:val="25"/>
  </w:num>
  <w:num w:numId="6">
    <w:abstractNumId w:val="11"/>
  </w:num>
  <w:num w:numId="7">
    <w:abstractNumId w:val="22"/>
  </w:num>
  <w:num w:numId="8">
    <w:abstractNumId w:val="16"/>
  </w:num>
  <w:num w:numId="9">
    <w:abstractNumId w:val="10"/>
  </w:num>
  <w:num w:numId="10">
    <w:abstractNumId w:val="15"/>
  </w:num>
  <w:num w:numId="11">
    <w:abstractNumId w:val="13"/>
  </w:num>
  <w:num w:numId="12">
    <w:abstractNumId w:val="6"/>
  </w:num>
  <w:num w:numId="13">
    <w:abstractNumId w:val="12"/>
  </w:num>
  <w:num w:numId="14">
    <w:abstractNumId w:val="2"/>
  </w:num>
  <w:num w:numId="15">
    <w:abstractNumId w:val="20"/>
  </w:num>
  <w:num w:numId="16">
    <w:abstractNumId w:val="23"/>
  </w:num>
  <w:num w:numId="17">
    <w:abstractNumId w:val="1"/>
  </w:num>
  <w:num w:numId="18">
    <w:abstractNumId w:val="17"/>
  </w:num>
  <w:num w:numId="19">
    <w:abstractNumId w:val="3"/>
  </w:num>
  <w:num w:numId="20">
    <w:abstractNumId w:val="18"/>
  </w:num>
  <w:num w:numId="21">
    <w:abstractNumId w:val="5"/>
  </w:num>
  <w:num w:numId="22">
    <w:abstractNumId w:val="4"/>
  </w:num>
  <w:num w:numId="23">
    <w:abstractNumId w:val="19"/>
  </w:num>
  <w:num w:numId="24">
    <w:abstractNumId w:val="7"/>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20C"/>
    <w:rsid w:val="00046E91"/>
    <w:rsid w:val="0005172A"/>
    <w:rsid w:val="000E2364"/>
    <w:rsid w:val="00170C90"/>
    <w:rsid w:val="001732B9"/>
    <w:rsid w:val="00196D9A"/>
    <w:rsid w:val="001D0F24"/>
    <w:rsid w:val="00210BDE"/>
    <w:rsid w:val="003033BF"/>
    <w:rsid w:val="00314D10"/>
    <w:rsid w:val="00384684"/>
    <w:rsid w:val="003B12D6"/>
    <w:rsid w:val="003B79B8"/>
    <w:rsid w:val="003C0E27"/>
    <w:rsid w:val="003F0CC1"/>
    <w:rsid w:val="00522877"/>
    <w:rsid w:val="005D41AC"/>
    <w:rsid w:val="00622722"/>
    <w:rsid w:val="006F3A05"/>
    <w:rsid w:val="007A7AF6"/>
    <w:rsid w:val="008330A6"/>
    <w:rsid w:val="00880FAA"/>
    <w:rsid w:val="009206BD"/>
    <w:rsid w:val="00972773"/>
    <w:rsid w:val="00A400E5"/>
    <w:rsid w:val="00A43CF1"/>
    <w:rsid w:val="00A92B21"/>
    <w:rsid w:val="00AB2A90"/>
    <w:rsid w:val="00B127FE"/>
    <w:rsid w:val="00C1071C"/>
    <w:rsid w:val="00C347D9"/>
    <w:rsid w:val="00C4480F"/>
    <w:rsid w:val="00C75FD0"/>
    <w:rsid w:val="00D31041"/>
    <w:rsid w:val="00D73C6E"/>
    <w:rsid w:val="00DB3225"/>
    <w:rsid w:val="00E10EC1"/>
    <w:rsid w:val="00E115DA"/>
    <w:rsid w:val="00E61213"/>
    <w:rsid w:val="00EA3231"/>
    <w:rsid w:val="00F63EB8"/>
    <w:rsid w:val="00FE220C"/>
    <w:rsid w:val="00FE3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pPr>
      <w:keepNext/>
      <w:tabs>
        <w:tab w:val="left" w:pos="1418"/>
      </w:tabs>
      <w:jc w:val="center"/>
      <w:outlineLvl w:val="0"/>
    </w:pPr>
    <w:rPr>
      <w:b/>
      <w:sz w:val="24"/>
      <w:lang w:val="en-GB"/>
    </w:rPr>
  </w:style>
  <w:style w:type="paragraph" w:styleId="Heading2">
    <w:name w:val="heading 2"/>
    <w:basedOn w:val="Normal"/>
    <w:next w:val="Normal"/>
    <w:qFormat/>
    <w:pPr>
      <w:keepNext/>
      <w:jc w:val="both"/>
      <w:outlineLvl w:val="1"/>
    </w:pPr>
    <w:rPr>
      <w:b/>
      <w:sz w:val="24"/>
      <w:lang w:val="en-GB"/>
    </w:rPr>
  </w:style>
  <w:style w:type="paragraph" w:styleId="Heading3">
    <w:name w:val="heading 3"/>
    <w:basedOn w:val="Normal"/>
    <w:next w:val="Normal"/>
    <w:qFormat/>
    <w:pPr>
      <w:keepNext/>
      <w:jc w:val="right"/>
      <w:outlineLvl w:val="2"/>
    </w:pPr>
    <w:rPr>
      <w:b/>
      <w:sz w:val="24"/>
    </w:rPr>
  </w:style>
  <w:style w:type="paragraph" w:styleId="Heading4">
    <w:name w:val="heading 4"/>
    <w:basedOn w:val="Normal"/>
    <w:next w:val="Normal"/>
    <w:qFormat/>
    <w:pPr>
      <w:keepNext/>
      <w:jc w:val="both"/>
      <w:outlineLvl w:val="3"/>
    </w:pPr>
    <w:rPr>
      <w:rFonts w:ascii="Sabon" w:hAnsi="Sabon"/>
      <w:sz w:val="24"/>
      <w:lang w:val="en-GB"/>
    </w:rPr>
  </w:style>
  <w:style w:type="paragraph" w:styleId="Heading5">
    <w:name w:val="heading 5"/>
    <w:basedOn w:val="Normal"/>
    <w:next w:val="Normal"/>
    <w:qFormat/>
    <w:pPr>
      <w:keepNext/>
      <w:tabs>
        <w:tab w:val="left" w:pos="1418"/>
      </w:tabs>
      <w:jc w:val="center"/>
      <w:outlineLvl w:val="4"/>
    </w:pPr>
    <w:rPr>
      <w:rFonts w:ascii="TradeGothic Bold" w:hAnsi="TradeGothic Bold"/>
      <w:sz w:val="72"/>
      <w:lang w:val="en-GB"/>
    </w:rPr>
  </w:style>
  <w:style w:type="paragraph" w:styleId="Heading8">
    <w:name w:val="heading 8"/>
    <w:basedOn w:val="Normal"/>
    <w:next w:val="Normal"/>
    <w:qFormat/>
    <w:pPr>
      <w:keepNext/>
      <w:jc w:val="both"/>
      <w:outlineLvl w:val="7"/>
    </w:pPr>
    <w:rPr>
      <w:rFonts w:ascii="CG Omega" w:hAnsi="CG Omega"/>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sz w:val="24"/>
      <w:lang w:val="en-GB"/>
    </w:rPr>
  </w:style>
  <w:style w:type="paragraph" w:styleId="FootnoteText">
    <w:name w:val="footnote text"/>
    <w:basedOn w:val="Normal"/>
    <w:semiHidden/>
    <w:rPr>
      <w:rFonts w:ascii="Sabon" w:hAnsi="Sabon"/>
      <w:lang w:val="en-GB"/>
    </w:rPr>
  </w:style>
  <w:style w:type="character" w:styleId="FootnoteReference">
    <w:name w:val="footnote reference"/>
    <w:basedOn w:val="DefaultParagraphFont"/>
    <w:semiHidden/>
    <w:rPr>
      <w:vertAlign w:val="superscript"/>
    </w:rPr>
  </w:style>
  <w:style w:type="paragraph" w:styleId="Title">
    <w:name w:val="Title"/>
    <w:basedOn w:val="Normal"/>
    <w:qFormat/>
    <w:pPr>
      <w:jc w:val="center"/>
    </w:pPr>
    <w:rPr>
      <w:b/>
      <w:sz w:val="24"/>
      <w:lang w:val="en-GB"/>
    </w:rPr>
  </w:style>
  <w:style w:type="paragraph" w:styleId="BodyTextIndent">
    <w:name w:val="Body Text Indent"/>
    <w:basedOn w:val="Normal"/>
    <w:pPr>
      <w:spacing w:line="360" w:lineRule="auto"/>
      <w:ind w:left="360" w:hanging="360"/>
    </w:pPr>
    <w:rPr>
      <w:rFonts w:ascii="Sabon" w:hAnsi="Sabon"/>
      <w:sz w:val="24"/>
      <w:lang w:val="en-GB"/>
    </w:rPr>
  </w:style>
  <w:style w:type="paragraph" w:styleId="BodyText2">
    <w:name w:val="Body Text 2"/>
    <w:basedOn w:val="Normal"/>
    <w:pPr>
      <w:jc w:val="both"/>
    </w:pPr>
    <w:rPr>
      <w:rFonts w:ascii="Sabon" w:hAnsi="Sabon"/>
      <w:sz w:val="22"/>
      <w:lang w:val="en-GB"/>
    </w:rPr>
  </w:style>
  <w:style w:type="character" w:styleId="CommentReference">
    <w:name w:val="annotation reference"/>
    <w:basedOn w:val="DefaultParagraphFont"/>
    <w:semiHidden/>
    <w:rPr>
      <w:sz w:val="16"/>
    </w:rPr>
  </w:style>
  <w:style w:type="paragraph" w:styleId="BodyText3">
    <w:name w:val="Body Text 3"/>
    <w:basedOn w:val="Normal"/>
    <w:rPr>
      <w:rFonts w:ascii="Sabon" w:hAnsi="Sabon"/>
      <w:sz w:val="24"/>
      <w:lang w:val="en-GB"/>
    </w:rPr>
  </w:style>
  <w:style w:type="character" w:styleId="PageNumber">
    <w:name w:val="page number"/>
    <w:basedOn w:val="DefaultParagraphFont"/>
    <w:rsid w:val="00E10EC1"/>
  </w:style>
  <w:style w:type="paragraph" w:styleId="BalloonText">
    <w:name w:val="Balloon Text"/>
    <w:basedOn w:val="Normal"/>
    <w:link w:val="BalloonTextChar"/>
    <w:rsid w:val="00170C90"/>
    <w:rPr>
      <w:rFonts w:ascii="Tahoma" w:hAnsi="Tahoma" w:cs="Tahoma"/>
      <w:sz w:val="16"/>
      <w:szCs w:val="16"/>
    </w:rPr>
  </w:style>
  <w:style w:type="character" w:customStyle="1" w:styleId="BalloonTextChar">
    <w:name w:val="Balloon Text Char"/>
    <w:basedOn w:val="DefaultParagraphFont"/>
    <w:link w:val="BalloonText"/>
    <w:rsid w:val="00170C90"/>
    <w:rPr>
      <w:rFonts w:ascii="Tahoma" w:hAnsi="Tahoma" w:cs="Tahoma"/>
      <w:sz w:val="16"/>
      <w:szCs w:val="16"/>
      <w:lang w:eastAsia="en-US"/>
    </w:rPr>
  </w:style>
  <w:style w:type="character" w:styleId="PlaceholderText">
    <w:name w:val="Placeholder Text"/>
    <w:basedOn w:val="DefaultParagraphFont"/>
    <w:uiPriority w:val="99"/>
    <w:semiHidden/>
    <w:rsid w:val="00170C9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pPr>
      <w:keepNext/>
      <w:tabs>
        <w:tab w:val="left" w:pos="1418"/>
      </w:tabs>
      <w:jc w:val="center"/>
      <w:outlineLvl w:val="0"/>
    </w:pPr>
    <w:rPr>
      <w:b/>
      <w:sz w:val="24"/>
      <w:lang w:val="en-GB"/>
    </w:rPr>
  </w:style>
  <w:style w:type="paragraph" w:styleId="Heading2">
    <w:name w:val="heading 2"/>
    <w:basedOn w:val="Normal"/>
    <w:next w:val="Normal"/>
    <w:qFormat/>
    <w:pPr>
      <w:keepNext/>
      <w:jc w:val="both"/>
      <w:outlineLvl w:val="1"/>
    </w:pPr>
    <w:rPr>
      <w:b/>
      <w:sz w:val="24"/>
      <w:lang w:val="en-GB"/>
    </w:rPr>
  </w:style>
  <w:style w:type="paragraph" w:styleId="Heading3">
    <w:name w:val="heading 3"/>
    <w:basedOn w:val="Normal"/>
    <w:next w:val="Normal"/>
    <w:qFormat/>
    <w:pPr>
      <w:keepNext/>
      <w:jc w:val="right"/>
      <w:outlineLvl w:val="2"/>
    </w:pPr>
    <w:rPr>
      <w:b/>
      <w:sz w:val="24"/>
    </w:rPr>
  </w:style>
  <w:style w:type="paragraph" w:styleId="Heading4">
    <w:name w:val="heading 4"/>
    <w:basedOn w:val="Normal"/>
    <w:next w:val="Normal"/>
    <w:qFormat/>
    <w:pPr>
      <w:keepNext/>
      <w:jc w:val="both"/>
      <w:outlineLvl w:val="3"/>
    </w:pPr>
    <w:rPr>
      <w:rFonts w:ascii="Sabon" w:hAnsi="Sabon"/>
      <w:sz w:val="24"/>
      <w:lang w:val="en-GB"/>
    </w:rPr>
  </w:style>
  <w:style w:type="paragraph" w:styleId="Heading5">
    <w:name w:val="heading 5"/>
    <w:basedOn w:val="Normal"/>
    <w:next w:val="Normal"/>
    <w:qFormat/>
    <w:pPr>
      <w:keepNext/>
      <w:tabs>
        <w:tab w:val="left" w:pos="1418"/>
      </w:tabs>
      <w:jc w:val="center"/>
      <w:outlineLvl w:val="4"/>
    </w:pPr>
    <w:rPr>
      <w:rFonts w:ascii="TradeGothic Bold" w:hAnsi="TradeGothic Bold"/>
      <w:sz w:val="72"/>
      <w:lang w:val="en-GB"/>
    </w:rPr>
  </w:style>
  <w:style w:type="paragraph" w:styleId="Heading8">
    <w:name w:val="heading 8"/>
    <w:basedOn w:val="Normal"/>
    <w:next w:val="Normal"/>
    <w:qFormat/>
    <w:pPr>
      <w:keepNext/>
      <w:jc w:val="both"/>
      <w:outlineLvl w:val="7"/>
    </w:pPr>
    <w:rPr>
      <w:rFonts w:ascii="CG Omega" w:hAnsi="CG Omega"/>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sz w:val="24"/>
      <w:lang w:val="en-GB"/>
    </w:rPr>
  </w:style>
  <w:style w:type="paragraph" w:styleId="FootnoteText">
    <w:name w:val="footnote text"/>
    <w:basedOn w:val="Normal"/>
    <w:semiHidden/>
    <w:rPr>
      <w:rFonts w:ascii="Sabon" w:hAnsi="Sabon"/>
      <w:lang w:val="en-GB"/>
    </w:rPr>
  </w:style>
  <w:style w:type="character" w:styleId="FootnoteReference">
    <w:name w:val="footnote reference"/>
    <w:basedOn w:val="DefaultParagraphFont"/>
    <w:semiHidden/>
    <w:rPr>
      <w:vertAlign w:val="superscript"/>
    </w:rPr>
  </w:style>
  <w:style w:type="paragraph" w:styleId="Title">
    <w:name w:val="Title"/>
    <w:basedOn w:val="Normal"/>
    <w:qFormat/>
    <w:pPr>
      <w:jc w:val="center"/>
    </w:pPr>
    <w:rPr>
      <w:b/>
      <w:sz w:val="24"/>
      <w:lang w:val="en-GB"/>
    </w:rPr>
  </w:style>
  <w:style w:type="paragraph" w:styleId="BodyTextIndent">
    <w:name w:val="Body Text Indent"/>
    <w:basedOn w:val="Normal"/>
    <w:pPr>
      <w:spacing w:line="360" w:lineRule="auto"/>
      <w:ind w:left="360" w:hanging="360"/>
    </w:pPr>
    <w:rPr>
      <w:rFonts w:ascii="Sabon" w:hAnsi="Sabon"/>
      <w:sz w:val="24"/>
      <w:lang w:val="en-GB"/>
    </w:rPr>
  </w:style>
  <w:style w:type="paragraph" w:styleId="BodyText2">
    <w:name w:val="Body Text 2"/>
    <w:basedOn w:val="Normal"/>
    <w:pPr>
      <w:jc w:val="both"/>
    </w:pPr>
    <w:rPr>
      <w:rFonts w:ascii="Sabon" w:hAnsi="Sabon"/>
      <w:sz w:val="22"/>
      <w:lang w:val="en-GB"/>
    </w:rPr>
  </w:style>
  <w:style w:type="character" w:styleId="CommentReference">
    <w:name w:val="annotation reference"/>
    <w:basedOn w:val="DefaultParagraphFont"/>
    <w:semiHidden/>
    <w:rPr>
      <w:sz w:val="16"/>
    </w:rPr>
  </w:style>
  <w:style w:type="paragraph" w:styleId="BodyText3">
    <w:name w:val="Body Text 3"/>
    <w:basedOn w:val="Normal"/>
    <w:rPr>
      <w:rFonts w:ascii="Sabon" w:hAnsi="Sabon"/>
      <w:sz w:val="24"/>
      <w:lang w:val="en-GB"/>
    </w:rPr>
  </w:style>
  <w:style w:type="character" w:styleId="PageNumber">
    <w:name w:val="page number"/>
    <w:basedOn w:val="DefaultParagraphFont"/>
    <w:rsid w:val="00E10EC1"/>
  </w:style>
  <w:style w:type="paragraph" w:styleId="BalloonText">
    <w:name w:val="Balloon Text"/>
    <w:basedOn w:val="Normal"/>
    <w:link w:val="BalloonTextChar"/>
    <w:rsid w:val="00170C90"/>
    <w:rPr>
      <w:rFonts w:ascii="Tahoma" w:hAnsi="Tahoma" w:cs="Tahoma"/>
      <w:sz w:val="16"/>
      <w:szCs w:val="16"/>
    </w:rPr>
  </w:style>
  <w:style w:type="character" w:customStyle="1" w:styleId="BalloonTextChar">
    <w:name w:val="Balloon Text Char"/>
    <w:basedOn w:val="DefaultParagraphFont"/>
    <w:link w:val="BalloonText"/>
    <w:rsid w:val="00170C90"/>
    <w:rPr>
      <w:rFonts w:ascii="Tahoma" w:hAnsi="Tahoma" w:cs="Tahoma"/>
      <w:sz w:val="16"/>
      <w:szCs w:val="16"/>
      <w:lang w:eastAsia="en-US"/>
    </w:rPr>
  </w:style>
  <w:style w:type="character" w:styleId="PlaceholderText">
    <w:name w:val="Placeholder Text"/>
    <w:basedOn w:val="DefaultParagraphFont"/>
    <w:uiPriority w:val="99"/>
    <w:semiHidden/>
    <w:rsid w:val="00170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4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vt:lpstr>
    </vt:vector>
  </TitlesOfParts>
  <Company>London Business School</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creator>Pascale Crama</dc:creator>
  <cp:lastModifiedBy>Administrator</cp:lastModifiedBy>
  <cp:revision>6</cp:revision>
  <cp:lastPrinted>2000-10-20T01:43:00Z</cp:lastPrinted>
  <dcterms:created xsi:type="dcterms:W3CDTF">2015-03-30T07:07:00Z</dcterms:created>
  <dcterms:modified xsi:type="dcterms:W3CDTF">2016-03-21T07:22:00Z</dcterms:modified>
</cp:coreProperties>
</file>