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DC48" w14:textId="77777777" w:rsidR="00A0517B" w:rsidRDefault="00000000">
      <w:pPr>
        <w:pStyle w:val="Titel"/>
        <w:spacing w:after="100"/>
        <w:jc w:val="center"/>
      </w:pPr>
      <w:r>
        <w:rPr>
          <w:b/>
          <w:bCs/>
          <w:color w:val="1F6F3D"/>
          <w:sz w:val="44"/>
          <w:szCs w:val="44"/>
        </w:rPr>
        <w:t>Quellen für SlideEffekt</w:t>
      </w:r>
    </w:p>
    <w:p w14:paraId="7F666761" w14:textId="77777777" w:rsidR="00A0517B" w:rsidRDefault="00000000"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>13 Frage-Antwort-Sets mit Erklärung und Quellenangabe für das Schieberegler-Spiel</w:t>
      </w:r>
    </w:p>
    <w:p w14:paraId="16990168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1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45D77CE3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7AE5A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875AF" w14:textId="27A4DA96" w:rsidR="00A0517B" w:rsidRDefault="00000000">
            <w:r>
              <w:rPr>
                <w:sz w:val="22"/>
                <w:szCs w:val="22"/>
              </w:rPr>
              <w:t>Wie viel operativen Gewinn (in US-Dollar) hat OpenAI im Jahr 2025 gemacht?</w:t>
            </w:r>
          </w:p>
        </w:tc>
      </w:tr>
      <w:tr w:rsidR="00A0517B" w14:paraId="5F199213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EE0C9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2746E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–21 Mrd. US-Dollar (Verlust)</w:t>
            </w:r>
          </w:p>
        </w:tc>
      </w:tr>
      <w:tr w:rsidR="00A0517B" w14:paraId="45614660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5D53D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28C68" w14:textId="5166957A" w:rsidR="00A0517B" w:rsidRDefault="00AE5DA4">
            <w:r>
              <w:rPr>
                <w:b/>
                <w:bCs/>
                <w:color w:val="8A5B00"/>
                <w:sz w:val="22"/>
                <w:szCs w:val="22"/>
              </w:rPr>
              <w:t>-40 bis 40 Mrd. US-Dollar</w:t>
            </w:r>
          </w:p>
        </w:tc>
      </w:tr>
      <w:tr w:rsidR="00A0517B" w14:paraId="1556FF84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5AD7D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D5B5F" w14:textId="77777777" w:rsidR="00A0517B" w:rsidRDefault="00000000">
            <w:r>
              <w:rPr>
                <w:sz w:val="22"/>
                <w:szCs w:val="22"/>
              </w:rPr>
              <w:t>OpenAI machte 2025 trotz rund 13 Mrd. US-Dollar Umsatz einen operativen Verlust von etwa 21 Mrd. US-Dollar.</w:t>
            </w:r>
          </w:p>
        </w:tc>
      </w:tr>
      <w:tr w:rsidR="00A0517B" w14:paraId="55B30FF6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520AD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36FC2" w14:textId="428C047A" w:rsidR="00A0517B" w:rsidRDefault="00000000">
            <w:r>
              <w:rPr>
                <w:i/>
                <w:iCs/>
              </w:rPr>
              <w:t xml:space="preserve">Geleakte Finanzunterlagen, berichtet von Financial Times / Ed Zitron; zusammengefasst bei Digitec (2026) – </w:t>
            </w:r>
            <w:r w:rsidR="00AE5DA4" w:rsidRPr="00AE5DA4">
              <w:t>https://www.digitec.ch/de/page/geleakte-zahlen-zeigen-openai-schreibt-gigantische-verluste-43044</w:t>
            </w:r>
          </w:p>
        </w:tc>
      </w:tr>
    </w:tbl>
    <w:p w14:paraId="517829D5" w14:textId="77777777" w:rsidR="00A0517B" w:rsidRDefault="00A0517B">
      <w:pPr>
        <w:spacing w:after="100"/>
      </w:pPr>
    </w:p>
    <w:p w14:paraId="09E9A593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2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3465E220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1C008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0E5A0" w14:textId="77777777" w:rsidR="00A0517B" w:rsidRDefault="00000000">
            <w:r>
              <w:rPr>
                <w:sz w:val="22"/>
                <w:szCs w:val="22"/>
              </w:rPr>
              <w:t>Wie viel Nettogewinn (in US-Dollar) hat Meta im Jahr 2025 gemacht?</w:t>
            </w:r>
          </w:p>
        </w:tc>
      </w:tr>
      <w:tr w:rsidR="00A0517B" w14:paraId="3E039E23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0A58A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B76A7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60,5 Mrd. US-Dollar</w:t>
            </w:r>
          </w:p>
        </w:tc>
      </w:tr>
      <w:tr w:rsidR="00A0517B" w14:paraId="05742C8C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68AC5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66A2D" w14:textId="359EC035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 xml:space="preserve">0 bis 100 Mrd. US-Dollar </w:t>
            </w:r>
          </w:p>
        </w:tc>
      </w:tr>
      <w:tr w:rsidR="00A0517B" w14:paraId="23800038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DB56C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5E3C6" w14:textId="264085DA" w:rsidR="00A0517B" w:rsidRDefault="00000000">
            <w:r>
              <w:rPr>
                <w:sz w:val="22"/>
                <w:szCs w:val="22"/>
              </w:rPr>
              <w:t xml:space="preserve">Meta erzielte 2025 einen Umsatz von 200,97 Mrd. US-Dollar, einen Nettogewinn von 60,46 Mrd. </w:t>
            </w:r>
          </w:p>
        </w:tc>
      </w:tr>
      <w:tr w:rsidR="00A0517B" w14:paraId="2F3C7CC7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51D4B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17B84" w14:textId="77777777" w:rsidR="00A0517B" w:rsidRDefault="00000000">
            <w:r>
              <w:rPr>
                <w:i/>
                <w:iCs/>
              </w:rPr>
              <w:t xml:space="preserve">Meta Platforms, Inc., Full Year 2025 Results, 28.01.2026 (2026) – </w:t>
            </w:r>
            <w:hyperlink r:id="rId5" w:history="1">
              <w:r w:rsidR="00A0517B">
                <w:rPr>
                  <w:rStyle w:val="Hyperlink"/>
                </w:rPr>
                <w:t>https://investor.atmeta.com/investor-news/press-release-details/2026/Meta-Reports-Fourth-Quarter-and-Full-Year-2025-Results/</w:t>
              </w:r>
            </w:hyperlink>
          </w:p>
        </w:tc>
      </w:tr>
    </w:tbl>
    <w:p w14:paraId="3E8BAD0B" w14:textId="77777777" w:rsidR="00A0517B" w:rsidRDefault="00A0517B">
      <w:pPr>
        <w:spacing w:after="100"/>
      </w:pPr>
    </w:p>
    <w:p w14:paraId="0F7A552B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3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57BECDD8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201C0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A0642" w14:textId="77777777" w:rsidR="00A0517B" w:rsidRDefault="00000000">
            <w:r>
              <w:rPr>
                <w:sz w:val="22"/>
                <w:szCs w:val="22"/>
              </w:rPr>
              <w:t>Wie viele Stunden Videomaterial werden bei YouTube durchschnittlich pro Minute hochgeladen?</w:t>
            </w:r>
          </w:p>
        </w:tc>
      </w:tr>
      <w:tr w:rsidR="00A0517B" w14:paraId="3728CD94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BB654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E8CB4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500 Stunden</w:t>
            </w:r>
          </w:p>
        </w:tc>
      </w:tr>
      <w:tr w:rsidR="00A0517B" w14:paraId="1C3AA1E0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367BB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F36EC" w14:textId="2AED18FC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 xml:space="preserve">0 bis </w:t>
            </w:r>
            <w:r w:rsidR="00AE5DA4">
              <w:rPr>
                <w:b/>
                <w:bCs/>
                <w:color w:val="8A5B00"/>
                <w:sz w:val="22"/>
                <w:szCs w:val="22"/>
              </w:rPr>
              <w:t>8</w:t>
            </w:r>
            <w:r>
              <w:rPr>
                <w:b/>
                <w:bCs/>
                <w:color w:val="8A5B00"/>
                <w:sz w:val="22"/>
                <w:szCs w:val="22"/>
              </w:rPr>
              <w:t xml:space="preserve">00 Stunden </w:t>
            </w:r>
          </w:p>
        </w:tc>
      </w:tr>
      <w:tr w:rsidR="00A0517B" w14:paraId="62A71390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0D350" w14:textId="77777777" w:rsidR="00A0517B" w:rsidRDefault="00000000">
            <w:r>
              <w:rPr>
                <w:b/>
                <w:bCs/>
                <w:color w:val="444444"/>
              </w:rPr>
              <w:lastRenderedPageBreak/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75BBB" w14:textId="77777777" w:rsidR="00A0517B" w:rsidRDefault="00000000">
            <w:r>
              <w:rPr>
                <w:sz w:val="22"/>
                <w:szCs w:val="22"/>
              </w:rPr>
              <w:t>Auf YouTube werden durchschnittlich mehr als 500 Stunden Videomaterial pro Minute hochgeladen – das entspricht rund 82 Jahren Videomaterial pro Tag. Dieser Wert ist seit rund 2019 stabil.</w:t>
            </w:r>
          </w:p>
        </w:tc>
      </w:tr>
      <w:tr w:rsidR="00A0517B" w14:paraId="73173CCE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65441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B0C65" w14:textId="77777777" w:rsidR="00A0517B" w:rsidRDefault="00000000">
            <w:r>
              <w:rPr>
                <w:i/>
                <w:iCs/>
              </w:rPr>
              <w:t xml:space="preserve">YouTube Blog, "Reimagining video infrastructure to empower YouTube" (2021) – </w:t>
            </w:r>
            <w:hyperlink r:id="rId6" w:history="1">
              <w:r w:rsidR="00A0517B">
                <w:rPr>
                  <w:rStyle w:val="Hyperlink"/>
                </w:rPr>
                <w:t>https://blog.youtube/inside-youtube/new-era-video-infrastructure/</w:t>
              </w:r>
            </w:hyperlink>
          </w:p>
        </w:tc>
      </w:tr>
    </w:tbl>
    <w:p w14:paraId="5D849AED" w14:textId="77777777" w:rsidR="00A0517B" w:rsidRDefault="00A0517B">
      <w:pPr>
        <w:spacing w:after="100"/>
      </w:pPr>
    </w:p>
    <w:p w14:paraId="43386C1C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4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1FA01788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84B3B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B0733" w14:textId="0426961F" w:rsidR="00A0517B" w:rsidRDefault="00000000">
            <w:r>
              <w:rPr>
                <w:sz w:val="22"/>
                <w:szCs w:val="22"/>
              </w:rPr>
              <w:t xml:space="preserve">Wie viele Snaps werden weltweit durchschnittlich pro </w:t>
            </w:r>
            <w:r w:rsidR="00AE5DA4">
              <w:rPr>
                <w:sz w:val="22"/>
                <w:szCs w:val="22"/>
              </w:rPr>
              <w:t xml:space="preserve">Min </w:t>
            </w:r>
            <w:r>
              <w:rPr>
                <w:sz w:val="22"/>
                <w:szCs w:val="22"/>
              </w:rPr>
              <w:t>auf Snapchat erstellt?</w:t>
            </w:r>
          </w:p>
        </w:tc>
      </w:tr>
      <w:tr w:rsidR="00A0517B" w14:paraId="0B7010C3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37460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47B04" w14:textId="3289B0AE" w:rsidR="00A0517B" w:rsidRDefault="00AE5DA4">
            <w:r>
              <w:rPr>
                <w:b/>
                <w:bCs/>
                <w:color w:val="1F6F3D"/>
                <w:sz w:val="22"/>
                <w:szCs w:val="22"/>
              </w:rPr>
              <w:t>3,8 Mio. Snaps/Min</w:t>
            </w:r>
          </w:p>
        </w:tc>
      </w:tr>
      <w:tr w:rsidR="00A0517B" w14:paraId="6E382F9D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FC72E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90E58" w14:textId="64E45097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 xml:space="preserve">0 bis </w:t>
            </w:r>
            <w:r w:rsidR="00AE5DA4">
              <w:rPr>
                <w:b/>
                <w:bCs/>
                <w:color w:val="8A5B00"/>
                <w:sz w:val="22"/>
                <w:szCs w:val="22"/>
              </w:rPr>
              <w:t>5</w:t>
            </w:r>
            <w:r>
              <w:rPr>
                <w:b/>
                <w:bCs/>
                <w:color w:val="8A5B00"/>
                <w:sz w:val="22"/>
                <w:szCs w:val="22"/>
              </w:rPr>
              <w:t xml:space="preserve"> </w:t>
            </w:r>
            <w:r w:rsidR="00AE5DA4">
              <w:rPr>
                <w:b/>
                <w:bCs/>
                <w:color w:val="8A5B00"/>
                <w:sz w:val="22"/>
                <w:szCs w:val="22"/>
              </w:rPr>
              <w:t>Mio</w:t>
            </w:r>
            <w:r>
              <w:rPr>
                <w:b/>
                <w:bCs/>
                <w:color w:val="8A5B00"/>
                <w:sz w:val="22"/>
                <w:szCs w:val="22"/>
              </w:rPr>
              <w:t>. Snaps/</w:t>
            </w:r>
            <w:r w:rsidR="00AE5DA4">
              <w:rPr>
                <w:b/>
                <w:bCs/>
                <w:color w:val="8A5B00"/>
                <w:sz w:val="22"/>
                <w:szCs w:val="22"/>
              </w:rPr>
              <w:t>Min</w:t>
            </w:r>
          </w:p>
        </w:tc>
      </w:tr>
      <w:tr w:rsidR="00A0517B" w14:paraId="79A58D5F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79E94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BA067" w14:textId="16C3164D" w:rsidR="00A0517B" w:rsidRDefault="00000000">
            <w:r>
              <w:rPr>
                <w:sz w:val="22"/>
                <w:szCs w:val="22"/>
              </w:rPr>
              <w:t xml:space="preserve">2025 wurden auf Snapchat fast 2 Billionen Snaps erstellt – durchschnittlich 5,5 Milliarden pro Tag bzw. </w:t>
            </w:r>
            <w:r w:rsidR="00AE5DA4">
              <w:rPr>
                <w:sz w:val="22"/>
                <w:szCs w:val="22"/>
              </w:rPr>
              <w:t>rund 3,8 Min</w:t>
            </w:r>
            <w:r>
              <w:rPr>
                <w:sz w:val="22"/>
                <w:szCs w:val="22"/>
              </w:rPr>
              <w:t xml:space="preserve"> pro </w:t>
            </w:r>
            <w:r w:rsidR="00AE5DA4">
              <w:rPr>
                <w:sz w:val="22"/>
                <w:szCs w:val="22"/>
              </w:rPr>
              <w:t>Min</w:t>
            </w:r>
            <w:r>
              <w:rPr>
                <w:sz w:val="22"/>
                <w:szCs w:val="22"/>
              </w:rPr>
              <w:t>.</w:t>
            </w:r>
          </w:p>
        </w:tc>
      </w:tr>
      <w:tr w:rsidR="00A0517B" w14:paraId="6E022562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D5C63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E2AF0" w14:textId="77777777" w:rsidR="00A0517B" w:rsidRDefault="00000000">
            <w:r>
              <w:rPr>
                <w:i/>
                <w:iCs/>
              </w:rPr>
              <w:t xml:space="preserve">Snap Inc. Newsroom (2026) – </w:t>
            </w:r>
            <w:hyperlink r:id="rId7" w:history="1">
              <w:r w:rsidR="00A0517B">
                <w:rPr>
                  <w:rStyle w:val="Hyperlink"/>
                </w:rPr>
                <w:t>https://newsroom.snap.com/2trillion-snaps-in-2025</w:t>
              </w:r>
            </w:hyperlink>
          </w:p>
        </w:tc>
      </w:tr>
    </w:tbl>
    <w:p w14:paraId="63610587" w14:textId="77777777" w:rsidR="00A0517B" w:rsidRDefault="00A0517B">
      <w:pPr>
        <w:spacing w:after="100"/>
      </w:pPr>
    </w:p>
    <w:p w14:paraId="1C1DFFA9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5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3E2D0EC4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5B449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22FB6" w14:textId="77777777" w:rsidR="00A0517B" w:rsidRDefault="00000000">
            <w:r>
              <w:rPr>
                <w:sz w:val="22"/>
                <w:szCs w:val="22"/>
              </w:rPr>
              <w:t>Wie viele neue TikTok-Videos entstehen schätzungsweise pro Tag?</w:t>
            </w:r>
          </w:p>
        </w:tc>
      </w:tr>
      <w:tr w:rsidR="00A0517B" w14:paraId="1FD25074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C5123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1A70C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23–34 Mio. Videos/Tag</w:t>
            </w:r>
          </w:p>
        </w:tc>
      </w:tr>
      <w:tr w:rsidR="00A0517B" w14:paraId="74C68791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5247E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5D202" w14:textId="57C252F2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 xml:space="preserve">0 bis 50 Mio. Videos/Tag </w:t>
            </w:r>
          </w:p>
        </w:tc>
      </w:tr>
      <w:tr w:rsidR="00A0517B" w14:paraId="2E08C4A1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BB4A4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DF83C" w14:textId="77777777" w:rsidR="00A0517B" w:rsidRDefault="00000000">
            <w:r>
              <w:rPr>
                <w:sz w:val="22"/>
                <w:szCs w:val="22"/>
              </w:rPr>
              <w:t>Auf TikTok entstehen schätzungsweise 23–34 Millionen neue Videos pro Tag. TikTok veröffentlicht selbst keine offizielle Zahl zu den täglichen Uploads; die Angabe basiert auf unabhängigen Schätzungen.</w:t>
            </w:r>
          </w:p>
        </w:tc>
      </w:tr>
      <w:tr w:rsidR="00A0517B" w14:paraId="79CE6D65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C1C1F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F9D9D" w14:textId="77777777" w:rsidR="00A0517B" w:rsidRDefault="00000000">
            <w:r>
              <w:rPr>
                <w:i/>
                <w:iCs/>
              </w:rPr>
              <w:t xml:space="preserve">Socialrails (2025, aktualisiert 2026) – </w:t>
            </w:r>
            <w:hyperlink r:id="rId8" w:history="1">
              <w:r w:rsidR="00A0517B">
                <w:rPr>
                  <w:rStyle w:val="Hyperlink"/>
                </w:rPr>
                <w:t>https://socialrails.com/blog/how-many-videos-uploaded-daily-statistics</w:t>
              </w:r>
            </w:hyperlink>
          </w:p>
        </w:tc>
      </w:tr>
    </w:tbl>
    <w:p w14:paraId="7F47A1F7" w14:textId="77777777" w:rsidR="00A0517B" w:rsidRDefault="00A0517B">
      <w:pPr>
        <w:spacing w:after="100"/>
      </w:pPr>
    </w:p>
    <w:p w14:paraId="7A1D7EAF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6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49D05BF2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1E673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2B2C0" w14:textId="750ACBC7" w:rsidR="00A0517B" w:rsidRDefault="00AE5DA4">
            <w:r w:rsidRPr="00AE5DA4">
              <w:rPr>
                <w:sz w:val="22"/>
                <w:szCs w:val="22"/>
              </w:rPr>
              <w:t>Wie viel Prozent des weltweiten Games-Umsatzes 2025 entfielen auf Mobile Games?</w:t>
            </w:r>
          </w:p>
        </w:tc>
      </w:tr>
      <w:tr w:rsidR="00A0517B" w14:paraId="643A653A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437D7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F26A4" w14:textId="56213374" w:rsidR="00A0517B" w:rsidRDefault="00AE5DA4">
            <w:r>
              <w:rPr>
                <w:b/>
                <w:bCs/>
                <w:color w:val="1F6F3D"/>
                <w:sz w:val="22"/>
                <w:szCs w:val="22"/>
              </w:rPr>
              <w:t>56,2%</w:t>
            </w:r>
          </w:p>
        </w:tc>
      </w:tr>
      <w:tr w:rsidR="00A0517B" w14:paraId="658A37B9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A4175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DE1BF" w14:textId="4A78AB27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 xml:space="preserve">0 bis </w:t>
            </w:r>
            <w:r w:rsidR="00AE5DA4">
              <w:rPr>
                <w:b/>
                <w:bCs/>
                <w:color w:val="8A5B00"/>
                <w:sz w:val="22"/>
                <w:szCs w:val="22"/>
              </w:rPr>
              <w:t>100%</w:t>
            </w:r>
            <w:r>
              <w:rPr>
                <w:b/>
                <w:bCs/>
                <w:color w:val="8A5B00"/>
                <w:sz w:val="22"/>
                <w:szCs w:val="22"/>
              </w:rPr>
              <w:t xml:space="preserve"> </w:t>
            </w:r>
          </w:p>
        </w:tc>
      </w:tr>
      <w:tr w:rsidR="00A0517B" w14:paraId="7801DECA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89E29" w14:textId="77777777" w:rsidR="00A0517B" w:rsidRDefault="00000000">
            <w:r>
              <w:rPr>
                <w:b/>
                <w:bCs/>
                <w:color w:val="444444"/>
              </w:rPr>
              <w:lastRenderedPageBreak/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8383A" w14:textId="77777777" w:rsidR="00A0517B" w:rsidRDefault="00000000">
            <w:r>
              <w:rPr>
                <w:sz w:val="22"/>
                <w:szCs w:val="22"/>
              </w:rPr>
              <w:t xml:space="preserve">Der globale Games-Umsatz lag 2025 bei </w:t>
            </w:r>
            <w:r w:rsidRPr="00AE5DA4">
              <w:rPr>
                <w:b/>
                <w:sz w:val="22"/>
                <w:szCs w:val="22"/>
              </w:rPr>
              <w:t>201,6 Mrd. US-Dollar</w:t>
            </w:r>
            <w:r>
              <w:rPr>
                <w:sz w:val="22"/>
                <w:szCs w:val="22"/>
              </w:rPr>
              <w:t xml:space="preserve">. Davon entfielen </w:t>
            </w:r>
            <w:r w:rsidRPr="00AE5DA4">
              <w:rPr>
                <w:b/>
                <w:sz w:val="22"/>
                <w:szCs w:val="22"/>
              </w:rPr>
              <w:t>113,3 Mrd</w:t>
            </w:r>
            <w:r>
              <w:rPr>
                <w:sz w:val="22"/>
                <w:szCs w:val="22"/>
              </w:rPr>
              <w:t>. US-Dollar auf Mobile (rund 56,2 % des Gesamtmarktes), 43,6 Mrd. US-Dollar auf PC und 44,7 Mrd. US-Dollar auf Konsole.</w:t>
            </w:r>
          </w:p>
        </w:tc>
      </w:tr>
      <w:tr w:rsidR="00A0517B" w14:paraId="22993340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CD46E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E7347" w14:textId="77777777" w:rsidR="00A0517B" w:rsidRDefault="00000000">
            <w:r>
              <w:rPr>
                <w:i/>
                <w:iCs/>
              </w:rPr>
              <w:t xml:space="preserve">Newzoo, Global Games Market Report 2025 (2026) – </w:t>
            </w:r>
            <w:hyperlink r:id="rId9" w:history="1">
              <w:r w:rsidR="00A0517B">
                <w:rPr>
                  <w:rStyle w:val="Hyperlink"/>
                </w:rPr>
                <w:t>https://newzoo.com/articles/global-games-market-2025</w:t>
              </w:r>
            </w:hyperlink>
          </w:p>
        </w:tc>
      </w:tr>
    </w:tbl>
    <w:p w14:paraId="6A4FEA86" w14:textId="77777777" w:rsidR="00A0517B" w:rsidRDefault="00A0517B">
      <w:pPr>
        <w:spacing w:after="100"/>
      </w:pPr>
    </w:p>
    <w:p w14:paraId="16E51370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7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1F16D4C4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773B8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F575A" w14:textId="77777777" w:rsidR="00A0517B" w:rsidRDefault="00000000">
            <w:r>
              <w:rPr>
                <w:sz w:val="22"/>
                <w:szCs w:val="22"/>
              </w:rPr>
              <w:t>Wie viel Prozent des weltweiten Online-Traffics 2025 stammten von Bots und waren somit nicht-menschlichen Ursprungs?</w:t>
            </w:r>
          </w:p>
        </w:tc>
      </w:tr>
      <w:tr w:rsidR="00A0517B" w14:paraId="6BC5AD69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D181A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2806D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53 %</w:t>
            </w:r>
          </w:p>
        </w:tc>
      </w:tr>
      <w:tr w:rsidR="00A0517B" w14:paraId="625F932F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A90DB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3D0D6" w14:textId="77777777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>0 bis 100 % – Zielwert: 53</w:t>
            </w:r>
          </w:p>
        </w:tc>
      </w:tr>
      <w:tr w:rsidR="00A0517B" w14:paraId="414CBD62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E4C11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8E16B" w14:textId="77777777" w:rsidR="00A0517B" w:rsidRDefault="00000000">
            <w:r>
              <w:rPr>
                <w:sz w:val="22"/>
                <w:szCs w:val="22"/>
              </w:rPr>
              <w:t>Im Jahr 2025 waren mehr als die Hälfte des weltweiten Web-Traffics automatisiert: über 53 % stammten von Bots und anderen automatisierten Systemen. Damit war weniger als die Hälfte des Web-Traffics menschlich.</w:t>
            </w:r>
          </w:p>
        </w:tc>
      </w:tr>
      <w:tr w:rsidR="00A0517B" w14:paraId="3E809A73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A2794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D1D79" w14:textId="238DD307" w:rsidR="00A0517B" w:rsidRDefault="00000000">
            <w:r>
              <w:rPr>
                <w:i/>
                <w:iCs/>
              </w:rPr>
              <w:t xml:space="preserve">Imperva (Thales), Bad Bot Report (2026) – </w:t>
            </w:r>
            <w:hyperlink r:id="rId10" w:history="1">
              <w:r w:rsidR="007E4853" w:rsidRPr="00896F43">
                <w:rPr>
                  <w:rStyle w:val="Hyperlink"/>
                </w:rPr>
                <w:t>https://www.imperva.com/blog/bad-bot-report-2026-bots-agentic-age/?utm_source=chatgpt.com</w:t>
              </w:r>
            </w:hyperlink>
            <w:r w:rsidR="007E4853">
              <w:t xml:space="preserve"> </w:t>
            </w:r>
          </w:p>
        </w:tc>
      </w:tr>
    </w:tbl>
    <w:p w14:paraId="66B21267" w14:textId="77777777" w:rsidR="00A0517B" w:rsidRDefault="00A0517B">
      <w:pPr>
        <w:spacing w:after="100"/>
      </w:pPr>
    </w:p>
    <w:p w14:paraId="5878F772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8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65F63DD3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9BE2F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1EEE2" w14:textId="77777777" w:rsidR="00A0517B" w:rsidRDefault="00000000">
            <w:r>
              <w:rPr>
                <w:sz w:val="22"/>
                <w:szCs w:val="22"/>
              </w:rPr>
              <w:t>Wie viele Nutzer erreicht Meta täglich weltweit über seine Dienste?</w:t>
            </w:r>
          </w:p>
        </w:tc>
      </w:tr>
      <w:tr w:rsidR="00A0517B" w14:paraId="7AFC3E2E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EACE2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B1CC9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3,58 Mrd. Nutzer/Tag</w:t>
            </w:r>
          </w:p>
        </w:tc>
      </w:tr>
      <w:tr w:rsidR="00A0517B" w14:paraId="34450232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A71F5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29898" w14:textId="749D4E69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 xml:space="preserve">0 bis </w:t>
            </w:r>
            <w:r w:rsidR="007E4853">
              <w:rPr>
                <w:b/>
                <w:bCs/>
                <w:color w:val="8A5B00"/>
                <w:sz w:val="22"/>
                <w:szCs w:val="22"/>
              </w:rPr>
              <w:t>8</w:t>
            </w:r>
            <w:r>
              <w:rPr>
                <w:b/>
                <w:bCs/>
                <w:color w:val="8A5B00"/>
                <w:sz w:val="22"/>
                <w:szCs w:val="22"/>
              </w:rPr>
              <w:t xml:space="preserve"> Mrd. Nutzer/Tag – Zielwert: 3,</w:t>
            </w:r>
            <w:r w:rsidR="007E4853">
              <w:rPr>
                <w:b/>
                <w:bCs/>
                <w:color w:val="8A5B00"/>
                <w:sz w:val="22"/>
                <w:szCs w:val="22"/>
              </w:rPr>
              <w:t>58  (+- 0,1)</w:t>
            </w:r>
          </w:p>
        </w:tc>
      </w:tr>
      <w:tr w:rsidR="00A0517B" w14:paraId="531E3036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1FF1F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5229F" w14:textId="77777777" w:rsidR="00A0517B" w:rsidRDefault="00000000">
            <w:r>
              <w:rPr>
                <w:sz w:val="22"/>
                <w:szCs w:val="22"/>
              </w:rPr>
              <w:t>Im Dezember 2025 nutzten weltweit durchschnittlich 3,58 Milliarden Menschen täglich mindestens einen Dienst der Meta-Familie – 7 % mehr als im Vorjahr. 97,6 % des Meta-Umsatzes stammten aus Werbung (196,2 von 201,0 Mrd. US-Dollar).</w:t>
            </w:r>
          </w:p>
        </w:tc>
      </w:tr>
      <w:tr w:rsidR="00A0517B" w14:paraId="5179E966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C6A99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24765" w14:textId="77777777" w:rsidR="00A0517B" w:rsidRDefault="00000000">
            <w:r>
              <w:rPr>
                <w:i/>
                <w:iCs/>
              </w:rPr>
              <w:t xml:space="preserve">Meta Platforms, Inc., Fourth Quarter and Full Year 2025 Results (2026) – </w:t>
            </w:r>
            <w:hyperlink r:id="rId11" w:history="1">
              <w:r w:rsidR="00A0517B">
                <w:rPr>
                  <w:rStyle w:val="Hyperlink"/>
                </w:rPr>
                <w:t>https://investor.atmeta.com/investor-news/press-release-details/2026/Meta-Reports-Fourth-Quarter-and-Full-Year-2025-Results/</w:t>
              </w:r>
            </w:hyperlink>
          </w:p>
        </w:tc>
      </w:tr>
    </w:tbl>
    <w:p w14:paraId="4CFBC3B2" w14:textId="77777777" w:rsidR="00A0517B" w:rsidRDefault="00A0517B">
      <w:pPr>
        <w:spacing w:after="100"/>
      </w:pPr>
    </w:p>
    <w:p w14:paraId="718F751A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9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3B4366DD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C66CD" w14:textId="77777777" w:rsidR="00A0517B" w:rsidRDefault="00000000">
            <w:r>
              <w:rPr>
                <w:b/>
                <w:bCs/>
                <w:color w:val="444444"/>
              </w:rPr>
              <w:lastRenderedPageBreak/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07FCB" w14:textId="77777777" w:rsidR="00A0517B" w:rsidRDefault="00000000">
            <w:r>
              <w:rPr>
                <w:sz w:val="22"/>
                <w:szCs w:val="22"/>
              </w:rPr>
              <w:t>Wie viel Prozent der Spieler eines Free-to-Play-Spiels erzielen rund 90 % des Umsatzes ('Whales')?</w:t>
            </w:r>
          </w:p>
        </w:tc>
      </w:tr>
      <w:tr w:rsidR="00A0517B" w14:paraId="17FA41DE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DF724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EE52A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1,5 %</w:t>
            </w:r>
          </w:p>
        </w:tc>
      </w:tr>
      <w:tr w:rsidR="00A0517B" w14:paraId="0972DB6C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DB1AB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5ED06" w14:textId="51D61771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>0 bis 10</w:t>
            </w:r>
            <w:r w:rsidR="007E4853">
              <w:rPr>
                <w:b/>
                <w:bCs/>
                <w:color w:val="8A5B00"/>
                <w:sz w:val="22"/>
                <w:szCs w:val="22"/>
              </w:rPr>
              <w:t>0</w:t>
            </w:r>
            <w:r>
              <w:rPr>
                <w:b/>
                <w:bCs/>
                <w:color w:val="8A5B00"/>
                <w:sz w:val="22"/>
                <w:szCs w:val="22"/>
              </w:rPr>
              <w:t xml:space="preserve"> % – Zielwert: 1,5</w:t>
            </w:r>
          </w:p>
        </w:tc>
      </w:tr>
      <w:tr w:rsidR="00A0517B" w14:paraId="43A06730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8625A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1DF4D" w14:textId="77777777" w:rsidR="00A0517B" w:rsidRDefault="00000000">
            <w:r>
              <w:rPr>
                <w:sz w:val="22"/>
                <w:szCs w:val="22"/>
              </w:rPr>
              <w:t>Bei Free-to-Play-Spielen kann sich der Umsatz extrem auf wenige Spieler konzentrieren. In einer Untersuchung eines Mobile-Games erzielten nur 1,5 % der Spieler 90 % des Umsatzes. Diese besonders zahlungsstarken Spieler werden in der Spielebranche als 'Whales' bezeichnet.</w:t>
            </w:r>
          </w:p>
        </w:tc>
      </w:tr>
      <w:tr w:rsidR="00A0517B" w14:paraId="068F4ED5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36A96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CE7A4" w14:textId="77777777" w:rsidR="00A0517B" w:rsidRDefault="00000000">
            <w:r>
              <w:rPr>
                <w:i/>
                <w:iCs/>
              </w:rPr>
              <w:t xml:space="preserve">Amano &amp; Simonov, "What Makes Players Pay?", veröffentlicht über die U.S. Federal Trade Commission (FTC) (2024) – </w:t>
            </w:r>
            <w:hyperlink r:id="rId12" w:history="1">
              <w:r w:rsidR="00A0517B">
                <w:rPr>
                  <w:rStyle w:val="Hyperlink"/>
                </w:rPr>
                <w:t>https://www.ftc.gov/system/files/ftc_gov/pdf/simonovamano.pdf</w:t>
              </w:r>
            </w:hyperlink>
          </w:p>
        </w:tc>
      </w:tr>
    </w:tbl>
    <w:p w14:paraId="42CFE319" w14:textId="77777777" w:rsidR="00A0517B" w:rsidRDefault="00A0517B">
      <w:pPr>
        <w:spacing w:after="100"/>
      </w:pPr>
    </w:p>
    <w:p w14:paraId="3C4805E2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10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4597F00A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673BD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2DBD3" w14:textId="5A92AA30" w:rsidR="00A0517B" w:rsidRDefault="00000000">
            <w:r>
              <w:rPr>
                <w:sz w:val="22"/>
                <w:szCs w:val="22"/>
              </w:rPr>
              <w:t>Wie viele Minuten sind Jugendliche (1</w:t>
            </w:r>
            <w:r w:rsidR="007E4853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–19 Jahre) durchschnittlich täglich am Handy?</w:t>
            </w:r>
          </w:p>
        </w:tc>
      </w:tr>
      <w:tr w:rsidR="00A0517B" w14:paraId="048BC199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086EC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4FD06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231 Minuten</w:t>
            </w:r>
          </w:p>
        </w:tc>
      </w:tr>
      <w:tr w:rsidR="00A0517B" w14:paraId="3C1F9D19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ECC26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A7ED0" w14:textId="77777777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>0 bis 400 Minuten – Zielwert: 231</w:t>
            </w:r>
          </w:p>
        </w:tc>
      </w:tr>
      <w:tr w:rsidR="00A0517B" w14:paraId="79278527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A9B84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CD080" w14:textId="27209DA7" w:rsidR="00A0517B" w:rsidRDefault="00000000">
            <w:r>
              <w:rPr>
                <w:sz w:val="22"/>
                <w:szCs w:val="22"/>
              </w:rPr>
              <w:t>Die durchschnittliche Smartphone-Bildschirmzeit von Jugendlichen (1</w:t>
            </w:r>
            <w:r w:rsidR="007E4853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–19 Jahre) beträgt 231 Minuten pro Tag, also rund 3,5–4 Stunden. 74 % nutzen KI-Anwendungen für Hausaufgaben oder zum Lernen (2024: 65 %); die ChatGPT-Nutzung stieg von 57 % (2024) auf 84 % (2025).</w:t>
            </w:r>
          </w:p>
        </w:tc>
      </w:tr>
      <w:tr w:rsidR="00A0517B" w14:paraId="7A61B934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C3462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28053" w14:textId="20C9F573" w:rsidR="007E4853" w:rsidRDefault="00000000">
            <w:r>
              <w:rPr>
                <w:i/>
                <w:iCs/>
              </w:rPr>
              <w:t xml:space="preserve">mpfs – JIM-Studie 2025 (2025) – </w:t>
            </w:r>
            <w:hyperlink r:id="rId13" w:history="1">
              <w:r w:rsidR="007E4853" w:rsidRPr="00896F43">
                <w:rPr>
                  <w:rStyle w:val="Hyperlink"/>
                </w:rPr>
                <w:t>https://mpfs.de/app/uploads/2025/11/JIM_2025_PDF_barrierearm.pdf</w:t>
              </w:r>
            </w:hyperlink>
          </w:p>
        </w:tc>
      </w:tr>
    </w:tbl>
    <w:p w14:paraId="120B03EB" w14:textId="77777777" w:rsidR="00A0517B" w:rsidRDefault="00A0517B">
      <w:pPr>
        <w:spacing w:after="100"/>
      </w:pPr>
    </w:p>
    <w:p w14:paraId="4BA203F2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11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6FFC9283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E2FE3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FCA32" w14:textId="77777777" w:rsidR="00A0517B" w:rsidRDefault="00000000">
            <w:r>
              <w:rPr>
                <w:sz w:val="22"/>
                <w:szCs w:val="22"/>
              </w:rPr>
              <w:t>Wie stark ist die verfügbare Rechenkapazität (in GW) der Serverfarmen von OpenAI im Jahr 2025?</w:t>
            </w:r>
          </w:p>
        </w:tc>
      </w:tr>
      <w:tr w:rsidR="00A0517B" w14:paraId="09E516B8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DAE31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063E5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1,9 GW</w:t>
            </w:r>
          </w:p>
        </w:tc>
      </w:tr>
      <w:tr w:rsidR="00A0517B" w14:paraId="04D1D725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5521B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BB7AA" w14:textId="30084B3C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>0 bis 5 GW – Zielwert: 1,9</w:t>
            </w:r>
            <w:r w:rsidR="007E4853">
              <w:rPr>
                <w:b/>
                <w:bCs/>
                <w:color w:val="8A5B00"/>
                <w:sz w:val="22"/>
                <w:szCs w:val="22"/>
              </w:rPr>
              <w:t xml:space="preserve">   </w:t>
            </w:r>
            <w:r w:rsidR="007E4853">
              <w:rPr>
                <w:b/>
                <w:bCs/>
                <w:color w:val="8A5B00"/>
                <w:sz w:val="22"/>
                <w:szCs w:val="22"/>
              </w:rPr>
              <w:br/>
              <w:t>Hier brauchen wir vergleichwert zusätzlich zu den Zahlen</w:t>
            </w:r>
            <w:r w:rsidR="007E4853">
              <w:rPr>
                <w:b/>
                <w:bCs/>
                <w:color w:val="8A5B00"/>
                <w:sz w:val="22"/>
                <w:szCs w:val="22"/>
              </w:rPr>
              <w:br/>
            </w:r>
            <w:r w:rsidR="007E4853">
              <w:t>10kw  haus    100kw schule       1mw   Industrie    100mw große wind und solar parks    1gw ein großes Kraftwert   und dann jedes gw mehr auch ein kraftwerk mehr</w:t>
            </w:r>
          </w:p>
        </w:tc>
      </w:tr>
      <w:tr w:rsidR="00A0517B" w14:paraId="43C483B4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74684" w14:textId="77777777" w:rsidR="00A0517B" w:rsidRDefault="00000000">
            <w:r>
              <w:rPr>
                <w:b/>
                <w:bCs/>
                <w:color w:val="444444"/>
              </w:rPr>
              <w:lastRenderedPageBreak/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8DF8A" w14:textId="77777777" w:rsidR="00A0517B" w:rsidRDefault="00000000">
            <w:r>
              <w:rPr>
                <w:sz w:val="22"/>
                <w:szCs w:val="22"/>
              </w:rPr>
              <w:t>OpenAI steigerte seine verfügbare Rechenkapazität von 0,2 GW (2023) auf rund 1,9 GW (2025) – fast das Zehnfache.</w:t>
            </w:r>
          </w:p>
        </w:tc>
      </w:tr>
      <w:tr w:rsidR="00A0517B" w14:paraId="14FC6012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D7C23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02C32" w14:textId="77777777" w:rsidR="00A0517B" w:rsidRDefault="00000000">
            <w:r>
              <w:rPr>
                <w:i/>
                <w:iCs/>
              </w:rPr>
              <w:t xml:space="preserve">OpenAI, "A business that scales with the value of intelligence" (2026) – </w:t>
            </w:r>
            <w:hyperlink r:id="rId14" w:history="1">
              <w:r w:rsidR="00A0517B">
                <w:rPr>
                  <w:rStyle w:val="Hyperlink"/>
                </w:rPr>
                <w:t>https://openai.com/de-DE/index/a-business-that-scales-with-the-value-of-intelligence/</w:t>
              </w:r>
            </w:hyperlink>
          </w:p>
        </w:tc>
      </w:tr>
    </w:tbl>
    <w:p w14:paraId="30FE4737" w14:textId="77777777" w:rsidR="00A0517B" w:rsidRDefault="00A0517B">
      <w:pPr>
        <w:spacing w:after="100"/>
      </w:pPr>
    </w:p>
    <w:p w14:paraId="25FED70F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12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7AA489DD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D1844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8BCED" w14:textId="77777777" w:rsidR="00A0517B" w:rsidRDefault="00000000">
            <w:r>
              <w:rPr>
                <w:sz w:val="22"/>
                <w:szCs w:val="22"/>
              </w:rPr>
              <w:t>Wie viel Nettogewinn (in US-Dollar) hat Alphabet (Mutterkonzern von Google) im Jahr 2025 gemacht?</w:t>
            </w:r>
          </w:p>
        </w:tc>
      </w:tr>
      <w:tr w:rsidR="00A0517B" w14:paraId="2D67B63F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9E537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B2142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132,2 Mrd. US-Dollar</w:t>
            </w:r>
          </w:p>
        </w:tc>
      </w:tr>
      <w:tr w:rsidR="00A0517B" w14:paraId="403B0D50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75D7C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A4CA4" w14:textId="2AC7F560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 xml:space="preserve">0 bis </w:t>
            </w:r>
            <w:r w:rsidR="007E7CA6">
              <w:rPr>
                <w:b/>
                <w:bCs/>
                <w:color w:val="8A5B00"/>
                <w:sz w:val="22"/>
                <w:szCs w:val="22"/>
              </w:rPr>
              <w:t>150</w:t>
            </w:r>
            <w:r>
              <w:rPr>
                <w:b/>
                <w:bCs/>
                <w:color w:val="8A5B00"/>
                <w:sz w:val="22"/>
                <w:szCs w:val="22"/>
              </w:rPr>
              <w:t xml:space="preserve"> Mrd. US-Dollar – Zielwert: 132,2</w:t>
            </w:r>
          </w:p>
        </w:tc>
      </w:tr>
      <w:tr w:rsidR="00A0517B" w14:paraId="29614D3C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A98D2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57333" w14:textId="43347FEA" w:rsidR="00A0517B" w:rsidRDefault="00000000">
            <w:r>
              <w:rPr>
                <w:sz w:val="22"/>
                <w:szCs w:val="22"/>
              </w:rPr>
              <w:t>Alphabet erzielte 2025 erstmals 402,8 Milliarden US-Dollar Umsatz und einen Nettogewinn von 132,2 Milliarden US-Dollar.</w:t>
            </w:r>
            <w:r w:rsidR="007E7CA6">
              <w:rPr>
                <w:sz w:val="22"/>
                <w:szCs w:val="22"/>
              </w:rPr>
              <w:t xml:space="preserve">  Also gut eine Viertel Million $ Pro Minute!</w:t>
            </w:r>
          </w:p>
        </w:tc>
      </w:tr>
      <w:tr w:rsidR="00A0517B" w14:paraId="120BEBBB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CCB3E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DD832" w14:textId="77777777" w:rsidR="00A0517B" w:rsidRDefault="00000000">
            <w:r>
              <w:rPr>
                <w:i/>
                <w:iCs/>
              </w:rPr>
              <w:t xml:space="preserve">SEC-Jahresbericht (Form 10-K), Alphabet Inc. (2026) – </w:t>
            </w:r>
            <w:hyperlink r:id="rId15" w:history="1">
              <w:r w:rsidR="00A0517B">
                <w:rPr>
                  <w:rStyle w:val="Hyperlink"/>
                </w:rPr>
                <w:t>https://www.sec.gov/Archives/edgar/data/1652044/000165204426000018/goog-20251231.htm</w:t>
              </w:r>
            </w:hyperlink>
          </w:p>
        </w:tc>
      </w:tr>
    </w:tbl>
    <w:p w14:paraId="6E5F1842" w14:textId="77777777" w:rsidR="00A0517B" w:rsidRDefault="00A0517B">
      <w:pPr>
        <w:spacing w:after="100"/>
      </w:pPr>
    </w:p>
    <w:p w14:paraId="51328613" w14:textId="77777777" w:rsidR="00A0517B" w:rsidRDefault="00000000">
      <w:pPr>
        <w:pBdr>
          <w:bottom w:val="single" w:sz="6" w:space="0" w:color="1F6F3D"/>
        </w:pBdr>
        <w:spacing w:before="400" w:after="150"/>
      </w:pPr>
      <w:r>
        <w:rPr>
          <w:b/>
          <w:bCs/>
          <w:color w:val="1F6F3D"/>
          <w:sz w:val="26"/>
          <w:szCs w:val="26"/>
        </w:rPr>
        <w:t>Frage 13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517B" w14:paraId="0B27CCB0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E6889" w14:textId="77777777" w:rsidR="00A0517B" w:rsidRDefault="00000000">
            <w:r>
              <w:rPr>
                <w:b/>
                <w:bCs/>
                <w:color w:val="444444"/>
              </w:rPr>
              <w:t>Frage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D1D3F" w14:textId="77777777" w:rsidR="00A0517B" w:rsidRDefault="00000000">
            <w:r>
              <w:rPr>
                <w:sz w:val="22"/>
                <w:szCs w:val="22"/>
              </w:rPr>
              <w:t>Wie viele Suchanfragen verarbeitet Google rechnerisch pro Minute?</w:t>
            </w:r>
          </w:p>
        </w:tc>
      </w:tr>
      <w:tr w:rsidR="00A0517B" w14:paraId="2FA63B2D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42467" w14:textId="77777777" w:rsidR="00A0517B" w:rsidRDefault="00000000">
            <w:r>
              <w:rPr>
                <w:b/>
                <w:bCs/>
                <w:color w:val="444444"/>
              </w:rPr>
              <w:t>Antwort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53A31" w14:textId="77777777" w:rsidR="00A0517B" w:rsidRDefault="00000000">
            <w:r>
              <w:rPr>
                <w:b/>
                <w:bCs/>
                <w:color w:val="1F6F3D"/>
                <w:sz w:val="22"/>
                <w:szCs w:val="22"/>
              </w:rPr>
              <w:t>9,5 Mio. Suchanfragen/Minute</w:t>
            </w:r>
          </w:p>
        </w:tc>
      </w:tr>
      <w:tr w:rsidR="00A0517B" w14:paraId="24C146E5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8EADE" w14:textId="77777777" w:rsidR="00A0517B" w:rsidRDefault="00000000">
            <w:r>
              <w:rPr>
                <w:b/>
                <w:bCs/>
                <w:color w:val="444444"/>
              </w:rPr>
              <w:t>Slider Range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6FEFE" w14:textId="3FC5A39C" w:rsidR="00A0517B" w:rsidRDefault="00000000">
            <w:r>
              <w:rPr>
                <w:b/>
                <w:bCs/>
                <w:color w:val="8A5B00"/>
                <w:sz w:val="22"/>
                <w:szCs w:val="22"/>
              </w:rPr>
              <w:t xml:space="preserve">0 bis </w:t>
            </w:r>
            <w:r w:rsidR="007E7CA6">
              <w:rPr>
                <w:b/>
                <w:bCs/>
                <w:color w:val="8A5B00"/>
                <w:sz w:val="22"/>
                <w:szCs w:val="22"/>
              </w:rPr>
              <w:t>15</w:t>
            </w:r>
            <w:r>
              <w:rPr>
                <w:b/>
                <w:bCs/>
                <w:color w:val="8A5B00"/>
                <w:sz w:val="22"/>
                <w:szCs w:val="22"/>
              </w:rPr>
              <w:t xml:space="preserve"> Mio. Suchanfragen/Minute – Zielwert: 9,5</w:t>
            </w:r>
          </w:p>
        </w:tc>
      </w:tr>
      <w:tr w:rsidR="00A0517B" w14:paraId="58567BB2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972F8" w14:textId="77777777" w:rsidR="00A0517B" w:rsidRDefault="00000000">
            <w:r>
              <w:rPr>
                <w:b/>
                <w:bCs/>
                <w:color w:val="444444"/>
              </w:rPr>
              <w:t>Erklärung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C5B47" w14:textId="77777777" w:rsidR="00A0517B" w:rsidRDefault="00000000">
            <w:r>
              <w:rPr>
                <w:sz w:val="22"/>
                <w:szCs w:val="22"/>
              </w:rPr>
              <w:t>Google verarbeitet mehr als 5 Billionen Suchanfragen pro Jahr – rechnerisch mehr als 9,5 Millionen Suchanfragen pro Minute.</w:t>
            </w:r>
          </w:p>
        </w:tc>
      </w:tr>
      <w:tr w:rsidR="00A0517B" w14:paraId="45E3BCF0" w14:textId="77777777">
        <w:tc>
          <w:tcPr>
            <w:tcW w:w="2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451C1" w14:textId="77777777" w:rsidR="00A0517B" w:rsidRDefault="00000000">
            <w:r>
              <w:rPr>
                <w:b/>
                <w:bCs/>
                <w:color w:val="444444"/>
              </w:rPr>
              <w:t>Quelle</w:t>
            </w:r>
          </w:p>
        </w:tc>
        <w:tc>
          <w:tcPr>
            <w:tcW w:w="7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116C7" w14:textId="77777777" w:rsidR="00A0517B" w:rsidRDefault="00000000">
            <w:r>
              <w:rPr>
                <w:i/>
                <w:iCs/>
              </w:rPr>
              <w:t xml:space="preserve">Google Blog, Google Marketing Live 2025 (2025) – </w:t>
            </w:r>
            <w:hyperlink r:id="rId16" w:history="1">
              <w:r w:rsidR="00A0517B">
                <w:rPr>
                  <w:rStyle w:val="Hyperlink"/>
                </w:rPr>
                <w:t>https://blog.google/products/ads-commerce/google-marketing-live-2025/</w:t>
              </w:r>
            </w:hyperlink>
          </w:p>
        </w:tc>
      </w:tr>
    </w:tbl>
    <w:p w14:paraId="4CD42B90" w14:textId="77777777" w:rsidR="00A0517B" w:rsidRDefault="00A0517B">
      <w:pPr>
        <w:spacing w:after="100"/>
      </w:pPr>
    </w:p>
    <w:sectPr w:rsidR="00A051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F00F1"/>
    <w:multiLevelType w:val="hybridMultilevel"/>
    <w:tmpl w:val="95C08392"/>
    <w:lvl w:ilvl="0" w:tplc="DBDC25F2">
      <w:start w:val="1"/>
      <w:numFmt w:val="bullet"/>
      <w:lvlText w:val="●"/>
      <w:lvlJc w:val="left"/>
      <w:pPr>
        <w:ind w:left="720" w:hanging="360"/>
      </w:pPr>
    </w:lvl>
    <w:lvl w:ilvl="1" w:tplc="2C74A942">
      <w:start w:val="1"/>
      <w:numFmt w:val="bullet"/>
      <w:lvlText w:val="○"/>
      <w:lvlJc w:val="left"/>
      <w:pPr>
        <w:ind w:left="1440" w:hanging="360"/>
      </w:pPr>
    </w:lvl>
    <w:lvl w:ilvl="2" w:tplc="C8341594">
      <w:start w:val="1"/>
      <w:numFmt w:val="bullet"/>
      <w:lvlText w:val="■"/>
      <w:lvlJc w:val="left"/>
      <w:pPr>
        <w:ind w:left="2160" w:hanging="360"/>
      </w:pPr>
    </w:lvl>
    <w:lvl w:ilvl="3" w:tplc="2006E404">
      <w:start w:val="1"/>
      <w:numFmt w:val="bullet"/>
      <w:lvlText w:val="●"/>
      <w:lvlJc w:val="left"/>
      <w:pPr>
        <w:ind w:left="2880" w:hanging="360"/>
      </w:pPr>
    </w:lvl>
    <w:lvl w:ilvl="4" w:tplc="0FAA543C">
      <w:start w:val="1"/>
      <w:numFmt w:val="bullet"/>
      <w:lvlText w:val="○"/>
      <w:lvlJc w:val="left"/>
      <w:pPr>
        <w:ind w:left="3600" w:hanging="360"/>
      </w:pPr>
    </w:lvl>
    <w:lvl w:ilvl="5" w:tplc="125CC5EE">
      <w:start w:val="1"/>
      <w:numFmt w:val="bullet"/>
      <w:lvlText w:val="■"/>
      <w:lvlJc w:val="left"/>
      <w:pPr>
        <w:ind w:left="4320" w:hanging="360"/>
      </w:pPr>
    </w:lvl>
    <w:lvl w:ilvl="6" w:tplc="C458152E">
      <w:start w:val="1"/>
      <w:numFmt w:val="bullet"/>
      <w:lvlText w:val="●"/>
      <w:lvlJc w:val="left"/>
      <w:pPr>
        <w:ind w:left="5040" w:hanging="360"/>
      </w:pPr>
    </w:lvl>
    <w:lvl w:ilvl="7" w:tplc="0E0E8DBC">
      <w:start w:val="1"/>
      <w:numFmt w:val="bullet"/>
      <w:lvlText w:val="●"/>
      <w:lvlJc w:val="left"/>
      <w:pPr>
        <w:ind w:left="5760" w:hanging="360"/>
      </w:pPr>
    </w:lvl>
    <w:lvl w:ilvl="8" w:tplc="D6B2F628">
      <w:start w:val="1"/>
      <w:numFmt w:val="bullet"/>
      <w:lvlText w:val="●"/>
      <w:lvlJc w:val="left"/>
      <w:pPr>
        <w:ind w:left="6480" w:hanging="360"/>
      </w:pPr>
    </w:lvl>
  </w:abstractNum>
  <w:num w:numId="1" w16cid:durableId="41828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17B"/>
    <w:rsid w:val="00255E3B"/>
    <w:rsid w:val="007E4853"/>
    <w:rsid w:val="007E7CA6"/>
    <w:rsid w:val="00A0517B"/>
    <w:rsid w:val="00AE5DA4"/>
    <w:rsid w:val="00B0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2854"/>
  <w15:docId w15:val="{9949B253-2631-4D0D-965B-670014DF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AE5DA4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E4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ialrails.com/blog/how-many-videos-uploaded-daily-statistics" TargetMode="External"/><Relationship Id="rId13" Type="http://schemas.openxmlformats.org/officeDocument/2006/relationships/hyperlink" Target="https://mpfs.de/app/uploads/2025/11/JIM_2025_PDF_barrierearm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wsroom.snap.com/2trillion-snaps-in-2025" TargetMode="External"/><Relationship Id="rId12" Type="http://schemas.openxmlformats.org/officeDocument/2006/relationships/hyperlink" Target="https://www.ftc.gov/system/files/ftc_gov/pdf/simonovamano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log.google/products/ads-commerce/google-marketing-live-202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.youtube/inside-youtube/new-era-video-infrastructure/" TargetMode="External"/><Relationship Id="rId11" Type="http://schemas.openxmlformats.org/officeDocument/2006/relationships/hyperlink" Target="https://investor.atmeta.com/investor-news/press-release-details/2026/Meta-Reports-Fourth-Quarter-and-Full-Year-2025-Results/" TargetMode="External"/><Relationship Id="rId5" Type="http://schemas.openxmlformats.org/officeDocument/2006/relationships/hyperlink" Target="https://investor.atmeta.com/investor-news/press-release-details/2026/Meta-Reports-Fourth-Quarter-and-Full-Year-2025-Results/" TargetMode="External"/><Relationship Id="rId15" Type="http://schemas.openxmlformats.org/officeDocument/2006/relationships/hyperlink" Target="https://www.sec.gov/Archives/edgar/data/1652044/000165204426000018/goog-20251231.htm" TargetMode="External"/><Relationship Id="rId10" Type="http://schemas.openxmlformats.org/officeDocument/2006/relationships/hyperlink" Target="https://www.imperva.com/blog/bad-bot-report-2026-bots-agentic-ag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zoo.com/articles/global-games-market-2025" TargetMode="External"/><Relationship Id="rId14" Type="http://schemas.openxmlformats.org/officeDocument/2006/relationships/hyperlink" Target="https://openai.com/de-DE/index/a-business-that-scales-with-the-value-of-intelligenc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1102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Sönke Birkner</cp:lastModifiedBy>
  <cp:revision>3</cp:revision>
  <dcterms:created xsi:type="dcterms:W3CDTF">2026-09-19T19:26:00Z</dcterms:created>
  <dcterms:modified xsi:type="dcterms:W3CDTF">2026-09-19T20:33:00Z</dcterms:modified>
</cp:coreProperties>
</file>