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BE1A" w14:textId="62D7E5F4" w:rsidR="00105140" w:rsidRPr="00366A52" w:rsidRDefault="00383299" w:rsidP="009D6B5B">
      <w:pPr>
        <w:ind w:left="720" w:hanging="360"/>
        <w:jc w:val="center"/>
        <w:rPr>
          <w:rFonts w:cs="Times New Roman"/>
          <w:b/>
          <w:bCs/>
          <w:sz w:val="28"/>
          <w:szCs w:val="28"/>
          <w:lang w:val="en-GB"/>
        </w:rPr>
      </w:pPr>
      <w:r w:rsidRPr="00366A52">
        <w:rPr>
          <w:rFonts w:cs="Times New Roman"/>
          <w:b/>
          <w:bCs/>
          <w:sz w:val="28"/>
          <w:szCs w:val="28"/>
          <w:lang w:val="en-GB"/>
        </w:rPr>
        <w:t xml:space="preserve"> </w:t>
      </w:r>
      <w:r w:rsidRPr="00366A52">
        <w:rPr>
          <w:noProof/>
          <w:lang w:val="en-GB"/>
        </w:rPr>
        <w:drawing>
          <wp:inline distT="0" distB="0" distL="0" distR="0" wp14:anchorId="0A8683FB" wp14:editId="20607F9A">
            <wp:extent cx="2655830" cy="551663"/>
            <wp:effectExtent l="0" t="0" r="0" b="1270"/>
            <wp:docPr id="7762066" name="Picture 7762066"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225" cy="557977"/>
                    </a:xfrm>
                    <a:prstGeom prst="rect">
                      <a:avLst/>
                    </a:prstGeom>
                    <a:noFill/>
                    <a:ln>
                      <a:noFill/>
                    </a:ln>
                  </pic:spPr>
                </pic:pic>
              </a:graphicData>
            </a:graphic>
          </wp:inline>
        </w:drawing>
      </w:r>
    </w:p>
    <w:p w14:paraId="671CC970" w14:textId="17FB1764" w:rsidR="00105140" w:rsidRPr="00366A52" w:rsidRDefault="00D104A8" w:rsidP="009D6B5B">
      <w:pPr>
        <w:ind w:left="720" w:hanging="360"/>
        <w:jc w:val="center"/>
        <w:rPr>
          <w:rFonts w:cs="Times New Roman"/>
          <w:sz w:val="24"/>
          <w:szCs w:val="24"/>
          <w:lang w:val="en-GB"/>
        </w:rPr>
      </w:pPr>
      <w:r w:rsidRPr="00366A52">
        <w:rPr>
          <w:rFonts w:cs="Times New Roman"/>
          <w:sz w:val="24"/>
          <w:szCs w:val="24"/>
          <w:lang w:val="en-GB"/>
        </w:rPr>
        <w:t>School of Management, Economics,</w:t>
      </w:r>
      <w:r w:rsidRPr="00366A52">
        <w:rPr>
          <w:rFonts w:cs="Times New Roman"/>
          <w:sz w:val="24"/>
          <w:szCs w:val="24"/>
          <w:lang w:val="en-GB"/>
        </w:rPr>
        <w:br/>
        <w:t>Law, Social Sciences, International Affairs and Computer Science</w:t>
      </w:r>
    </w:p>
    <w:p w14:paraId="0AD83639" w14:textId="77777777" w:rsidR="00105140" w:rsidRPr="00366A52" w:rsidRDefault="00105140" w:rsidP="00B76A6D">
      <w:pPr>
        <w:spacing w:line="240" w:lineRule="auto"/>
        <w:ind w:left="714" w:hanging="357"/>
        <w:jc w:val="center"/>
        <w:rPr>
          <w:rFonts w:cs="Times New Roman"/>
          <w:b/>
          <w:bCs/>
          <w:sz w:val="28"/>
          <w:szCs w:val="28"/>
          <w:lang w:val="en-GB"/>
        </w:rPr>
      </w:pPr>
    </w:p>
    <w:p w14:paraId="147602D2" w14:textId="77777777" w:rsidR="00C61E01" w:rsidRPr="00366A52" w:rsidRDefault="00C61E01" w:rsidP="00B76A6D">
      <w:pPr>
        <w:spacing w:line="240" w:lineRule="auto"/>
        <w:ind w:left="714" w:hanging="357"/>
        <w:jc w:val="center"/>
        <w:rPr>
          <w:rFonts w:cs="Times New Roman"/>
          <w:b/>
          <w:bCs/>
          <w:sz w:val="28"/>
          <w:szCs w:val="28"/>
          <w:lang w:val="en-GB"/>
        </w:rPr>
      </w:pPr>
    </w:p>
    <w:p w14:paraId="2E2D2FE7" w14:textId="3167F868" w:rsidR="00105140" w:rsidRPr="00366A52" w:rsidRDefault="00E03A7E" w:rsidP="00B76A6D">
      <w:pPr>
        <w:spacing w:line="240" w:lineRule="auto"/>
        <w:ind w:left="714" w:hanging="357"/>
        <w:jc w:val="center"/>
        <w:rPr>
          <w:rFonts w:cs="Times New Roman"/>
          <w:sz w:val="28"/>
          <w:szCs w:val="28"/>
          <w:lang w:val="en-GB"/>
        </w:rPr>
      </w:pPr>
      <w:r w:rsidRPr="00366A52">
        <w:rPr>
          <w:rFonts w:cs="Times New Roman"/>
          <w:sz w:val="28"/>
          <w:szCs w:val="28"/>
          <w:lang w:val="en-GB"/>
        </w:rPr>
        <w:t>Accounting Research and Application</w:t>
      </w:r>
    </w:p>
    <w:p w14:paraId="07368110" w14:textId="77777777" w:rsidR="00EA362D" w:rsidRPr="00366A52" w:rsidRDefault="00EA362D" w:rsidP="00B76A6D">
      <w:pPr>
        <w:spacing w:line="240" w:lineRule="auto"/>
        <w:ind w:left="714" w:hanging="357"/>
        <w:jc w:val="center"/>
        <w:rPr>
          <w:rFonts w:cs="Times New Roman"/>
          <w:b/>
          <w:bCs/>
          <w:sz w:val="28"/>
          <w:szCs w:val="28"/>
          <w:lang w:val="en-GB"/>
        </w:rPr>
      </w:pPr>
    </w:p>
    <w:p w14:paraId="3C3C579B" w14:textId="77777777" w:rsidR="00C61E01" w:rsidRPr="00366A52" w:rsidRDefault="00C61E01" w:rsidP="00B76A6D">
      <w:pPr>
        <w:spacing w:line="240" w:lineRule="auto"/>
        <w:ind w:left="714" w:hanging="357"/>
        <w:jc w:val="center"/>
        <w:rPr>
          <w:rFonts w:cs="Times New Roman"/>
          <w:b/>
          <w:bCs/>
          <w:sz w:val="28"/>
          <w:szCs w:val="28"/>
          <w:lang w:val="en-GB"/>
        </w:rPr>
      </w:pPr>
    </w:p>
    <w:p w14:paraId="2B9FD5FF" w14:textId="705DE923" w:rsidR="009D6B5B" w:rsidRPr="00366A52" w:rsidRDefault="00E03A7E" w:rsidP="00B76A6D">
      <w:pPr>
        <w:spacing w:line="240" w:lineRule="auto"/>
        <w:ind w:left="714" w:hanging="357"/>
        <w:jc w:val="center"/>
        <w:rPr>
          <w:rFonts w:cs="Times New Roman"/>
          <w:b/>
          <w:bCs/>
          <w:sz w:val="28"/>
          <w:szCs w:val="28"/>
          <w:lang w:val="en-GB"/>
        </w:rPr>
      </w:pPr>
      <w:r w:rsidRPr="00366A52">
        <w:rPr>
          <w:rFonts w:cs="Times New Roman"/>
          <w:b/>
          <w:bCs/>
          <w:sz w:val="28"/>
          <w:szCs w:val="28"/>
          <w:lang w:val="en-GB"/>
        </w:rPr>
        <w:t>Hot Topics in Management Accounting Research</w:t>
      </w:r>
    </w:p>
    <w:p w14:paraId="0A376054" w14:textId="77777777" w:rsidR="00105140" w:rsidRPr="00366A52" w:rsidRDefault="00105140" w:rsidP="00B76A6D">
      <w:pPr>
        <w:spacing w:line="240" w:lineRule="auto"/>
        <w:ind w:left="714" w:hanging="357"/>
        <w:rPr>
          <w:rFonts w:cs="Times New Roman"/>
          <w:b/>
          <w:bCs/>
          <w:sz w:val="28"/>
          <w:szCs w:val="28"/>
          <w:lang w:val="en-GB"/>
        </w:rPr>
      </w:pPr>
    </w:p>
    <w:p w14:paraId="00304EE7" w14:textId="77777777" w:rsidR="00105140" w:rsidRPr="00366A52" w:rsidRDefault="00105140" w:rsidP="0057173B">
      <w:pPr>
        <w:spacing w:line="240" w:lineRule="auto"/>
        <w:rPr>
          <w:rFonts w:cs="Times New Roman"/>
          <w:b/>
          <w:bCs/>
          <w:sz w:val="28"/>
          <w:szCs w:val="28"/>
          <w:lang w:val="en-GB"/>
        </w:rPr>
      </w:pPr>
    </w:p>
    <w:p w14:paraId="4923B38F" w14:textId="77777777" w:rsidR="001B3861" w:rsidRPr="00366A52" w:rsidRDefault="001B3861" w:rsidP="00B76A6D">
      <w:pPr>
        <w:spacing w:line="240" w:lineRule="auto"/>
        <w:ind w:left="714" w:hanging="357"/>
        <w:jc w:val="center"/>
        <w:rPr>
          <w:rFonts w:cs="Times New Roman"/>
          <w:b/>
          <w:bCs/>
          <w:sz w:val="28"/>
          <w:szCs w:val="28"/>
          <w:lang w:val="en-GB"/>
        </w:rPr>
      </w:pPr>
    </w:p>
    <w:p w14:paraId="02AA814F" w14:textId="1DB83FF0" w:rsidR="00105140" w:rsidRPr="00366A52" w:rsidRDefault="00105140" w:rsidP="00B76A6D">
      <w:pPr>
        <w:spacing w:line="240" w:lineRule="auto"/>
        <w:ind w:left="714" w:hanging="357"/>
        <w:jc w:val="center"/>
        <w:rPr>
          <w:rFonts w:cs="Times New Roman"/>
          <w:sz w:val="24"/>
          <w:szCs w:val="24"/>
          <w:lang w:val="en-GB"/>
        </w:rPr>
      </w:pPr>
      <w:r w:rsidRPr="00366A52">
        <w:rPr>
          <w:rFonts w:cs="Times New Roman"/>
          <w:sz w:val="24"/>
          <w:szCs w:val="24"/>
          <w:lang w:val="en-GB"/>
        </w:rPr>
        <w:t>Submitted by:</w:t>
      </w:r>
    </w:p>
    <w:p w14:paraId="0E63A8D0" w14:textId="149914C4" w:rsidR="006D165B" w:rsidRPr="00366A52" w:rsidRDefault="006D165B" w:rsidP="006D165B">
      <w:pPr>
        <w:spacing w:line="240" w:lineRule="auto"/>
        <w:ind w:left="714" w:hanging="357"/>
        <w:jc w:val="center"/>
        <w:rPr>
          <w:rFonts w:cs="Times New Roman"/>
          <w:sz w:val="24"/>
          <w:szCs w:val="24"/>
          <w:lang w:val="en-GB"/>
        </w:rPr>
      </w:pPr>
      <w:r w:rsidRPr="00366A52">
        <w:rPr>
          <w:rFonts w:cs="Times New Roman"/>
          <w:sz w:val="24"/>
          <w:szCs w:val="24"/>
          <w:lang w:val="en-GB"/>
        </w:rPr>
        <w:t>Amir Sheikh-Manzoor – 21-613-310</w:t>
      </w:r>
    </w:p>
    <w:p w14:paraId="4B04A722" w14:textId="57F5DE72" w:rsidR="00E03A7E" w:rsidRPr="00884E0D" w:rsidRDefault="00E03A7E" w:rsidP="00E03A7E">
      <w:pPr>
        <w:spacing w:line="240" w:lineRule="auto"/>
        <w:ind w:left="714" w:hanging="357"/>
        <w:jc w:val="center"/>
        <w:rPr>
          <w:rFonts w:cs="Times New Roman"/>
          <w:sz w:val="24"/>
          <w:szCs w:val="24"/>
          <w:lang w:val="de-DE"/>
        </w:rPr>
      </w:pPr>
      <w:r w:rsidRPr="00884E0D">
        <w:rPr>
          <w:rFonts w:cs="Times New Roman"/>
          <w:sz w:val="24"/>
          <w:szCs w:val="24"/>
          <w:lang w:val="de-DE"/>
        </w:rPr>
        <w:t>Lucas Bank – 20-611-687</w:t>
      </w:r>
    </w:p>
    <w:p w14:paraId="5D206634" w14:textId="11D265EB" w:rsidR="00CE3E8F" w:rsidRPr="00884E0D" w:rsidRDefault="00CE3E8F" w:rsidP="00CE3E8F">
      <w:pPr>
        <w:spacing w:line="240" w:lineRule="auto"/>
        <w:ind w:left="714" w:hanging="357"/>
        <w:jc w:val="center"/>
        <w:rPr>
          <w:rFonts w:cs="Times New Roman"/>
          <w:sz w:val="24"/>
          <w:szCs w:val="24"/>
          <w:lang w:val="de-DE"/>
        </w:rPr>
      </w:pPr>
      <w:r w:rsidRPr="00884E0D">
        <w:rPr>
          <w:rFonts w:cs="Times New Roman"/>
          <w:sz w:val="24"/>
          <w:szCs w:val="24"/>
          <w:lang w:val="de-DE"/>
        </w:rPr>
        <w:t>Max Steiner – 21-613-708</w:t>
      </w:r>
    </w:p>
    <w:p w14:paraId="03FA2904" w14:textId="0E13685C" w:rsidR="006503B6" w:rsidRPr="00884E0D" w:rsidRDefault="006503B6" w:rsidP="00E03A7E">
      <w:pPr>
        <w:spacing w:line="240" w:lineRule="auto"/>
        <w:ind w:left="714" w:hanging="357"/>
        <w:jc w:val="center"/>
        <w:rPr>
          <w:rFonts w:cs="Times New Roman"/>
          <w:sz w:val="24"/>
          <w:szCs w:val="24"/>
          <w:lang w:val="de-DE"/>
        </w:rPr>
      </w:pPr>
      <w:r w:rsidRPr="00884E0D">
        <w:rPr>
          <w:rFonts w:cs="Times New Roman"/>
          <w:sz w:val="24"/>
          <w:szCs w:val="24"/>
          <w:lang w:val="de-DE"/>
        </w:rPr>
        <w:t>Nikolas Huber – 23-600-455</w:t>
      </w:r>
    </w:p>
    <w:p w14:paraId="3F26B035" w14:textId="621F5867" w:rsidR="00105140" w:rsidRPr="00366A52" w:rsidRDefault="00105140" w:rsidP="00E03A7E">
      <w:pPr>
        <w:spacing w:line="240" w:lineRule="auto"/>
        <w:ind w:left="714" w:hanging="357"/>
        <w:jc w:val="center"/>
        <w:rPr>
          <w:rFonts w:cs="Times New Roman"/>
          <w:sz w:val="24"/>
          <w:szCs w:val="24"/>
          <w:lang w:val="en-GB"/>
        </w:rPr>
      </w:pPr>
      <w:r w:rsidRPr="00366A52">
        <w:rPr>
          <w:rFonts w:cs="Times New Roman"/>
          <w:sz w:val="24"/>
          <w:szCs w:val="24"/>
          <w:lang w:val="en-GB"/>
        </w:rPr>
        <w:t xml:space="preserve">Sören Schlißke </w:t>
      </w:r>
      <w:r w:rsidR="00960D9D">
        <w:rPr>
          <w:rFonts w:cs="Times New Roman"/>
          <w:sz w:val="24"/>
          <w:szCs w:val="24"/>
          <w:lang w:val="en-GB"/>
        </w:rPr>
        <w:t xml:space="preserve">– </w:t>
      </w:r>
      <w:r w:rsidRPr="00366A52">
        <w:rPr>
          <w:rFonts w:cs="Times New Roman"/>
          <w:sz w:val="24"/>
          <w:szCs w:val="24"/>
          <w:lang w:val="en-GB"/>
        </w:rPr>
        <w:t>20-608-899</w:t>
      </w:r>
    </w:p>
    <w:p w14:paraId="07941DC2" w14:textId="6296AA35" w:rsidR="00105140" w:rsidRPr="00366A52" w:rsidRDefault="00105140" w:rsidP="001B3861">
      <w:pPr>
        <w:spacing w:line="240" w:lineRule="auto"/>
        <w:rPr>
          <w:rFonts w:cs="Times New Roman"/>
          <w:sz w:val="24"/>
          <w:szCs w:val="24"/>
          <w:lang w:val="en-GB"/>
        </w:rPr>
      </w:pPr>
    </w:p>
    <w:p w14:paraId="07322A9C" w14:textId="7076CC4E" w:rsidR="00D104A8" w:rsidRPr="00366A52" w:rsidRDefault="00D104A8" w:rsidP="00B76A6D">
      <w:pPr>
        <w:spacing w:line="240" w:lineRule="auto"/>
        <w:ind w:left="714" w:hanging="357"/>
        <w:jc w:val="center"/>
        <w:rPr>
          <w:rFonts w:cs="Times New Roman"/>
          <w:sz w:val="24"/>
          <w:szCs w:val="24"/>
          <w:lang w:val="en-GB"/>
        </w:rPr>
      </w:pPr>
    </w:p>
    <w:p w14:paraId="4953DB2D" w14:textId="77777777" w:rsidR="00C61E01" w:rsidRPr="00366A52" w:rsidRDefault="00C61E01" w:rsidP="00B76A6D">
      <w:pPr>
        <w:spacing w:line="240" w:lineRule="auto"/>
        <w:ind w:left="714" w:hanging="357"/>
        <w:jc w:val="center"/>
        <w:rPr>
          <w:rFonts w:cs="Times New Roman"/>
          <w:sz w:val="24"/>
          <w:szCs w:val="24"/>
          <w:lang w:val="en-GB"/>
        </w:rPr>
      </w:pPr>
    </w:p>
    <w:p w14:paraId="4BAD6B77" w14:textId="77777777" w:rsidR="001B3861" w:rsidRPr="00366A52" w:rsidRDefault="001B3861" w:rsidP="00B76A6D">
      <w:pPr>
        <w:spacing w:line="240" w:lineRule="auto"/>
        <w:ind w:left="714" w:hanging="357"/>
        <w:jc w:val="center"/>
        <w:rPr>
          <w:rFonts w:cs="Times New Roman"/>
          <w:sz w:val="24"/>
          <w:szCs w:val="24"/>
          <w:lang w:val="en-GB"/>
        </w:rPr>
      </w:pPr>
    </w:p>
    <w:p w14:paraId="5631D0FF" w14:textId="248B4803" w:rsidR="00D104A8" w:rsidRPr="00366A52" w:rsidRDefault="00D104A8" w:rsidP="00B76A6D">
      <w:pPr>
        <w:spacing w:line="240" w:lineRule="auto"/>
        <w:ind w:left="714" w:hanging="357"/>
        <w:jc w:val="center"/>
        <w:rPr>
          <w:rFonts w:cs="Times New Roman"/>
          <w:sz w:val="24"/>
          <w:szCs w:val="24"/>
          <w:lang w:val="en-GB"/>
        </w:rPr>
      </w:pPr>
      <w:r w:rsidRPr="00366A52">
        <w:rPr>
          <w:rFonts w:cs="Times New Roman"/>
          <w:sz w:val="24"/>
          <w:szCs w:val="24"/>
          <w:lang w:val="en-GB"/>
        </w:rPr>
        <w:t>Supervised by:</w:t>
      </w:r>
    </w:p>
    <w:p w14:paraId="1559F848" w14:textId="2E4889EC" w:rsidR="00105140" w:rsidRPr="00366A52" w:rsidRDefault="00E03A7E" w:rsidP="00B76A6D">
      <w:pPr>
        <w:spacing w:line="240" w:lineRule="auto"/>
        <w:ind w:left="714" w:hanging="357"/>
        <w:jc w:val="center"/>
        <w:rPr>
          <w:rFonts w:cs="Times New Roman"/>
          <w:sz w:val="24"/>
          <w:szCs w:val="24"/>
          <w:lang w:val="en-GB"/>
        </w:rPr>
      </w:pPr>
      <w:r w:rsidRPr="00366A52">
        <w:rPr>
          <w:rFonts w:cs="Times New Roman"/>
          <w:sz w:val="24"/>
          <w:szCs w:val="24"/>
          <w:lang w:val="en-GB"/>
        </w:rPr>
        <w:t xml:space="preserve">Prof. Dr. Maël </w:t>
      </w:r>
      <w:proofErr w:type="spellStart"/>
      <w:r w:rsidRPr="00366A52">
        <w:rPr>
          <w:rFonts w:cs="Times New Roman"/>
          <w:sz w:val="24"/>
          <w:szCs w:val="24"/>
          <w:lang w:val="en-GB"/>
        </w:rPr>
        <w:t>Schegg</w:t>
      </w:r>
      <w:proofErr w:type="spellEnd"/>
    </w:p>
    <w:p w14:paraId="3B4BCEB8" w14:textId="17381398" w:rsidR="00E03A7E" w:rsidRPr="00366A52" w:rsidRDefault="00E03A7E" w:rsidP="00B76A6D">
      <w:pPr>
        <w:spacing w:line="240" w:lineRule="auto"/>
        <w:ind w:left="714" w:hanging="357"/>
        <w:jc w:val="center"/>
        <w:rPr>
          <w:rFonts w:cs="Times New Roman"/>
          <w:sz w:val="24"/>
          <w:szCs w:val="24"/>
          <w:lang w:val="en-GB"/>
        </w:rPr>
      </w:pPr>
      <w:r w:rsidRPr="00366A52">
        <w:rPr>
          <w:rFonts w:cs="Times New Roman"/>
          <w:sz w:val="24"/>
          <w:szCs w:val="24"/>
          <w:lang w:val="en-GB"/>
        </w:rPr>
        <w:t>Dr. Benedikt Müller-</w:t>
      </w:r>
      <w:proofErr w:type="spellStart"/>
      <w:r w:rsidRPr="00366A52">
        <w:rPr>
          <w:rFonts w:cs="Times New Roman"/>
          <w:sz w:val="24"/>
          <w:szCs w:val="24"/>
          <w:lang w:val="en-GB"/>
        </w:rPr>
        <w:t>Stewens</w:t>
      </w:r>
      <w:proofErr w:type="spellEnd"/>
    </w:p>
    <w:p w14:paraId="7D3CED55" w14:textId="77777777" w:rsidR="00105140" w:rsidRPr="00366A52" w:rsidRDefault="00105140" w:rsidP="00B76A6D">
      <w:pPr>
        <w:spacing w:line="240" w:lineRule="auto"/>
        <w:ind w:left="714" w:hanging="357"/>
        <w:jc w:val="center"/>
        <w:rPr>
          <w:rFonts w:cs="Times New Roman"/>
          <w:sz w:val="24"/>
          <w:szCs w:val="24"/>
          <w:lang w:val="en-GB"/>
        </w:rPr>
      </w:pPr>
    </w:p>
    <w:p w14:paraId="1B7DE1C1" w14:textId="77777777" w:rsidR="00105140" w:rsidRPr="00366A52" w:rsidRDefault="00105140" w:rsidP="00B76A6D">
      <w:pPr>
        <w:spacing w:line="240" w:lineRule="auto"/>
        <w:ind w:left="714" w:hanging="357"/>
        <w:jc w:val="center"/>
        <w:rPr>
          <w:rFonts w:cs="Times New Roman"/>
          <w:sz w:val="24"/>
          <w:szCs w:val="24"/>
          <w:lang w:val="en-GB"/>
        </w:rPr>
      </w:pPr>
    </w:p>
    <w:p w14:paraId="18C41569" w14:textId="77777777" w:rsidR="00C61E01" w:rsidRPr="00366A52" w:rsidRDefault="00C61E01" w:rsidP="00B76A6D">
      <w:pPr>
        <w:spacing w:line="240" w:lineRule="auto"/>
        <w:ind w:left="714" w:hanging="357"/>
        <w:jc w:val="center"/>
        <w:rPr>
          <w:rFonts w:cs="Times New Roman"/>
          <w:sz w:val="24"/>
          <w:szCs w:val="24"/>
          <w:lang w:val="en-GB"/>
        </w:rPr>
      </w:pPr>
    </w:p>
    <w:p w14:paraId="652D5911" w14:textId="08BF7512" w:rsidR="00105140" w:rsidRPr="00366A52" w:rsidRDefault="00105140" w:rsidP="00B76A6D">
      <w:pPr>
        <w:spacing w:line="240" w:lineRule="auto"/>
        <w:ind w:left="714" w:hanging="357"/>
        <w:jc w:val="center"/>
        <w:rPr>
          <w:rFonts w:cs="Times New Roman"/>
          <w:sz w:val="24"/>
          <w:szCs w:val="24"/>
          <w:lang w:val="en-GB"/>
        </w:rPr>
      </w:pPr>
      <w:r w:rsidRPr="00366A52">
        <w:rPr>
          <w:rFonts w:cs="Times New Roman"/>
          <w:sz w:val="24"/>
          <w:szCs w:val="24"/>
          <w:lang w:val="en-GB"/>
        </w:rPr>
        <w:t>Date of Submission:</w:t>
      </w:r>
    </w:p>
    <w:p w14:paraId="72544644" w14:textId="7A05EE46" w:rsidR="000D5340" w:rsidRPr="00366A52" w:rsidRDefault="00E03A7E" w:rsidP="00B76A6D">
      <w:pPr>
        <w:spacing w:line="240" w:lineRule="auto"/>
        <w:ind w:left="714" w:hanging="357"/>
        <w:jc w:val="center"/>
        <w:rPr>
          <w:rFonts w:cs="Times New Roman"/>
          <w:sz w:val="24"/>
          <w:szCs w:val="24"/>
          <w:lang w:val="en-GB"/>
        </w:rPr>
      </w:pPr>
      <w:r w:rsidRPr="00366A52">
        <w:rPr>
          <w:rFonts w:cs="Times New Roman"/>
          <w:sz w:val="24"/>
          <w:szCs w:val="24"/>
          <w:lang w:val="en-GB"/>
        </w:rPr>
        <w:t>20.04.2026</w:t>
      </w:r>
    </w:p>
    <w:p w14:paraId="31FDCF90" w14:textId="77777777" w:rsidR="005A4B65" w:rsidRPr="00366A52" w:rsidRDefault="005A4B65" w:rsidP="00B76A6D">
      <w:pPr>
        <w:spacing w:line="240" w:lineRule="auto"/>
        <w:ind w:left="714" w:hanging="357"/>
        <w:jc w:val="center"/>
        <w:rPr>
          <w:rFonts w:cs="Times New Roman"/>
          <w:sz w:val="24"/>
          <w:szCs w:val="24"/>
          <w:lang w:val="en-GB"/>
        </w:rPr>
      </w:pPr>
    </w:p>
    <w:p w14:paraId="1F7ADC00" w14:textId="77777777" w:rsidR="005A4B65" w:rsidRPr="00366A52" w:rsidRDefault="005A4B65" w:rsidP="00B76A6D">
      <w:pPr>
        <w:spacing w:line="240" w:lineRule="auto"/>
        <w:ind w:left="714" w:hanging="357"/>
        <w:jc w:val="center"/>
        <w:rPr>
          <w:rFonts w:cs="Times New Roman"/>
          <w:sz w:val="24"/>
          <w:szCs w:val="24"/>
          <w:lang w:val="en-GB"/>
        </w:rPr>
      </w:pPr>
    </w:p>
    <w:p w14:paraId="4D5BA637" w14:textId="0D261BC1" w:rsidR="000D5340" w:rsidRPr="00366A52" w:rsidRDefault="000D5340" w:rsidP="00B76A6D">
      <w:pPr>
        <w:spacing w:line="240" w:lineRule="auto"/>
        <w:ind w:left="714" w:hanging="357"/>
        <w:jc w:val="center"/>
        <w:rPr>
          <w:rFonts w:cs="Times New Roman"/>
          <w:sz w:val="24"/>
          <w:szCs w:val="24"/>
          <w:lang w:val="en-GB"/>
        </w:rPr>
        <w:sectPr w:rsidR="000D5340" w:rsidRPr="00366A52" w:rsidSect="000D5340">
          <w:headerReference w:type="default" r:id="rId12"/>
          <w:footerReference w:type="default" r:id="rId13"/>
          <w:headerReference w:type="first" r:id="rId14"/>
          <w:footerReference w:type="first" r:id="rId15"/>
          <w:pgSz w:w="11906" w:h="16838"/>
          <w:pgMar w:top="1440" w:right="1440" w:bottom="1440" w:left="1440" w:header="708" w:footer="708" w:gutter="0"/>
          <w:pgNumType w:fmt="lowerRoman" w:start="1"/>
          <w:cols w:space="708"/>
          <w:titlePg/>
          <w:docGrid w:linePitch="360"/>
        </w:sectPr>
      </w:pPr>
    </w:p>
    <w:p w14:paraId="196AB1A7" w14:textId="21374D30" w:rsidR="00F47AD2" w:rsidRPr="00366A52" w:rsidRDefault="00F47AD2" w:rsidP="00D66CFB">
      <w:pPr>
        <w:rPr>
          <w:b/>
          <w:sz w:val="28"/>
          <w:szCs w:val="28"/>
          <w:lang w:val="en-GB"/>
        </w:rPr>
      </w:pPr>
      <w:r w:rsidRPr="00366A52">
        <w:rPr>
          <w:b/>
          <w:sz w:val="28"/>
          <w:szCs w:val="28"/>
          <w:lang w:val="en-GB"/>
        </w:rPr>
        <w:lastRenderedPageBreak/>
        <w:t>Abstract</w:t>
      </w:r>
    </w:p>
    <w:p w14:paraId="428B9467" w14:textId="44BB25FB" w:rsidR="00F47AD2" w:rsidRPr="00366A52" w:rsidRDefault="00F47AD2" w:rsidP="00D66CFB">
      <w:pPr>
        <w:rPr>
          <w:lang w:val="en-GB"/>
        </w:rPr>
      </w:pPr>
      <w:r w:rsidRPr="00366A52">
        <w:rPr>
          <w:lang w:val="en-GB"/>
        </w:rPr>
        <w:t xml:space="preserve">This paper identifies and evaluates current hot topics in management accounting research through a dual-track methodology that combines top-down editorial analysis with bottom-up computational topic </w:t>
      </w:r>
      <w:proofErr w:type="spellStart"/>
      <w:r w:rsidRPr="00366A52">
        <w:rPr>
          <w:lang w:val="en-GB"/>
        </w:rPr>
        <w:t>modeling</w:t>
      </w:r>
      <w:proofErr w:type="spellEnd"/>
      <w:r w:rsidRPr="00366A52">
        <w:rPr>
          <w:lang w:val="en-GB"/>
        </w:rPr>
        <w:t xml:space="preserve">. The top-down track synthesizes thematic signals from editorial statements, conference themes, and special issues of six leading accounting journals and three specialist management accounting journals. The bottom-up track applies </w:t>
      </w:r>
      <w:proofErr w:type="spellStart"/>
      <w:r w:rsidRPr="00366A52">
        <w:rPr>
          <w:lang w:val="en-GB"/>
        </w:rPr>
        <w:t>BERTopic</w:t>
      </w:r>
      <w:proofErr w:type="spellEnd"/>
      <w:r w:rsidR="00366A52" w:rsidRPr="00366A52">
        <w:rPr>
          <w:lang w:val="en-GB"/>
        </w:rPr>
        <w:t xml:space="preserve">, </w:t>
      </w:r>
      <w:r w:rsidRPr="00366A52">
        <w:rPr>
          <w:lang w:val="en-GB"/>
        </w:rPr>
        <w:t>a sentence-transformer-based topic</w:t>
      </w:r>
      <w:r w:rsidR="007960F2">
        <w:rPr>
          <w:lang w:val="en-GB"/>
        </w:rPr>
        <w:t xml:space="preserve"> model</w:t>
      </w:r>
      <w:r w:rsidR="00366A52" w:rsidRPr="00366A52">
        <w:rPr>
          <w:lang w:val="en-GB"/>
        </w:rPr>
        <w:t xml:space="preserve">, </w:t>
      </w:r>
      <w:r w:rsidRPr="00366A52">
        <w:rPr>
          <w:lang w:val="en-GB"/>
        </w:rPr>
        <w:t>to 314 abstracts from three specialist management accounting journals (MAR, JMAR, JOMAC) published between 2021 and 2026, yielding 13 coherent topic clusters. Supplementary analyses reveal that topic prevalence differs significantly across journals (χ</w:t>
      </w:r>
      <w:proofErr w:type="gramStart"/>
      <w:r w:rsidRPr="00366A52">
        <w:rPr>
          <w:lang w:val="en-GB"/>
        </w:rPr>
        <w:t>²(</w:t>
      </w:r>
      <w:proofErr w:type="gramEnd"/>
      <w:r w:rsidRPr="00366A52">
        <w:rPr>
          <w:lang w:val="en-GB"/>
        </w:rPr>
        <w:t xml:space="preserve">24) = 66.8, p &lt; 0.001), with JMAR concentrating on </w:t>
      </w:r>
      <w:proofErr w:type="spellStart"/>
      <w:r w:rsidRPr="00366A52">
        <w:rPr>
          <w:lang w:val="en-GB"/>
        </w:rPr>
        <w:t>behavioral</w:t>
      </w:r>
      <w:proofErr w:type="spellEnd"/>
      <w:r w:rsidRPr="00366A52">
        <w:rPr>
          <w:lang w:val="en-GB"/>
        </w:rPr>
        <w:t xml:space="preserve"> and contracting research, JOMAC on organizational control systems, and MAR exhibiting a broader scope. A methodology classification further shows that performance measurement, pay transparency, and subjective performance evaluation are predominantly experimental topics (≥60% of papers), while management control systems and management accountant identity research rely on qualitative approaches. The integration of both </w:t>
      </w:r>
      <w:proofErr w:type="gramStart"/>
      <w:r w:rsidR="007229BF">
        <w:rPr>
          <w:lang w:val="en-GB"/>
        </w:rPr>
        <w:t>tracks</w:t>
      </w:r>
      <w:proofErr w:type="gramEnd"/>
      <w:r w:rsidRPr="00366A52">
        <w:rPr>
          <w:lang w:val="en-GB"/>
        </w:rPr>
        <w:t xml:space="preserve"> points to sustainability, AI-driven digitalization, and pay transparency as the most prominent emerging themes in contemporary management accounting research.</w:t>
      </w:r>
    </w:p>
    <w:p w14:paraId="5C742FC1" w14:textId="3C8F423B" w:rsidR="003F7610" w:rsidRPr="00366A52" w:rsidRDefault="003F7610" w:rsidP="00D66CFB">
      <w:pPr>
        <w:rPr>
          <w:b/>
          <w:bCs/>
          <w:lang w:val="en-GB"/>
        </w:rPr>
      </w:pPr>
      <w:r w:rsidRPr="00366A52">
        <w:rPr>
          <w:b/>
          <w:bCs/>
          <w:lang w:val="en-GB"/>
        </w:rPr>
        <w:br w:type="page"/>
      </w:r>
    </w:p>
    <w:sdt>
      <w:sdtPr>
        <w:rPr>
          <w:lang w:val="en-GB"/>
        </w:rPr>
        <w:id w:val="-1638096900"/>
        <w:docPartObj>
          <w:docPartGallery w:val="Table of Contents"/>
          <w:docPartUnique/>
        </w:docPartObj>
      </w:sdtPr>
      <w:sdtEndPr>
        <w:rPr>
          <w:b w:val="0"/>
          <w:noProof/>
          <w:color w:val="FFFFFF" w:themeColor="background1"/>
          <w:sz w:val="2"/>
          <w:szCs w:val="2"/>
        </w:rPr>
      </w:sdtEndPr>
      <w:sdtContent>
        <w:p w14:paraId="5A442E48" w14:textId="2E85698B" w:rsidR="003F7610" w:rsidRPr="00366A52" w:rsidRDefault="003F7610" w:rsidP="00EA362D">
          <w:pPr>
            <w:pStyle w:val="Style1"/>
            <w:rPr>
              <w:lang w:val="en-GB"/>
            </w:rPr>
          </w:pPr>
          <w:r w:rsidRPr="00366A52">
            <w:rPr>
              <w:lang w:val="en-GB"/>
            </w:rPr>
            <w:t>Contents</w:t>
          </w:r>
        </w:p>
        <w:p w14:paraId="1767CCB5" w14:textId="7B74C9EA" w:rsidR="000A4067" w:rsidRDefault="003F7610">
          <w:pPr>
            <w:pStyle w:val="TOC1"/>
            <w:tabs>
              <w:tab w:val="left" w:pos="440"/>
              <w:tab w:val="right" w:leader="dot" w:pos="9016"/>
            </w:tabs>
            <w:rPr>
              <w:rFonts w:asciiTheme="minorHAnsi" w:eastAsiaTheme="minorEastAsia" w:hAnsiTheme="minorHAnsi"/>
              <w:noProof/>
              <w:sz w:val="24"/>
              <w:szCs w:val="24"/>
              <w:lang w:val="en-DE" w:eastAsia="en-DE"/>
            </w:rPr>
          </w:pPr>
          <w:r w:rsidRPr="00366A52">
            <w:rPr>
              <w:lang w:val="en-GB"/>
            </w:rPr>
            <w:fldChar w:fldCharType="begin"/>
          </w:r>
          <w:r w:rsidRPr="00366A52">
            <w:rPr>
              <w:lang w:val="en-GB"/>
            </w:rPr>
            <w:instrText xml:space="preserve"> TOC \o "1-3" \h \z \u </w:instrText>
          </w:r>
          <w:r w:rsidRPr="00366A52">
            <w:rPr>
              <w:lang w:val="en-GB"/>
            </w:rPr>
            <w:fldChar w:fldCharType="separate"/>
          </w:r>
          <w:hyperlink w:anchor="_Toc226065259" w:history="1">
            <w:r w:rsidR="000A4067" w:rsidRPr="00642882">
              <w:rPr>
                <w:rStyle w:val="Hyperlink"/>
                <w:noProof/>
                <w:lang w:val="en-GB"/>
              </w:rPr>
              <w:t>1.</w:t>
            </w:r>
            <w:r w:rsidR="000A4067">
              <w:rPr>
                <w:rFonts w:asciiTheme="minorHAnsi" w:eastAsiaTheme="minorEastAsia" w:hAnsiTheme="minorHAnsi"/>
                <w:noProof/>
                <w:sz w:val="24"/>
                <w:szCs w:val="24"/>
                <w:lang w:val="en-DE" w:eastAsia="en-DE"/>
              </w:rPr>
              <w:tab/>
            </w:r>
            <w:r w:rsidR="000A4067" w:rsidRPr="00642882">
              <w:rPr>
                <w:rStyle w:val="Hyperlink"/>
                <w:noProof/>
                <w:lang w:val="en-GB"/>
              </w:rPr>
              <w:t>Introduction</w:t>
            </w:r>
            <w:r w:rsidR="000A4067">
              <w:rPr>
                <w:noProof/>
                <w:webHidden/>
              </w:rPr>
              <w:tab/>
            </w:r>
            <w:r w:rsidR="000A4067">
              <w:rPr>
                <w:noProof/>
                <w:webHidden/>
              </w:rPr>
              <w:fldChar w:fldCharType="begin"/>
            </w:r>
            <w:r w:rsidR="000A4067">
              <w:rPr>
                <w:noProof/>
                <w:webHidden/>
              </w:rPr>
              <w:instrText xml:space="preserve"> PAGEREF _Toc226065259 \h </w:instrText>
            </w:r>
            <w:r w:rsidR="000A4067">
              <w:rPr>
                <w:noProof/>
                <w:webHidden/>
              </w:rPr>
            </w:r>
            <w:r w:rsidR="000A4067">
              <w:rPr>
                <w:noProof/>
                <w:webHidden/>
              </w:rPr>
              <w:fldChar w:fldCharType="separate"/>
            </w:r>
            <w:r w:rsidR="000A4067">
              <w:rPr>
                <w:noProof/>
                <w:webHidden/>
              </w:rPr>
              <w:t>3</w:t>
            </w:r>
            <w:r w:rsidR="000A4067">
              <w:rPr>
                <w:noProof/>
                <w:webHidden/>
              </w:rPr>
              <w:fldChar w:fldCharType="end"/>
            </w:r>
          </w:hyperlink>
        </w:p>
        <w:p w14:paraId="04250B7B" w14:textId="3D1C3C4C"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0" w:history="1">
            <w:r w:rsidRPr="00642882">
              <w:rPr>
                <w:rStyle w:val="Hyperlink"/>
                <w:noProof/>
                <w:lang w:val="en-GB"/>
              </w:rPr>
              <w:t>2.</w:t>
            </w:r>
            <w:r>
              <w:rPr>
                <w:rFonts w:asciiTheme="minorHAnsi" w:eastAsiaTheme="minorEastAsia" w:hAnsiTheme="minorHAnsi"/>
                <w:noProof/>
                <w:sz w:val="24"/>
                <w:szCs w:val="24"/>
                <w:lang w:val="en-DE" w:eastAsia="en-DE"/>
              </w:rPr>
              <w:tab/>
            </w:r>
            <w:r w:rsidRPr="00642882">
              <w:rPr>
                <w:rStyle w:val="Hyperlink"/>
                <w:noProof/>
                <w:lang w:val="en-GB"/>
              </w:rPr>
              <w:t>Research Context</w:t>
            </w:r>
            <w:r>
              <w:rPr>
                <w:noProof/>
                <w:webHidden/>
              </w:rPr>
              <w:tab/>
            </w:r>
            <w:r>
              <w:rPr>
                <w:noProof/>
                <w:webHidden/>
              </w:rPr>
              <w:fldChar w:fldCharType="begin"/>
            </w:r>
            <w:r>
              <w:rPr>
                <w:noProof/>
                <w:webHidden/>
              </w:rPr>
              <w:instrText xml:space="preserve"> PAGEREF _Toc226065260 \h </w:instrText>
            </w:r>
            <w:r>
              <w:rPr>
                <w:noProof/>
                <w:webHidden/>
              </w:rPr>
            </w:r>
            <w:r>
              <w:rPr>
                <w:noProof/>
                <w:webHidden/>
              </w:rPr>
              <w:fldChar w:fldCharType="separate"/>
            </w:r>
            <w:r>
              <w:rPr>
                <w:noProof/>
                <w:webHidden/>
              </w:rPr>
              <w:t>5</w:t>
            </w:r>
            <w:r>
              <w:rPr>
                <w:noProof/>
                <w:webHidden/>
              </w:rPr>
              <w:fldChar w:fldCharType="end"/>
            </w:r>
          </w:hyperlink>
        </w:p>
        <w:p w14:paraId="1C362B5A" w14:textId="229F7BE4"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1" w:history="1">
            <w:r w:rsidRPr="00642882">
              <w:rPr>
                <w:rStyle w:val="Hyperlink"/>
                <w:noProof/>
                <w:lang w:val="en-GB"/>
              </w:rPr>
              <w:t>3.</w:t>
            </w:r>
            <w:r>
              <w:rPr>
                <w:rFonts w:asciiTheme="minorHAnsi" w:eastAsiaTheme="minorEastAsia" w:hAnsiTheme="minorHAnsi"/>
                <w:noProof/>
                <w:sz w:val="24"/>
                <w:szCs w:val="24"/>
                <w:lang w:val="en-DE" w:eastAsia="en-DE"/>
              </w:rPr>
              <w:tab/>
            </w:r>
            <w:r w:rsidRPr="00642882">
              <w:rPr>
                <w:rStyle w:val="Hyperlink"/>
                <w:noProof/>
                <w:lang w:val="en-GB"/>
              </w:rPr>
              <w:t>Methodology</w:t>
            </w:r>
            <w:r>
              <w:rPr>
                <w:noProof/>
                <w:webHidden/>
              </w:rPr>
              <w:tab/>
            </w:r>
            <w:r>
              <w:rPr>
                <w:noProof/>
                <w:webHidden/>
              </w:rPr>
              <w:fldChar w:fldCharType="begin"/>
            </w:r>
            <w:r>
              <w:rPr>
                <w:noProof/>
                <w:webHidden/>
              </w:rPr>
              <w:instrText xml:space="preserve"> PAGEREF _Toc226065261 \h </w:instrText>
            </w:r>
            <w:r>
              <w:rPr>
                <w:noProof/>
                <w:webHidden/>
              </w:rPr>
            </w:r>
            <w:r>
              <w:rPr>
                <w:noProof/>
                <w:webHidden/>
              </w:rPr>
              <w:fldChar w:fldCharType="separate"/>
            </w:r>
            <w:r>
              <w:rPr>
                <w:noProof/>
                <w:webHidden/>
              </w:rPr>
              <w:t>6</w:t>
            </w:r>
            <w:r>
              <w:rPr>
                <w:noProof/>
                <w:webHidden/>
              </w:rPr>
              <w:fldChar w:fldCharType="end"/>
            </w:r>
          </w:hyperlink>
        </w:p>
        <w:p w14:paraId="6529E1FA" w14:textId="26E243EB"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2" w:history="1">
            <w:r w:rsidRPr="00642882">
              <w:rPr>
                <w:rStyle w:val="Hyperlink"/>
                <w:noProof/>
                <w:lang w:val="en-GB"/>
              </w:rPr>
              <w:t>3.1 Top-Down</w:t>
            </w:r>
            <w:r>
              <w:rPr>
                <w:noProof/>
                <w:webHidden/>
              </w:rPr>
              <w:tab/>
            </w:r>
            <w:r>
              <w:rPr>
                <w:noProof/>
                <w:webHidden/>
              </w:rPr>
              <w:fldChar w:fldCharType="begin"/>
            </w:r>
            <w:r>
              <w:rPr>
                <w:noProof/>
                <w:webHidden/>
              </w:rPr>
              <w:instrText xml:space="preserve"> PAGEREF _Toc226065262 \h </w:instrText>
            </w:r>
            <w:r>
              <w:rPr>
                <w:noProof/>
                <w:webHidden/>
              </w:rPr>
            </w:r>
            <w:r>
              <w:rPr>
                <w:noProof/>
                <w:webHidden/>
              </w:rPr>
              <w:fldChar w:fldCharType="separate"/>
            </w:r>
            <w:r>
              <w:rPr>
                <w:noProof/>
                <w:webHidden/>
              </w:rPr>
              <w:t>7</w:t>
            </w:r>
            <w:r>
              <w:rPr>
                <w:noProof/>
                <w:webHidden/>
              </w:rPr>
              <w:fldChar w:fldCharType="end"/>
            </w:r>
          </w:hyperlink>
        </w:p>
        <w:p w14:paraId="12CF1C33" w14:textId="29BC6481"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3" w:history="1">
            <w:r w:rsidRPr="00642882">
              <w:rPr>
                <w:rStyle w:val="Hyperlink"/>
                <w:noProof/>
                <w:lang w:val="en-GB"/>
              </w:rPr>
              <w:t>3.2 Bottom-Up</w:t>
            </w:r>
            <w:r>
              <w:rPr>
                <w:noProof/>
                <w:webHidden/>
              </w:rPr>
              <w:tab/>
            </w:r>
            <w:r>
              <w:rPr>
                <w:noProof/>
                <w:webHidden/>
              </w:rPr>
              <w:fldChar w:fldCharType="begin"/>
            </w:r>
            <w:r>
              <w:rPr>
                <w:noProof/>
                <w:webHidden/>
              </w:rPr>
              <w:instrText xml:space="preserve"> PAGEREF _Toc226065263 \h </w:instrText>
            </w:r>
            <w:r>
              <w:rPr>
                <w:noProof/>
                <w:webHidden/>
              </w:rPr>
            </w:r>
            <w:r>
              <w:rPr>
                <w:noProof/>
                <w:webHidden/>
              </w:rPr>
              <w:fldChar w:fldCharType="separate"/>
            </w:r>
            <w:r>
              <w:rPr>
                <w:noProof/>
                <w:webHidden/>
              </w:rPr>
              <w:t>7</w:t>
            </w:r>
            <w:r>
              <w:rPr>
                <w:noProof/>
                <w:webHidden/>
              </w:rPr>
              <w:fldChar w:fldCharType="end"/>
            </w:r>
          </w:hyperlink>
        </w:p>
        <w:p w14:paraId="2E7984FB" w14:textId="30B3645C"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4" w:history="1">
            <w:r w:rsidRPr="00642882">
              <w:rPr>
                <w:rStyle w:val="Hyperlink"/>
                <w:noProof/>
                <w:lang w:val="en-GB"/>
              </w:rPr>
              <w:t>4.</w:t>
            </w:r>
            <w:r>
              <w:rPr>
                <w:rFonts w:asciiTheme="minorHAnsi" w:eastAsiaTheme="minorEastAsia" w:hAnsiTheme="minorHAnsi"/>
                <w:noProof/>
                <w:sz w:val="24"/>
                <w:szCs w:val="24"/>
                <w:lang w:val="en-DE" w:eastAsia="en-DE"/>
              </w:rPr>
              <w:tab/>
            </w:r>
            <w:r w:rsidRPr="00642882">
              <w:rPr>
                <w:rStyle w:val="Hyperlink"/>
                <w:noProof/>
                <w:lang w:val="en-GB"/>
              </w:rPr>
              <w:t>Results</w:t>
            </w:r>
            <w:r>
              <w:rPr>
                <w:noProof/>
                <w:webHidden/>
              </w:rPr>
              <w:tab/>
            </w:r>
            <w:r>
              <w:rPr>
                <w:noProof/>
                <w:webHidden/>
              </w:rPr>
              <w:fldChar w:fldCharType="begin"/>
            </w:r>
            <w:r>
              <w:rPr>
                <w:noProof/>
                <w:webHidden/>
              </w:rPr>
              <w:instrText xml:space="preserve"> PAGEREF _Toc226065264 \h </w:instrText>
            </w:r>
            <w:r>
              <w:rPr>
                <w:noProof/>
                <w:webHidden/>
              </w:rPr>
            </w:r>
            <w:r>
              <w:rPr>
                <w:noProof/>
                <w:webHidden/>
              </w:rPr>
              <w:fldChar w:fldCharType="separate"/>
            </w:r>
            <w:r>
              <w:rPr>
                <w:noProof/>
                <w:webHidden/>
              </w:rPr>
              <w:t>10</w:t>
            </w:r>
            <w:r>
              <w:rPr>
                <w:noProof/>
                <w:webHidden/>
              </w:rPr>
              <w:fldChar w:fldCharType="end"/>
            </w:r>
          </w:hyperlink>
        </w:p>
        <w:p w14:paraId="06EF4A5C" w14:textId="318C980C"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5" w:history="1">
            <w:r w:rsidRPr="00642882">
              <w:rPr>
                <w:rStyle w:val="Hyperlink"/>
                <w:noProof/>
                <w:lang w:val="en-GB"/>
              </w:rPr>
              <w:t>4.1 Thematic Priorities in Editorial Discourse</w:t>
            </w:r>
            <w:r>
              <w:rPr>
                <w:noProof/>
                <w:webHidden/>
              </w:rPr>
              <w:tab/>
            </w:r>
            <w:r>
              <w:rPr>
                <w:noProof/>
                <w:webHidden/>
              </w:rPr>
              <w:fldChar w:fldCharType="begin"/>
            </w:r>
            <w:r>
              <w:rPr>
                <w:noProof/>
                <w:webHidden/>
              </w:rPr>
              <w:instrText xml:space="preserve"> PAGEREF _Toc226065265 \h </w:instrText>
            </w:r>
            <w:r>
              <w:rPr>
                <w:noProof/>
                <w:webHidden/>
              </w:rPr>
            </w:r>
            <w:r>
              <w:rPr>
                <w:noProof/>
                <w:webHidden/>
              </w:rPr>
              <w:fldChar w:fldCharType="separate"/>
            </w:r>
            <w:r>
              <w:rPr>
                <w:noProof/>
                <w:webHidden/>
              </w:rPr>
              <w:t>10</w:t>
            </w:r>
            <w:r>
              <w:rPr>
                <w:noProof/>
                <w:webHidden/>
              </w:rPr>
              <w:fldChar w:fldCharType="end"/>
            </w:r>
          </w:hyperlink>
        </w:p>
        <w:p w14:paraId="25044F3D" w14:textId="36CBA607"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6" w:history="1">
            <w:r w:rsidRPr="00642882">
              <w:rPr>
                <w:rStyle w:val="Hyperlink"/>
                <w:noProof/>
                <w:lang w:val="en-GB"/>
              </w:rPr>
              <w:t>4.2 Empirically Derived Topic Clusters</w:t>
            </w:r>
            <w:r>
              <w:rPr>
                <w:noProof/>
                <w:webHidden/>
              </w:rPr>
              <w:tab/>
            </w:r>
            <w:r>
              <w:rPr>
                <w:noProof/>
                <w:webHidden/>
              </w:rPr>
              <w:fldChar w:fldCharType="begin"/>
            </w:r>
            <w:r>
              <w:rPr>
                <w:noProof/>
                <w:webHidden/>
              </w:rPr>
              <w:instrText xml:space="preserve"> PAGEREF _Toc226065266 \h </w:instrText>
            </w:r>
            <w:r>
              <w:rPr>
                <w:noProof/>
                <w:webHidden/>
              </w:rPr>
            </w:r>
            <w:r>
              <w:rPr>
                <w:noProof/>
                <w:webHidden/>
              </w:rPr>
              <w:fldChar w:fldCharType="separate"/>
            </w:r>
            <w:r>
              <w:rPr>
                <w:noProof/>
                <w:webHidden/>
              </w:rPr>
              <w:t>12</w:t>
            </w:r>
            <w:r>
              <w:rPr>
                <w:noProof/>
                <w:webHidden/>
              </w:rPr>
              <w:fldChar w:fldCharType="end"/>
            </w:r>
          </w:hyperlink>
        </w:p>
        <w:p w14:paraId="3160AA42" w14:textId="39A55AEE"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7" w:history="1">
            <w:r w:rsidRPr="00642882">
              <w:rPr>
                <w:rStyle w:val="Hyperlink"/>
                <w:noProof/>
                <w:lang w:val="en-GB"/>
              </w:rPr>
              <w:t>4.3 Journal-Topic Distribution</w:t>
            </w:r>
            <w:r>
              <w:rPr>
                <w:noProof/>
                <w:webHidden/>
              </w:rPr>
              <w:tab/>
            </w:r>
            <w:r>
              <w:rPr>
                <w:noProof/>
                <w:webHidden/>
              </w:rPr>
              <w:fldChar w:fldCharType="begin"/>
            </w:r>
            <w:r>
              <w:rPr>
                <w:noProof/>
                <w:webHidden/>
              </w:rPr>
              <w:instrText xml:space="preserve"> PAGEREF _Toc226065267 \h </w:instrText>
            </w:r>
            <w:r>
              <w:rPr>
                <w:noProof/>
                <w:webHidden/>
              </w:rPr>
            </w:r>
            <w:r>
              <w:rPr>
                <w:noProof/>
                <w:webHidden/>
              </w:rPr>
              <w:fldChar w:fldCharType="separate"/>
            </w:r>
            <w:r>
              <w:rPr>
                <w:noProof/>
                <w:webHidden/>
              </w:rPr>
              <w:t>15</w:t>
            </w:r>
            <w:r>
              <w:rPr>
                <w:noProof/>
                <w:webHidden/>
              </w:rPr>
              <w:fldChar w:fldCharType="end"/>
            </w:r>
          </w:hyperlink>
        </w:p>
        <w:p w14:paraId="64706A4F" w14:textId="281AE1BD"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8" w:history="1">
            <w:r w:rsidRPr="00642882">
              <w:rPr>
                <w:rStyle w:val="Hyperlink"/>
                <w:noProof/>
                <w:lang w:val="en-GB"/>
              </w:rPr>
              <w:t>4.4 Research Methodology across Topics</w:t>
            </w:r>
            <w:r>
              <w:rPr>
                <w:noProof/>
                <w:webHidden/>
              </w:rPr>
              <w:tab/>
            </w:r>
            <w:r>
              <w:rPr>
                <w:noProof/>
                <w:webHidden/>
              </w:rPr>
              <w:fldChar w:fldCharType="begin"/>
            </w:r>
            <w:r>
              <w:rPr>
                <w:noProof/>
                <w:webHidden/>
              </w:rPr>
              <w:instrText xml:space="preserve"> PAGEREF _Toc226065268 \h </w:instrText>
            </w:r>
            <w:r>
              <w:rPr>
                <w:noProof/>
                <w:webHidden/>
              </w:rPr>
            </w:r>
            <w:r>
              <w:rPr>
                <w:noProof/>
                <w:webHidden/>
              </w:rPr>
              <w:fldChar w:fldCharType="separate"/>
            </w:r>
            <w:r>
              <w:rPr>
                <w:noProof/>
                <w:webHidden/>
              </w:rPr>
              <w:t>16</w:t>
            </w:r>
            <w:r>
              <w:rPr>
                <w:noProof/>
                <w:webHidden/>
              </w:rPr>
              <w:fldChar w:fldCharType="end"/>
            </w:r>
          </w:hyperlink>
        </w:p>
        <w:p w14:paraId="47AB4BB7" w14:textId="45BE543F"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9" w:history="1">
            <w:r w:rsidRPr="00642882">
              <w:rPr>
                <w:rStyle w:val="Hyperlink"/>
                <w:noProof/>
                <w:lang w:val="en-GB"/>
              </w:rPr>
              <w:t>5.</w:t>
            </w:r>
            <w:r>
              <w:rPr>
                <w:rFonts w:asciiTheme="minorHAnsi" w:eastAsiaTheme="minorEastAsia" w:hAnsiTheme="minorHAnsi"/>
                <w:noProof/>
                <w:sz w:val="24"/>
                <w:szCs w:val="24"/>
                <w:lang w:val="en-DE" w:eastAsia="en-DE"/>
              </w:rPr>
              <w:tab/>
            </w:r>
            <w:r w:rsidRPr="00642882">
              <w:rPr>
                <w:rStyle w:val="Hyperlink"/>
                <w:noProof/>
                <w:lang w:val="en-GB"/>
              </w:rPr>
              <w:t>Discussion</w:t>
            </w:r>
            <w:r>
              <w:rPr>
                <w:noProof/>
                <w:webHidden/>
              </w:rPr>
              <w:tab/>
            </w:r>
            <w:r>
              <w:rPr>
                <w:noProof/>
                <w:webHidden/>
              </w:rPr>
              <w:fldChar w:fldCharType="begin"/>
            </w:r>
            <w:r>
              <w:rPr>
                <w:noProof/>
                <w:webHidden/>
              </w:rPr>
              <w:instrText xml:space="preserve"> PAGEREF _Toc226065269 \h </w:instrText>
            </w:r>
            <w:r>
              <w:rPr>
                <w:noProof/>
                <w:webHidden/>
              </w:rPr>
            </w:r>
            <w:r>
              <w:rPr>
                <w:noProof/>
                <w:webHidden/>
              </w:rPr>
              <w:fldChar w:fldCharType="separate"/>
            </w:r>
            <w:r>
              <w:rPr>
                <w:noProof/>
                <w:webHidden/>
              </w:rPr>
              <w:t>17</w:t>
            </w:r>
            <w:r>
              <w:rPr>
                <w:noProof/>
                <w:webHidden/>
              </w:rPr>
              <w:fldChar w:fldCharType="end"/>
            </w:r>
          </w:hyperlink>
        </w:p>
        <w:p w14:paraId="11847E5B" w14:textId="3435C14B"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70" w:history="1">
            <w:r w:rsidRPr="00642882">
              <w:rPr>
                <w:rStyle w:val="Hyperlink"/>
                <w:noProof/>
                <w:lang w:val="en-GB"/>
              </w:rPr>
              <w:t>6.</w:t>
            </w:r>
            <w:r>
              <w:rPr>
                <w:rFonts w:asciiTheme="minorHAnsi" w:eastAsiaTheme="minorEastAsia" w:hAnsiTheme="minorHAnsi"/>
                <w:noProof/>
                <w:sz w:val="24"/>
                <w:szCs w:val="24"/>
                <w:lang w:val="en-DE" w:eastAsia="en-DE"/>
              </w:rPr>
              <w:tab/>
            </w:r>
            <w:r w:rsidRPr="00642882">
              <w:rPr>
                <w:rStyle w:val="Hyperlink"/>
                <w:noProof/>
                <w:lang w:val="en-GB"/>
              </w:rPr>
              <w:t>Conclusion</w:t>
            </w:r>
            <w:r>
              <w:rPr>
                <w:noProof/>
                <w:webHidden/>
              </w:rPr>
              <w:tab/>
            </w:r>
            <w:r>
              <w:rPr>
                <w:noProof/>
                <w:webHidden/>
              </w:rPr>
              <w:fldChar w:fldCharType="begin"/>
            </w:r>
            <w:r>
              <w:rPr>
                <w:noProof/>
                <w:webHidden/>
              </w:rPr>
              <w:instrText xml:space="preserve"> PAGEREF _Toc226065270 \h </w:instrText>
            </w:r>
            <w:r>
              <w:rPr>
                <w:noProof/>
                <w:webHidden/>
              </w:rPr>
            </w:r>
            <w:r>
              <w:rPr>
                <w:noProof/>
                <w:webHidden/>
              </w:rPr>
              <w:fldChar w:fldCharType="separate"/>
            </w:r>
            <w:r>
              <w:rPr>
                <w:noProof/>
                <w:webHidden/>
              </w:rPr>
              <w:t>19</w:t>
            </w:r>
            <w:r>
              <w:rPr>
                <w:noProof/>
                <w:webHidden/>
              </w:rPr>
              <w:fldChar w:fldCharType="end"/>
            </w:r>
          </w:hyperlink>
        </w:p>
        <w:p w14:paraId="22F0187E" w14:textId="3330FE90" w:rsidR="000A4067" w:rsidRDefault="000A4067">
          <w:pPr>
            <w:pStyle w:val="TOC1"/>
            <w:tabs>
              <w:tab w:val="right" w:leader="dot" w:pos="9016"/>
            </w:tabs>
            <w:rPr>
              <w:rFonts w:asciiTheme="minorHAnsi" w:eastAsiaTheme="minorEastAsia" w:hAnsiTheme="minorHAnsi"/>
              <w:noProof/>
              <w:sz w:val="24"/>
              <w:szCs w:val="24"/>
              <w:lang w:val="en-DE" w:eastAsia="en-DE"/>
            </w:rPr>
          </w:pPr>
          <w:hyperlink w:anchor="_Toc226065271" w:history="1">
            <w:r w:rsidRPr="00642882">
              <w:rPr>
                <w:rStyle w:val="Hyperlink"/>
                <w:noProof/>
                <w:lang w:val="en-GB"/>
              </w:rPr>
              <w:t>References</w:t>
            </w:r>
            <w:r>
              <w:rPr>
                <w:noProof/>
                <w:webHidden/>
              </w:rPr>
              <w:tab/>
            </w:r>
            <w:r>
              <w:rPr>
                <w:noProof/>
                <w:webHidden/>
              </w:rPr>
              <w:fldChar w:fldCharType="begin"/>
            </w:r>
            <w:r>
              <w:rPr>
                <w:noProof/>
                <w:webHidden/>
              </w:rPr>
              <w:instrText xml:space="preserve"> PAGEREF _Toc226065271 \h </w:instrText>
            </w:r>
            <w:r>
              <w:rPr>
                <w:noProof/>
                <w:webHidden/>
              </w:rPr>
            </w:r>
            <w:r>
              <w:rPr>
                <w:noProof/>
                <w:webHidden/>
              </w:rPr>
              <w:fldChar w:fldCharType="separate"/>
            </w:r>
            <w:r>
              <w:rPr>
                <w:noProof/>
                <w:webHidden/>
              </w:rPr>
              <w:t>XX</w:t>
            </w:r>
            <w:r>
              <w:rPr>
                <w:noProof/>
                <w:webHidden/>
              </w:rPr>
              <w:fldChar w:fldCharType="end"/>
            </w:r>
          </w:hyperlink>
        </w:p>
        <w:p w14:paraId="6FE84C6C" w14:textId="6E81F4E5" w:rsidR="000A4067" w:rsidRDefault="000A4067">
          <w:pPr>
            <w:pStyle w:val="TOC1"/>
            <w:tabs>
              <w:tab w:val="right" w:leader="dot" w:pos="9016"/>
            </w:tabs>
            <w:rPr>
              <w:rFonts w:asciiTheme="minorHAnsi" w:eastAsiaTheme="minorEastAsia" w:hAnsiTheme="minorHAnsi"/>
              <w:noProof/>
              <w:sz w:val="24"/>
              <w:szCs w:val="24"/>
              <w:lang w:val="en-DE" w:eastAsia="en-DE"/>
            </w:rPr>
          </w:pPr>
          <w:hyperlink w:anchor="_Toc226065272" w:history="1">
            <w:r w:rsidRPr="00642882">
              <w:rPr>
                <w:rStyle w:val="Hyperlink"/>
                <w:noProof/>
                <w:lang w:val="en-GB"/>
              </w:rPr>
              <w:t>Appendices</w:t>
            </w:r>
            <w:r>
              <w:rPr>
                <w:noProof/>
                <w:webHidden/>
              </w:rPr>
              <w:tab/>
            </w:r>
            <w:r>
              <w:rPr>
                <w:noProof/>
                <w:webHidden/>
              </w:rPr>
              <w:fldChar w:fldCharType="begin"/>
            </w:r>
            <w:r>
              <w:rPr>
                <w:noProof/>
                <w:webHidden/>
              </w:rPr>
              <w:instrText xml:space="preserve"> PAGEREF _Toc226065272 \h </w:instrText>
            </w:r>
            <w:r>
              <w:rPr>
                <w:noProof/>
                <w:webHidden/>
              </w:rPr>
            </w:r>
            <w:r>
              <w:rPr>
                <w:noProof/>
                <w:webHidden/>
              </w:rPr>
              <w:fldChar w:fldCharType="separate"/>
            </w:r>
            <w:r>
              <w:rPr>
                <w:noProof/>
                <w:webHidden/>
              </w:rPr>
              <w:t>XXIII</w:t>
            </w:r>
            <w:r>
              <w:rPr>
                <w:noProof/>
                <w:webHidden/>
              </w:rPr>
              <w:fldChar w:fldCharType="end"/>
            </w:r>
          </w:hyperlink>
        </w:p>
        <w:p w14:paraId="69C63CEB" w14:textId="3DC8C358" w:rsidR="00733ECD" w:rsidRPr="00366A52" w:rsidRDefault="003F7610" w:rsidP="0001174B">
          <w:pPr>
            <w:pStyle w:val="Style1"/>
            <w:spacing w:line="240" w:lineRule="auto"/>
            <w:rPr>
              <w:b w:val="0"/>
              <w:noProof/>
              <w:color w:val="FFFFFF" w:themeColor="background1"/>
              <w:sz w:val="2"/>
              <w:szCs w:val="2"/>
              <w:lang w:val="en-GB"/>
            </w:rPr>
          </w:pPr>
          <w:r w:rsidRPr="00366A52">
            <w:rPr>
              <w:bCs/>
              <w:noProof/>
              <w:lang w:val="en-GB"/>
            </w:rPr>
            <w:fldChar w:fldCharType="end"/>
          </w:r>
          <w:r w:rsidRPr="00366A52">
            <w:rPr>
              <w:b w:val="0"/>
              <w:noProof/>
              <w:color w:val="FFFFFF" w:themeColor="background1"/>
              <w:sz w:val="2"/>
              <w:szCs w:val="2"/>
              <w:lang w:val="en-GB"/>
            </w:rPr>
            <w:t>L</w:t>
          </w:r>
        </w:p>
        <w:p w14:paraId="6B6F91AC" w14:textId="7D776E0F" w:rsidR="0001174B" w:rsidRPr="00366A52" w:rsidRDefault="00000000" w:rsidP="0001174B">
          <w:pPr>
            <w:pStyle w:val="Style1"/>
            <w:spacing w:line="240" w:lineRule="auto"/>
            <w:rPr>
              <w:b w:val="0"/>
              <w:noProof/>
              <w:color w:val="FFFFFF" w:themeColor="background1"/>
              <w:sz w:val="2"/>
              <w:szCs w:val="2"/>
              <w:lang w:val="en-GB"/>
            </w:rPr>
          </w:pPr>
        </w:p>
      </w:sdtContent>
    </w:sdt>
    <w:p w14:paraId="6E13A792" w14:textId="77777777" w:rsidR="00733ECD" w:rsidRPr="00366A52" w:rsidRDefault="00733ECD" w:rsidP="00C570DA">
      <w:pPr>
        <w:rPr>
          <w:lang w:val="en-GB"/>
        </w:rPr>
      </w:pPr>
    </w:p>
    <w:p w14:paraId="2776290F" w14:textId="59834846" w:rsidR="001B5DD1" w:rsidRPr="00366A52" w:rsidRDefault="001B5DD1" w:rsidP="001B5DD1">
      <w:pPr>
        <w:pStyle w:val="Style1"/>
        <w:rPr>
          <w:lang w:val="en-GB"/>
        </w:rPr>
      </w:pPr>
      <w:r w:rsidRPr="00366A52">
        <w:rPr>
          <w:lang w:val="en-GB"/>
        </w:rPr>
        <w:t>List of Figures</w:t>
      </w:r>
    </w:p>
    <w:p w14:paraId="57B835BF" w14:textId="0BAD494D" w:rsidR="005D24AB" w:rsidRPr="005D24AB" w:rsidRDefault="006F31C0">
      <w:pPr>
        <w:pStyle w:val="TableofFigures"/>
        <w:tabs>
          <w:tab w:val="right" w:leader="dot" w:pos="9016"/>
        </w:tabs>
        <w:rPr>
          <w:rFonts w:asciiTheme="minorHAnsi" w:eastAsiaTheme="minorEastAsia" w:hAnsiTheme="minorHAnsi"/>
          <w:noProof/>
          <w:sz w:val="24"/>
          <w:szCs w:val="24"/>
          <w:lang w:val="en-DE" w:eastAsia="en-DE"/>
        </w:rPr>
      </w:pPr>
      <w:r w:rsidRPr="005D24AB">
        <w:rPr>
          <w:rFonts w:cs="Times New Roman"/>
          <w:sz w:val="24"/>
          <w:szCs w:val="24"/>
          <w:lang w:val="en-GB"/>
        </w:rPr>
        <w:fldChar w:fldCharType="begin"/>
      </w:r>
      <w:r w:rsidRPr="005D24AB">
        <w:rPr>
          <w:rFonts w:cs="Times New Roman"/>
          <w:sz w:val="24"/>
          <w:szCs w:val="24"/>
          <w:lang w:val="en-GB"/>
        </w:rPr>
        <w:instrText xml:space="preserve"> TOC \h \z \c "Figure" </w:instrText>
      </w:r>
      <w:r w:rsidRPr="005D24AB">
        <w:rPr>
          <w:rFonts w:cs="Times New Roman"/>
          <w:sz w:val="24"/>
          <w:szCs w:val="24"/>
          <w:lang w:val="en-GB"/>
        </w:rPr>
        <w:fldChar w:fldCharType="separate"/>
      </w:r>
      <w:hyperlink w:anchor="_Toc226062111" w:history="1">
        <w:r w:rsidR="005D24AB" w:rsidRPr="005D24AB">
          <w:rPr>
            <w:rStyle w:val="Hyperlink"/>
            <w:noProof/>
            <w:lang w:val="en-GB"/>
          </w:rPr>
          <w:t>Figure 1</w:t>
        </w:r>
        <w:r w:rsidR="005D24AB">
          <w:rPr>
            <w:rStyle w:val="Hyperlink"/>
            <w:noProof/>
            <w:lang w:val="en-GB"/>
          </w:rPr>
          <w:t>: Applied Methodology</w:t>
        </w:r>
        <w:r w:rsidR="005D24AB" w:rsidRPr="005D24AB">
          <w:rPr>
            <w:noProof/>
            <w:webHidden/>
          </w:rPr>
          <w:tab/>
        </w:r>
        <w:r w:rsidR="005D24AB" w:rsidRPr="005D24AB">
          <w:rPr>
            <w:noProof/>
            <w:webHidden/>
          </w:rPr>
          <w:fldChar w:fldCharType="begin"/>
        </w:r>
        <w:r w:rsidR="005D24AB" w:rsidRPr="005D24AB">
          <w:rPr>
            <w:noProof/>
            <w:webHidden/>
          </w:rPr>
          <w:instrText xml:space="preserve"> PAGEREF _Toc226062111 \h </w:instrText>
        </w:r>
        <w:r w:rsidR="005D24AB" w:rsidRPr="005D24AB">
          <w:rPr>
            <w:noProof/>
            <w:webHidden/>
          </w:rPr>
        </w:r>
        <w:r w:rsidR="005D24AB" w:rsidRPr="005D24AB">
          <w:rPr>
            <w:noProof/>
            <w:webHidden/>
          </w:rPr>
          <w:fldChar w:fldCharType="separate"/>
        </w:r>
        <w:r w:rsidR="0005241F">
          <w:rPr>
            <w:noProof/>
            <w:webHidden/>
          </w:rPr>
          <w:t>6</w:t>
        </w:r>
        <w:r w:rsidR="005D24AB" w:rsidRPr="005D24AB">
          <w:rPr>
            <w:noProof/>
            <w:webHidden/>
          </w:rPr>
          <w:fldChar w:fldCharType="end"/>
        </w:r>
      </w:hyperlink>
    </w:p>
    <w:p w14:paraId="50F2D832" w14:textId="541709F2" w:rsidR="005D24AB" w:rsidRPr="005D24AB" w:rsidRDefault="005D24AB">
      <w:pPr>
        <w:pStyle w:val="TableofFigures"/>
        <w:tabs>
          <w:tab w:val="right" w:leader="dot" w:pos="9016"/>
        </w:tabs>
        <w:rPr>
          <w:rFonts w:asciiTheme="minorHAnsi" w:eastAsiaTheme="minorEastAsia" w:hAnsiTheme="minorHAnsi"/>
          <w:noProof/>
          <w:sz w:val="24"/>
          <w:szCs w:val="24"/>
          <w:lang w:val="en-DE" w:eastAsia="en-DE"/>
        </w:rPr>
      </w:pPr>
      <w:hyperlink w:anchor="_Toc226062112" w:history="1">
        <w:r w:rsidRPr="005D24AB">
          <w:rPr>
            <w:rStyle w:val="Hyperlink"/>
            <w:noProof/>
            <w:lang w:val="en-GB"/>
          </w:rPr>
          <w:t>Figure 2</w:t>
        </w:r>
        <w:r>
          <w:rPr>
            <w:rStyle w:val="Hyperlink"/>
            <w:noProof/>
            <w:lang w:val="en-GB"/>
          </w:rPr>
          <w:t xml:space="preserve">: </w:t>
        </w:r>
        <w:r w:rsidRPr="005D24AB">
          <w:rPr>
            <w:rStyle w:val="Hyperlink"/>
            <w:noProof/>
            <w:lang w:val="en-GB"/>
          </w:rPr>
          <w:t xml:space="preserve">Topic Distribution by </w:t>
        </w:r>
        <w:r>
          <w:rPr>
            <w:rStyle w:val="Hyperlink"/>
            <w:noProof/>
            <w:lang w:val="en-GB"/>
          </w:rPr>
          <w:t>Journal</w:t>
        </w:r>
        <w:r w:rsidRPr="005D24AB">
          <w:rPr>
            <w:noProof/>
            <w:webHidden/>
          </w:rPr>
          <w:tab/>
        </w:r>
        <w:r w:rsidRPr="005D24AB">
          <w:rPr>
            <w:noProof/>
            <w:webHidden/>
          </w:rPr>
          <w:fldChar w:fldCharType="begin"/>
        </w:r>
        <w:r w:rsidRPr="005D24AB">
          <w:rPr>
            <w:noProof/>
            <w:webHidden/>
          </w:rPr>
          <w:instrText xml:space="preserve"> PAGEREF _Toc226062112 \h </w:instrText>
        </w:r>
        <w:r w:rsidRPr="005D24AB">
          <w:rPr>
            <w:noProof/>
            <w:webHidden/>
          </w:rPr>
        </w:r>
        <w:r w:rsidRPr="005D24AB">
          <w:rPr>
            <w:noProof/>
            <w:webHidden/>
          </w:rPr>
          <w:fldChar w:fldCharType="separate"/>
        </w:r>
        <w:r w:rsidR="0005241F">
          <w:rPr>
            <w:noProof/>
            <w:webHidden/>
          </w:rPr>
          <w:t>15</w:t>
        </w:r>
        <w:r w:rsidRPr="005D24AB">
          <w:rPr>
            <w:noProof/>
            <w:webHidden/>
          </w:rPr>
          <w:fldChar w:fldCharType="end"/>
        </w:r>
      </w:hyperlink>
    </w:p>
    <w:p w14:paraId="0F5CE104" w14:textId="20454B90" w:rsidR="005D24AB" w:rsidRPr="005D24AB" w:rsidRDefault="005D24AB">
      <w:pPr>
        <w:pStyle w:val="TableofFigures"/>
        <w:tabs>
          <w:tab w:val="right" w:leader="dot" w:pos="9016"/>
        </w:tabs>
        <w:rPr>
          <w:rFonts w:asciiTheme="minorHAnsi" w:eastAsiaTheme="minorEastAsia" w:hAnsiTheme="minorHAnsi"/>
          <w:noProof/>
          <w:sz w:val="24"/>
          <w:szCs w:val="24"/>
          <w:lang w:val="en-DE" w:eastAsia="en-DE"/>
        </w:rPr>
      </w:pPr>
      <w:hyperlink w:anchor="_Toc226062113" w:history="1">
        <w:r w:rsidRPr="005D24AB">
          <w:rPr>
            <w:rStyle w:val="Hyperlink"/>
            <w:noProof/>
            <w:lang w:val="en-GB"/>
          </w:rPr>
          <w:t xml:space="preserve">Figure </w:t>
        </w:r>
        <w:r w:rsidR="0005241F">
          <w:rPr>
            <w:rStyle w:val="Hyperlink"/>
            <w:noProof/>
            <w:lang w:val="en-GB"/>
          </w:rPr>
          <w:t>3</w:t>
        </w:r>
        <w:r>
          <w:rPr>
            <w:rStyle w:val="Hyperlink"/>
            <w:noProof/>
            <w:lang w:val="en-GB"/>
          </w:rPr>
          <w:t xml:space="preserve">: </w:t>
        </w:r>
        <w:r w:rsidRPr="005D24AB">
          <w:rPr>
            <w:rStyle w:val="Hyperlink"/>
            <w:noProof/>
            <w:lang w:val="en-GB"/>
          </w:rPr>
          <w:t>Topic Distribution by Research Methodology</w:t>
        </w:r>
        <w:r w:rsidRPr="005D24AB">
          <w:rPr>
            <w:noProof/>
            <w:webHidden/>
          </w:rPr>
          <w:tab/>
        </w:r>
        <w:r w:rsidRPr="005D24AB">
          <w:rPr>
            <w:noProof/>
            <w:webHidden/>
          </w:rPr>
          <w:fldChar w:fldCharType="begin"/>
        </w:r>
        <w:r w:rsidRPr="005D24AB">
          <w:rPr>
            <w:noProof/>
            <w:webHidden/>
          </w:rPr>
          <w:instrText xml:space="preserve"> PAGEREF _Toc226062113 \h </w:instrText>
        </w:r>
        <w:r w:rsidRPr="005D24AB">
          <w:rPr>
            <w:noProof/>
            <w:webHidden/>
          </w:rPr>
        </w:r>
        <w:r w:rsidRPr="005D24AB">
          <w:rPr>
            <w:noProof/>
            <w:webHidden/>
          </w:rPr>
          <w:fldChar w:fldCharType="separate"/>
        </w:r>
        <w:r w:rsidR="0005241F">
          <w:rPr>
            <w:noProof/>
            <w:webHidden/>
          </w:rPr>
          <w:t>17</w:t>
        </w:r>
        <w:r w:rsidRPr="005D24AB">
          <w:rPr>
            <w:noProof/>
            <w:webHidden/>
          </w:rPr>
          <w:fldChar w:fldCharType="end"/>
        </w:r>
      </w:hyperlink>
    </w:p>
    <w:p w14:paraId="302F4C07" w14:textId="79310AAD" w:rsidR="001B5DD1" w:rsidRPr="00366A52" w:rsidRDefault="006F31C0">
      <w:pPr>
        <w:jc w:val="left"/>
        <w:rPr>
          <w:rFonts w:cs="Times New Roman"/>
          <w:sz w:val="24"/>
          <w:szCs w:val="24"/>
          <w:lang w:val="en-GB"/>
        </w:rPr>
      </w:pPr>
      <w:r w:rsidRPr="005D24AB">
        <w:rPr>
          <w:rFonts w:cs="Times New Roman"/>
          <w:sz w:val="24"/>
          <w:szCs w:val="24"/>
          <w:lang w:val="en-GB"/>
        </w:rPr>
        <w:fldChar w:fldCharType="end"/>
      </w:r>
    </w:p>
    <w:p w14:paraId="2ED3D63D" w14:textId="77777777" w:rsidR="00334494" w:rsidRPr="00366A52" w:rsidRDefault="00334494">
      <w:pPr>
        <w:jc w:val="left"/>
        <w:rPr>
          <w:rFonts w:cs="Times New Roman"/>
          <w:sz w:val="24"/>
          <w:szCs w:val="24"/>
          <w:lang w:val="en-GB"/>
        </w:rPr>
      </w:pPr>
    </w:p>
    <w:p w14:paraId="446EE4C6" w14:textId="57B73746" w:rsidR="00543178" w:rsidRPr="00366A52" w:rsidRDefault="007837E6" w:rsidP="00543178">
      <w:pPr>
        <w:pStyle w:val="Style1"/>
        <w:rPr>
          <w:lang w:val="en-GB"/>
        </w:rPr>
      </w:pPr>
      <w:r w:rsidRPr="00366A52">
        <w:rPr>
          <w:lang w:val="en-GB"/>
        </w:rPr>
        <w:t>List of Tables</w:t>
      </w:r>
    </w:p>
    <w:p w14:paraId="63A29D4C" w14:textId="0072DA0C" w:rsidR="004B086D" w:rsidRPr="00366A52" w:rsidRDefault="004B086D">
      <w:pPr>
        <w:pStyle w:val="TableofFigures"/>
        <w:tabs>
          <w:tab w:val="right" w:leader="dot" w:pos="9016"/>
        </w:tabs>
        <w:rPr>
          <w:rFonts w:asciiTheme="minorHAnsi" w:eastAsiaTheme="minorEastAsia" w:hAnsiTheme="minorHAnsi"/>
          <w:noProof/>
          <w:sz w:val="24"/>
          <w:szCs w:val="24"/>
          <w:lang w:val="en-GB" w:eastAsia="de-CH"/>
        </w:rPr>
      </w:pPr>
      <w:r w:rsidRPr="00366A52">
        <w:rPr>
          <w:lang w:val="en-GB"/>
        </w:rPr>
        <w:fldChar w:fldCharType="begin"/>
      </w:r>
      <w:r w:rsidRPr="00366A52">
        <w:rPr>
          <w:lang w:val="en-GB"/>
        </w:rPr>
        <w:instrText xml:space="preserve"> TOC \h \z \c "Table" </w:instrText>
      </w:r>
      <w:r w:rsidRPr="00366A52">
        <w:rPr>
          <w:lang w:val="en-GB"/>
        </w:rPr>
        <w:fldChar w:fldCharType="separate"/>
      </w:r>
      <w:hyperlink w:anchor="_Toc225514292" w:history="1">
        <w:r w:rsidRPr="00366A52">
          <w:rPr>
            <w:rStyle w:val="Hyperlink"/>
            <w:noProof/>
            <w:lang w:val="en-GB"/>
          </w:rPr>
          <w:t>Table 1: Journals Covered by Bottom-Up Analysis</w:t>
        </w:r>
        <w:r w:rsidRPr="00366A52">
          <w:rPr>
            <w:noProof/>
            <w:webHidden/>
            <w:lang w:val="en-GB"/>
          </w:rPr>
          <w:tab/>
        </w:r>
        <w:r w:rsidRPr="00366A52">
          <w:rPr>
            <w:noProof/>
            <w:webHidden/>
            <w:lang w:val="en-GB"/>
          </w:rPr>
          <w:fldChar w:fldCharType="begin"/>
        </w:r>
        <w:r w:rsidRPr="00366A52">
          <w:rPr>
            <w:noProof/>
            <w:webHidden/>
            <w:lang w:val="en-GB"/>
          </w:rPr>
          <w:instrText xml:space="preserve"> PAGEREF _Toc225514292 \h </w:instrText>
        </w:r>
        <w:r w:rsidRPr="00366A52">
          <w:rPr>
            <w:noProof/>
            <w:webHidden/>
            <w:lang w:val="en-GB"/>
          </w:rPr>
        </w:r>
        <w:r w:rsidRPr="00366A52">
          <w:rPr>
            <w:noProof/>
            <w:webHidden/>
            <w:lang w:val="en-GB"/>
          </w:rPr>
          <w:fldChar w:fldCharType="separate"/>
        </w:r>
        <w:r w:rsidR="00366A52" w:rsidRPr="00366A52">
          <w:rPr>
            <w:noProof/>
            <w:webHidden/>
            <w:lang w:val="en-GB"/>
          </w:rPr>
          <w:t>7</w:t>
        </w:r>
        <w:r w:rsidRPr="00366A52">
          <w:rPr>
            <w:noProof/>
            <w:webHidden/>
            <w:lang w:val="en-GB"/>
          </w:rPr>
          <w:fldChar w:fldCharType="end"/>
        </w:r>
      </w:hyperlink>
    </w:p>
    <w:p w14:paraId="70795D73" w14:textId="0F1AEC13" w:rsidR="004B086D" w:rsidRPr="00366A52" w:rsidRDefault="004B086D">
      <w:pPr>
        <w:pStyle w:val="TableofFigures"/>
        <w:tabs>
          <w:tab w:val="right" w:leader="dot" w:pos="9016"/>
        </w:tabs>
        <w:rPr>
          <w:rFonts w:asciiTheme="minorHAnsi" w:eastAsiaTheme="minorEastAsia" w:hAnsiTheme="minorHAnsi"/>
          <w:noProof/>
          <w:sz w:val="24"/>
          <w:szCs w:val="24"/>
          <w:lang w:val="en-GB" w:eastAsia="de-CH"/>
        </w:rPr>
      </w:pPr>
      <w:hyperlink w:anchor="_Toc225514293" w:history="1">
        <w:r w:rsidRPr="00366A52">
          <w:rPr>
            <w:rStyle w:val="Hyperlink"/>
            <w:noProof/>
            <w:lang w:val="en-GB"/>
          </w:rPr>
          <w:t>Table 2: Final Topic Overview</w:t>
        </w:r>
        <w:r w:rsidRPr="00366A52">
          <w:rPr>
            <w:noProof/>
            <w:webHidden/>
            <w:lang w:val="en-GB"/>
          </w:rPr>
          <w:tab/>
        </w:r>
        <w:r w:rsidRPr="00366A52">
          <w:rPr>
            <w:noProof/>
            <w:webHidden/>
            <w:lang w:val="en-GB"/>
          </w:rPr>
          <w:fldChar w:fldCharType="begin"/>
        </w:r>
        <w:r w:rsidRPr="00366A52">
          <w:rPr>
            <w:noProof/>
            <w:webHidden/>
            <w:lang w:val="en-GB"/>
          </w:rPr>
          <w:instrText xml:space="preserve"> PAGEREF _Toc225514293 \h </w:instrText>
        </w:r>
        <w:r w:rsidRPr="00366A52">
          <w:rPr>
            <w:noProof/>
            <w:webHidden/>
            <w:lang w:val="en-GB"/>
          </w:rPr>
        </w:r>
        <w:r w:rsidRPr="00366A52">
          <w:rPr>
            <w:noProof/>
            <w:webHidden/>
            <w:lang w:val="en-GB"/>
          </w:rPr>
          <w:fldChar w:fldCharType="separate"/>
        </w:r>
        <w:r w:rsidR="00366A52" w:rsidRPr="00366A52">
          <w:rPr>
            <w:noProof/>
            <w:webHidden/>
            <w:lang w:val="en-GB"/>
          </w:rPr>
          <w:t>13</w:t>
        </w:r>
        <w:r w:rsidRPr="00366A52">
          <w:rPr>
            <w:noProof/>
            <w:webHidden/>
            <w:lang w:val="en-GB"/>
          </w:rPr>
          <w:fldChar w:fldCharType="end"/>
        </w:r>
      </w:hyperlink>
    </w:p>
    <w:p w14:paraId="7980BBFF" w14:textId="7B02F3BE" w:rsidR="001B5DD1" w:rsidRPr="00366A52" w:rsidRDefault="004B086D" w:rsidP="00166D15">
      <w:pPr>
        <w:pStyle w:val="TableofFigures"/>
        <w:tabs>
          <w:tab w:val="right" w:leader="dot" w:pos="9016"/>
        </w:tabs>
        <w:rPr>
          <w:rFonts w:asciiTheme="minorHAnsi" w:eastAsiaTheme="minorEastAsia" w:hAnsiTheme="minorHAnsi"/>
          <w:noProof/>
          <w:sz w:val="24"/>
          <w:szCs w:val="24"/>
          <w:lang w:val="en-GB"/>
        </w:rPr>
      </w:pPr>
      <w:r w:rsidRPr="00366A52">
        <w:rPr>
          <w:lang w:val="en-GB"/>
        </w:rPr>
        <w:fldChar w:fldCharType="end"/>
      </w:r>
      <w:r w:rsidR="00543178" w:rsidRPr="00366A52">
        <w:rPr>
          <w:lang w:val="en-GB"/>
        </w:rPr>
        <w:fldChar w:fldCharType="begin"/>
      </w:r>
      <w:r w:rsidRPr="00366A52">
        <w:rPr>
          <w:lang w:val="en-GB"/>
        </w:rPr>
        <w:instrText xml:space="preserve"> TOC \h \z \c "Table" </w:instrText>
      </w:r>
      <w:r w:rsidR="00543178" w:rsidRPr="00366A52">
        <w:rPr>
          <w:lang w:val="en-GB"/>
        </w:rPr>
        <w:fldChar w:fldCharType="separate"/>
      </w:r>
    </w:p>
    <w:p w14:paraId="7285115D" w14:textId="5AB91A86" w:rsidR="00543178" w:rsidRPr="00366A52" w:rsidRDefault="00543178" w:rsidP="00543178">
      <w:pPr>
        <w:rPr>
          <w:lang w:val="en-GB"/>
        </w:rPr>
      </w:pPr>
      <w:r w:rsidRPr="00366A52">
        <w:rPr>
          <w:lang w:val="en-GB"/>
        </w:rPr>
        <w:fldChar w:fldCharType="end"/>
      </w:r>
    </w:p>
    <w:p w14:paraId="1C4612C6" w14:textId="77777777" w:rsidR="007837E6" w:rsidRPr="00366A52" w:rsidRDefault="007837E6" w:rsidP="00543178">
      <w:pPr>
        <w:rPr>
          <w:lang w:val="en-GB"/>
        </w:rPr>
      </w:pPr>
    </w:p>
    <w:p w14:paraId="4C3D6EFD" w14:textId="457EA7E6" w:rsidR="000D5340" w:rsidRPr="00366A52" w:rsidRDefault="000D5340" w:rsidP="00543178">
      <w:pPr>
        <w:rPr>
          <w:lang w:val="en-GB"/>
        </w:rPr>
        <w:sectPr w:rsidR="000D5340" w:rsidRPr="00366A52" w:rsidSect="000D5340">
          <w:footerReference w:type="first" r:id="rId16"/>
          <w:pgSz w:w="11906" w:h="16838"/>
          <w:pgMar w:top="1440" w:right="1440" w:bottom="1440" w:left="1440" w:header="708" w:footer="708" w:gutter="0"/>
          <w:pgNumType w:fmt="lowerRoman" w:start="1"/>
          <w:cols w:space="708"/>
          <w:titlePg/>
          <w:docGrid w:linePitch="360"/>
        </w:sectPr>
      </w:pPr>
    </w:p>
    <w:p w14:paraId="4FAE3AB5" w14:textId="4FFBE2E7" w:rsidR="00B76A6D" w:rsidRPr="00366A52" w:rsidRDefault="007F7736" w:rsidP="00A30D00">
      <w:pPr>
        <w:pStyle w:val="Heading1"/>
        <w:numPr>
          <w:ilvl w:val="0"/>
          <w:numId w:val="15"/>
        </w:numPr>
        <w:ind w:left="357" w:hanging="357"/>
        <w:rPr>
          <w:lang w:val="en-GB"/>
        </w:rPr>
      </w:pPr>
      <w:bookmarkStart w:id="0" w:name="_Toc226065259"/>
      <w:r w:rsidRPr="00366A52">
        <w:rPr>
          <w:lang w:val="en-GB"/>
        </w:rPr>
        <w:lastRenderedPageBreak/>
        <w:t>Introduction</w:t>
      </w:r>
      <w:bookmarkEnd w:id="0"/>
    </w:p>
    <w:p w14:paraId="642677C5" w14:textId="42BA714B" w:rsidR="36031507" w:rsidRPr="00366A52" w:rsidRDefault="36031507" w:rsidP="1A1ABF8E">
      <w:pPr>
        <w:spacing w:after="160"/>
        <w:rPr>
          <w:lang w:val="en-GB"/>
        </w:rPr>
      </w:pPr>
      <w:r w:rsidRPr="00366A52">
        <w:rPr>
          <w:rFonts w:eastAsia="Times New Roman" w:cs="Times New Roman"/>
          <w:lang w:val="en-GB"/>
        </w:rPr>
        <w:t>Research invariably begins with a question. Yet before any question can be formulated, a research topic must first be identified</w:t>
      </w:r>
      <w:r w:rsidR="00D06289">
        <w:rPr>
          <w:rFonts w:eastAsia="Times New Roman" w:cs="Times New Roman"/>
          <w:lang w:val="en-GB"/>
        </w:rPr>
        <w:t>, a</w:t>
      </w:r>
      <w:r w:rsidRPr="00366A52">
        <w:rPr>
          <w:rFonts w:eastAsia="Times New Roman" w:cs="Times New Roman"/>
          <w:lang w:val="en-GB"/>
        </w:rPr>
        <w:t xml:space="preserve"> </w:t>
      </w:r>
      <w:r w:rsidR="006D07B0" w:rsidRPr="006D07B0">
        <w:rPr>
          <w:rFonts w:eastAsia="Times New Roman" w:cs="Times New Roman"/>
          <w:lang w:val="en-GB"/>
        </w:rPr>
        <w:t>step that is often treated as simple but rarely</w:t>
      </w:r>
      <w:r w:rsidR="006D07B0">
        <w:rPr>
          <w:rFonts w:eastAsia="Times New Roman" w:cs="Times New Roman"/>
          <w:lang w:val="en-GB"/>
        </w:rPr>
        <w:t xml:space="preserve"> experienced as such in practice. </w:t>
      </w:r>
      <w:r w:rsidRPr="00366A52">
        <w:rPr>
          <w:rFonts w:eastAsia="Times New Roman" w:cs="Times New Roman"/>
          <w:lang w:val="en-GB"/>
        </w:rPr>
        <w:t>At some point, nearly every researcher is confronted with this deceptively simple decision: what should one research and write about? Is the topic sufficiently relevant to the field, to practice, and to an audience beyond one’s own desk? Has it already been examined, and if so, to what extent? Most critically, is it genuinely researchable, or does it dissolve into ambiguity the moment it is pursued? What appears at first glance to be a straightforward starting point thus reveals itself as a complex and consequential, yet comparatively insufficiently reflected-upon challenge within the academic process.</w:t>
      </w:r>
    </w:p>
    <w:p w14:paraId="53ADD02E" w14:textId="16B270C2" w:rsidR="0055469F" w:rsidRPr="00366A52" w:rsidRDefault="000F5F5C" w:rsidP="17336BF9">
      <w:pPr>
        <w:spacing w:after="160"/>
        <w:rPr>
          <w:rFonts w:eastAsia="Times New Roman" w:cs="Times New Roman"/>
          <w:lang w:val="en-GB"/>
        </w:rPr>
      </w:pPr>
      <w:r w:rsidRPr="00366A52">
        <w:rPr>
          <w:lang w:val="en-GB"/>
        </w:rPr>
        <w:t xml:space="preserve">This challenge takes on </w:t>
      </w:r>
      <w:proofErr w:type="gramStart"/>
      <w:r w:rsidRPr="00366A52">
        <w:rPr>
          <w:lang w:val="en-GB"/>
        </w:rPr>
        <w:t>particular salience</w:t>
      </w:r>
      <w:proofErr w:type="gramEnd"/>
      <w:r w:rsidRPr="00366A52">
        <w:rPr>
          <w:lang w:val="en-GB"/>
        </w:rPr>
        <w:t xml:space="preserve"> in the field of management accounting, where the discipline's dual orientation toward both academic rigor and practical applicability places distinctive demands on the selection of research topics (Van der Stede, 2015).</w:t>
      </w:r>
      <w:r w:rsidRPr="00366A52">
        <w:rPr>
          <w:rFonts w:eastAsia="Times New Roman" w:cs="Times New Roman"/>
          <w:lang w:val="en-GB"/>
        </w:rPr>
        <w:t xml:space="preserve"> Management accounting research is not only expected to advance scholarly knowledge but also to address the evolving concerns of organizations, managers, and regulators in a meaningful way (Hopper &amp; Bui, 2015). </w:t>
      </w:r>
      <w:r w:rsidRPr="00366A52">
        <w:rPr>
          <w:lang w:val="en-GB"/>
        </w:rPr>
        <w:t>Topics must therefore simultaneously contribute to theoretical development and demonstrate practical relevance, a requirement that considerably narrows the space of viable research directions.</w:t>
      </w:r>
    </w:p>
    <w:p w14:paraId="1AA7A1ED" w14:textId="4B49249B" w:rsidR="00B95D2F" w:rsidRPr="00366A52" w:rsidRDefault="158B1E9E" w:rsidP="17336BF9">
      <w:pPr>
        <w:spacing w:after="160"/>
        <w:rPr>
          <w:lang w:val="en-GB"/>
        </w:rPr>
      </w:pPr>
      <w:r w:rsidRPr="00366A52">
        <w:rPr>
          <w:rFonts w:eastAsia="Times New Roman" w:cs="Times New Roman"/>
          <w:lang w:val="en-GB"/>
        </w:rPr>
        <w:t xml:space="preserve">Over the past decades, the field has developed a rich and well-established body of knowledge, supported by leading journals, established methodological approaches, and recurring theoretical </w:t>
      </w:r>
      <w:commentRangeStart w:id="1"/>
      <w:r w:rsidRPr="00366A52">
        <w:rPr>
          <w:rFonts w:eastAsia="Times New Roman" w:cs="Times New Roman"/>
          <w:lang w:val="en-GB"/>
        </w:rPr>
        <w:t>frameworks</w:t>
      </w:r>
      <w:commentRangeEnd w:id="1"/>
      <w:r w:rsidRPr="00366A52">
        <w:rPr>
          <w:rStyle w:val="CommentReference"/>
          <w:rFonts w:eastAsia="Times New Roman" w:cs="Times New Roman"/>
          <w:sz w:val="22"/>
          <w:szCs w:val="22"/>
          <w:lang w:val="en-GB"/>
        </w:rPr>
        <w:commentReference w:id="1"/>
      </w:r>
      <w:r w:rsidRPr="00366A52">
        <w:rPr>
          <w:rFonts w:eastAsia="Times New Roman" w:cs="Times New Roman"/>
          <w:lang w:val="en-GB"/>
        </w:rPr>
        <w:t xml:space="preserve"> (</w:t>
      </w:r>
      <w:r w:rsidRPr="00366A52">
        <w:rPr>
          <w:lang w:val="en-GB"/>
        </w:rPr>
        <w:t xml:space="preserve">Bromwich &amp; </w:t>
      </w:r>
      <w:proofErr w:type="spellStart"/>
      <w:r w:rsidRPr="00366A52">
        <w:rPr>
          <w:lang w:val="en-GB"/>
        </w:rPr>
        <w:t>Scapens</w:t>
      </w:r>
      <w:proofErr w:type="spellEnd"/>
      <w:r w:rsidRPr="00366A52">
        <w:rPr>
          <w:lang w:val="en-GB"/>
        </w:rPr>
        <w:t>, 2016; Hopper &amp; Bui, 2015; Van der Stede, 2014)</w:t>
      </w:r>
      <w:r w:rsidRPr="00366A52">
        <w:rPr>
          <w:rFonts w:eastAsia="Times New Roman" w:cs="Times New Roman"/>
          <w:lang w:val="en-GB"/>
        </w:rPr>
        <w:t xml:space="preserve">. This maturation has facilitated cumulative knowledge building and strengthened the discipline’s academic legitimacy. At the same time, however, the consolidation of dominant perspectives and research traditions has prompted growing reflection within the scholarly community. </w:t>
      </w:r>
      <w:r w:rsidRPr="00366A52">
        <w:rPr>
          <w:lang w:val="en-GB"/>
        </w:rPr>
        <w:t>Several prominent scholars have raised concerns about whether the field's established research agendas may inadvertently limit intellectual openness and constrain the exploration of emerging or unconventional topics.</w:t>
      </w:r>
    </w:p>
    <w:p w14:paraId="2EBDC90E" w14:textId="6CEEF155" w:rsidR="00054C10" w:rsidRPr="00366A52" w:rsidRDefault="00A37CEC" w:rsidP="087E7EC6">
      <w:pPr>
        <w:spacing w:after="160"/>
        <w:rPr>
          <w:rFonts w:eastAsia="Times New Roman" w:cs="Times New Roman"/>
          <w:lang w:val="en-GB"/>
        </w:rPr>
      </w:pPr>
      <w:r w:rsidRPr="00366A52">
        <w:rPr>
          <w:lang w:val="en-GB"/>
        </w:rPr>
        <w:t xml:space="preserve">These critical voices converge on a shared diagnosis. </w:t>
      </w:r>
      <w:commentRangeStart w:id="2"/>
      <w:r w:rsidRPr="00366A52">
        <w:rPr>
          <w:rFonts w:eastAsia="Times New Roman" w:cs="Times New Roman"/>
          <w:lang w:val="en-GB"/>
        </w:rPr>
        <w:t xml:space="preserve">Basu </w:t>
      </w:r>
      <w:commentRangeEnd w:id="2"/>
      <w:r w:rsidRPr="00366A52">
        <w:rPr>
          <w:rStyle w:val="CommentReference"/>
          <w:rFonts w:eastAsia="Times New Roman" w:cs="Times New Roman"/>
          <w:sz w:val="22"/>
          <w:szCs w:val="22"/>
          <w:lang w:val="en-GB"/>
        </w:rPr>
        <w:commentReference w:id="2"/>
      </w:r>
      <w:r w:rsidRPr="00366A52">
        <w:rPr>
          <w:rFonts w:eastAsia="Times New Roman" w:cs="Times New Roman"/>
          <w:lang w:val="en-GB"/>
        </w:rPr>
        <w:t xml:space="preserve">(2012) argues that accounting researchers tend toward incremental contributions rather than paradigm-shifting inquiry, attributing this tendency to incentive structures that reward methodological conformity over conceptual innovation (pp. 854). Hopper and Bui (2015) offer a </w:t>
      </w:r>
      <w:r w:rsidRPr="00366A52">
        <w:rPr>
          <w:lang w:val="en-GB"/>
        </w:rPr>
        <w:t xml:space="preserve">broader critique </w:t>
      </w:r>
      <w:r w:rsidRPr="00366A52">
        <w:rPr>
          <w:rFonts w:eastAsia="Times New Roman" w:cs="Times New Roman"/>
          <w:lang w:val="en-GB"/>
        </w:rPr>
        <w:t xml:space="preserve">of the field's intellectual trajectory, questioning whether management accounting research has engaged sufficiently with critical perspectives and whether its dominant frameworks adequately reflect the complexity of contemporary organizational life (pp.10-12, 27-28). </w:t>
      </w:r>
      <w:r w:rsidRPr="00366A52">
        <w:rPr>
          <w:lang w:val="en-GB"/>
        </w:rPr>
        <w:t xml:space="preserve">Bromwich and </w:t>
      </w:r>
      <w:proofErr w:type="spellStart"/>
      <w:r w:rsidRPr="00366A52">
        <w:rPr>
          <w:lang w:val="en-GB"/>
        </w:rPr>
        <w:t>Scapens</w:t>
      </w:r>
      <w:proofErr w:type="spellEnd"/>
      <w:r w:rsidRPr="00366A52">
        <w:rPr>
          <w:lang w:val="en-GB"/>
        </w:rPr>
        <w:t xml:space="preserve"> (2016), reflecting on twenty-five years of </w:t>
      </w:r>
      <w:r w:rsidRPr="00366A52">
        <w:rPr>
          <w:rStyle w:val="Emphasis"/>
          <w:lang w:val="en-GB"/>
        </w:rPr>
        <w:t>Management Accounting Research</w:t>
      </w:r>
      <w:r w:rsidRPr="00366A52">
        <w:rPr>
          <w:lang w:val="en-GB"/>
        </w:rPr>
        <w:t xml:space="preserve">, identify a persistent tension between theoretical ambition and empirical grounding, and call for greater attentiveness to real-world managerial challenges (pp. 4-8). Van der Stede (2015) similarly advocates for a reorientation of research priorities toward topics of demonstrated practical significance, </w:t>
      </w:r>
      <w:r w:rsidRPr="00366A52">
        <w:rPr>
          <w:lang w:val="en-GB"/>
        </w:rPr>
        <w:lastRenderedPageBreak/>
        <w:t>warning against the self-referential tendencies of an increasingly insular academic community (pp. 3-5). Taken together, these contributions establish a clear normative case for periodically and systematically reassessing what the field regards as its most pressing and promising research directions.</w:t>
      </w:r>
    </w:p>
    <w:p w14:paraId="043894B7" w14:textId="63CB9982" w:rsidR="00A40D3E" w:rsidRPr="00366A52" w:rsidRDefault="00A85301" w:rsidP="6F6EE383">
      <w:pPr>
        <w:spacing w:after="160"/>
        <w:rPr>
          <w:rFonts w:eastAsia="Times New Roman" w:cs="Times New Roman"/>
          <w:lang w:val="en-GB"/>
        </w:rPr>
      </w:pPr>
      <w:r w:rsidRPr="00366A52">
        <w:rPr>
          <w:lang w:val="en-GB"/>
        </w:rPr>
        <w:t>Despite this widely acknowledged call for reflexivity in management accounting research, the field lacks a recent, systematic identification of its current “</w:t>
      </w:r>
      <w:r w:rsidRPr="00366A52">
        <w:rPr>
          <w:i/>
          <w:iCs/>
          <w:lang w:val="en-GB"/>
        </w:rPr>
        <w:t>hot topics</w:t>
      </w:r>
      <w:r w:rsidRPr="00366A52">
        <w:rPr>
          <w:lang w:val="en-GB"/>
        </w:rPr>
        <w:t>” grounded in actual publication patterns. Existing reflections on research priorities remain largely discursive, relying on the editorial judgment of senior scholars rather than on structured analysis of actual publication patterns. It is precisely this gap that motivates the present study. Accordingly, the paper addresses the following research question:</w:t>
      </w:r>
    </w:p>
    <w:p w14:paraId="7853E50D" w14:textId="0AA333D6" w:rsidR="163B47BC" w:rsidRPr="00366A52" w:rsidRDefault="163B47BC" w:rsidP="66AEC218">
      <w:pPr>
        <w:spacing w:after="160"/>
        <w:ind w:firstLine="720"/>
        <w:rPr>
          <w:rFonts w:eastAsia="Times New Roman" w:cs="Times New Roman"/>
          <w:i/>
          <w:lang w:val="en-GB"/>
        </w:rPr>
      </w:pPr>
      <w:r w:rsidRPr="00366A52">
        <w:rPr>
          <w:rFonts w:eastAsia="Times New Roman" w:cs="Times New Roman"/>
          <w:i/>
          <w:lang w:val="en-GB"/>
        </w:rPr>
        <w:t xml:space="preserve">What are the current and emerging “hot topics” in management accounting research, and how </w:t>
      </w:r>
      <w:r w:rsidRPr="00366A52">
        <w:rPr>
          <w:lang w:val="en-GB"/>
        </w:rPr>
        <w:tab/>
      </w:r>
      <w:r w:rsidRPr="00366A52">
        <w:rPr>
          <w:rFonts w:eastAsia="Times New Roman" w:cs="Times New Roman"/>
          <w:i/>
          <w:lang w:val="en-GB"/>
        </w:rPr>
        <w:t>can they be systematically identified and evaluated?</w:t>
      </w:r>
    </w:p>
    <w:p w14:paraId="0C03531B" w14:textId="48388D99" w:rsidR="163B47BC" w:rsidRPr="00366A52" w:rsidRDefault="163B47BC" w:rsidP="6F6EE383">
      <w:pPr>
        <w:spacing w:after="160"/>
        <w:rPr>
          <w:rFonts w:eastAsia="Times New Roman" w:cs="Times New Roman"/>
          <w:lang w:val="en-GB"/>
        </w:rPr>
      </w:pPr>
      <w:r w:rsidRPr="00366A52">
        <w:rPr>
          <w:lang w:val="en-GB"/>
        </w:rPr>
        <w:t xml:space="preserve">To answer this question, the paper adopts a dual methodological approach that integrates a </w:t>
      </w:r>
      <w:r w:rsidRPr="00366A52">
        <w:rPr>
          <w:i/>
          <w:lang w:val="en-GB"/>
        </w:rPr>
        <w:t>top-down</w:t>
      </w:r>
      <w:r w:rsidRPr="00366A52">
        <w:rPr>
          <w:lang w:val="en-GB"/>
        </w:rPr>
        <w:t xml:space="preserve"> with a </w:t>
      </w:r>
      <w:r w:rsidRPr="00366A52">
        <w:rPr>
          <w:i/>
          <w:lang w:val="en-GB"/>
        </w:rPr>
        <w:t>bottom-up</w:t>
      </w:r>
      <w:r w:rsidRPr="00366A52">
        <w:rPr>
          <w:lang w:val="en-GB"/>
        </w:rPr>
        <w:t xml:space="preserve"> perspective. </w:t>
      </w:r>
      <w:r w:rsidRPr="00366A52">
        <w:rPr>
          <w:rFonts w:eastAsia="Times New Roman" w:cs="Times New Roman"/>
          <w:lang w:val="en-GB"/>
        </w:rPr>
        <w:t>The top-down perspective draws on the four foundational texts introduced above to derive a set of theoretically grounded criteria for evaluating what constitutes a “</w:t>
      </w:r>
      <w:r w:rsidRPr="00366A52">
        <w:rPr>
          <w:rFonts w:eastAsia="Times New Roman" w:cs="Times New Roman"/>
          <w:i/>
          <w:iCs/>
          <w:lang w:val="en-GB"/>
        </w:rPr>
        <w:t>hot topic”</w:t>
      </w:r>
      <w:r w:rsidRPr="00366A52">
        <w:rPr>
          <w:rFonts w:eastAsia="Times New Roman" w:cs="Times New Roman"/>
          <w:lang w:val="en-GB"/>
        </w:rPr>
        <w:t xml:space="preserve">, and to reconstruct the thematic priorities that leading scholars have articulated over the past decade. The bottom-up perspective complements this by applying sentence-transformer-based topic </w:t>
      </w:r>
      <w:proofErr w:type="spellStart"/>
      <w:r w:rsidRPr="00366A52">
        <w:rPr>
          <w:rFonts w:eastAsia="Times New Roman" w:cs="Times New Roman"/>
          <w:lang w:val="en-GB"/>
        </w:rPr>
        <w:t>modeling</w:t>
      </w:r>
      <w:proofErr w:type="spellEnd"/>
      <w:r w:rsidRPr="00366A52">
        <w:rPr>
          <w:rFonts w:eastAsia="Times New Roman" w:cs="Times New Roman"/>
          <w:lang w:val="en-GB"/>
        </w:rPr>
        <w:t xml:space="preserve"> (</w:t>
      </w:r>
      <w:proofErr w:type="spellStart"/>
      <w:r w:rsidRPr="00366A52">
        <w:rPr>
          <w:rFonts w:eastAsia="Times New Roman" w:cs="Times New Roman"/>
          <w:lang w:val="en-GB"/>
        </w:rPr>
        <w:t>BERTopic</w:t>
      </w:r>
      <w:proofErr w:type="spellEnd"/>
      <w:r w:rsidRPr="00366A52">
        <w:rPr>
          <w:rFonts w:eastAsia="Times New Roman" w:cs="Times New Roman"/>
          <w:lang w:val="en-GB"/>
        </w:rPr>
        <w:t xml:space="preserve">) to titles and abstracts of 314 articles published between 2021 and 2026 in three VHB-ranked management accounting journals (MAR, JMAR, JOMAC), using AI-assisted </w:t>
      </w:r>
      <w:proofErr w:type="spellStart"/>
      <w:r w:rsidRPr="00366A52">
        <w:rPr>
          <w:rFonts w:eastAsia="Times New Roman" w:cs="Times New Roman"/>
          <w:lang w:val="en-GB"/>
        </w:rPr>
        <w:t>labeling</w:t>
      </w:r>
      <w:proofErr w:type="spellEnd"/>
      <w:r w:rsidRPr="00366A52">
        <w:rPr>
          <w:rFonts w:eastAsia="Times New Roman" w:cs="Times New Roman"/>
          <w:lang w:val="en-GB"/>
        </w:rPr>
        <w:t xml:space="preserve"> to derive interpretable topic clusters from actual publication patterns. This dual approach enables a critical comparison between what the field prescribes as important and what it demonstrably produces, revealing both convergences and blind spots in the current research landscape.</w:t>
      </w:r>
    </w:p>
    <w:p w14:paraId="3DD93A9F" w14:textId="179CB658" w:rsidR="006A4E72" w:rsidRPr="00366A52" w:rsidRDefault="163B47BC" w:rsidP="6F6EE383">
      <w:pPr>
        <w:spacing w:after="160"/>
        <w:rPr>
          <w:rFonts w:eastAsia="Times New Roman" w:cs="Times New Roman"/>
          <w:lang w:val="en-GB"/>
        </w:rPr>
      </w:pPr>
      <w:r w:rsidRPr="00366A52">
        <w:rPr>
          <w:rFonts w:eastAsia="Times New Roman" w:cs="Times New Roman"/>
          <w:lang w:val="en-GB"/>
        </w:rPr>
        <w:t>The contribution of this paper is threefold. First, it provides a structured, empirically grounded mapping of current “</w:t>
      </w:r>
      <w:r w:rsidRPr="00366A52">
        <w:rPr>
          <w:rFonts w:eastAsia="Times New Roman" w:cs="Times New Roman"/>
          <w:i/>
          <w:iCs/>
          <w:lang w:val="en-GB"/>
        </w:rPr>
        <w:t>hot topics</w:t>
      </w:r>
      <w:r w:rsidRPr="00366A52">
        <w:rPr>
          <w:rFonts w:eastAsia="Times New Roman" w:cs="Times New Roman"/>
          <w:lang w:val="en-GB"/>
        </w:rPr>
        <w:t xml:space="preserve">” in management accounting research, serving as an orientation resource for early-stage researchers navigating an increasingly complex field. Second, it critically interrogates the mechanisms through which research agendas are formed, with particular attention to the risk of disciplinary path dependency and the marginalization of genuinely novel topics. Third, it applies an established NLP pipeline, combining sentence-transformer embeddings, density-based clustering, and AI-assisted topic </w:t>
      </w:r>
      <w:proofErr w:type="spellStart"/>
      <w:r w:rsidRPr="00366A52">
        <w:rPr>
          <w:rFonts w:eastAsia="Times New Roman" w:cs="Times New Roman"/>
          <w:lang w:val="en-GB"/>
        </w:rPr>
        <w:t>labeling</w:t>
      </w:r>
      <w:proofErr w:type="spellEnd"/>
      <w:r w:rsidRPr="00366A52">
        <w:rPr>
          <w:rFonts w:eastAsia="Times New Roman" w:cs="Times New Roman"/>
          <w:lang w:val="en-GB"/>
        </w:rPr>
        <w:t>, to management accounting literature, demonstrating how existing methods from computational text analysis can be transferred to produce scalable, transparent, and replicable insights in bibliometric accounting research.</w:t>
      </w:r>
    </w:p>
    <w:p w14:paraId="3AA45F5B" w14:textId="30FCA9DF" w:rsidR="00F0031D" w:rsidRPr="00366A52" w:rsidRDefault="2A718569" w:rsidP="001314E5">
      <w:pPr>
        <w:rPr>
          <w:lang w:val="en-GB"/>
        </w:rPr>
      </w:pPr>
      <w:r w:rsidRPr="00366A52">
        <w:rPr>
          <w:lang w:val="en-GB"/>
        </w:rPr>
        <w:t xml:space="preserve">The remainder of this paper is structured as follows. Chapter 2 provides the research context, reviewing the historical development of management accounting research. Chapter 3 outlines the methodology, comprising two complementary tracks: Subchapter 3.1 describes the analysis of editorial and scholarly signals drawn from leading journals and reflective publications, while Subchapter 3.2 details the computational topic </w:t>
      </w:r>
      <w:proofErr w:type="spellStart"/>
      <w:r w:rsidRPr="00366A52">
        <w:rPr>
          <w:lang w:val="en-GB"/>
        </w:rPr>
        <w:t>modeling</w:t>
      </w:r>
      <w:proofErr w:type="spellEnd"/>
      <w:r w:rsidRPr="00366A52">
        <w:rPr>
          <w:lang w:val="en-GB"/>
        </w:rPr>
        <w:t xml:space="preserve"> approach applied to recent management accounting abstracts. Chapter 4 </w:t>
      </w:r>
      <w:r w:rsidRPr="00366A52">
        <w:rPr>
          <w:lang w:val="en-GB"/>
        </w:rPr>
        <w:lastRenderedPageBreak/>
        <w:t xml:space="preserve">presents the results of both tracks: </w:t>
      </w:r>
      <w:r w:rsidR="00AF4E89" w:rsidRPr="00AF4E89">
        <w:rPr>
          <w:lang w:val="en-GB"/>
        </w:rPr>
        <w:t>Subchapter 4.1 reports the thematic priorities identified in editorial discourse, Subchapter 4.2 presents the empirically derived topic clusters, Subchapter 4.3 examines the distribution of topics across journals, and Subchapter 4.4 analyses the research methodologies used across topics</w:t>
      </w:r>
      <w:r w:rsidRPr="00366A52">
        <w:rPr>
          <w:lang w:val="en-GB"/>
        </w:rPr>
        <w:t>. Chapter 5 discusses the findings by integrating and comparing the two perspectives. Chapter 6 concludes with a summary of key findings, an acknowledgment of the study's limitations, and directions for future research.</w:t>
      </w:r>
    </w:p>
    <w:p w14:paraId="3BED51DB" w14:textId="77777777" w:rsidR="00153C39" w:rsidRPr="00366A52" w:rsidRDefault="00153C39" w:rsidP="001314E5">
      <w:pPr>
        <w:rPr>
          <w:lang w:val="en-GB"/>
        </w:rPr>
      </w:pPr>
    </w:p>
    <w:p w14:paraId="609372BA" w14:textId="609BB6CB" w:rsidR="001314E5" w:rsidRPr="00366A52" w:rsidRDefault="00B57702" w:rsidP="001314E5">
      <w:pPr>
        <w:pStyle w:val="Heading1"/>
        <w:numPr>
          <w:ilvl w:val="0"/>
          <w:numId w:val="15"/>
        </w:numPr>
        <w:rPr>
          <w:lang w:val="en-GB"/>
        </w:rPr>
      </w:pPr>
      <w:bookmarkStart w:id="3" w:name="_Toc226065260"/>
      <w:r w:rsidRPr="00366A52">
        <w:rPr>
          <w:lang w:val="en-GB"/>
        </w:rPr>
        <w:t>Research Context</w:t>
      </w:r>
      <w:bookmarkEnd w:id="3"/>
    </w:p>
    <w:p w14:paraId="21C18303" w14:textId="69F54676" w:rsidR="00D03793" w:rsidRPr="00366A52" w:rsidRDefault="009F39D9" w:rsidP="001314E5">
      <w:pPr>
        <w:rPr>
          <w:lang w:val="en-GB"/>
        </w:rPr>
      </w:pPr>
      <w:r w:rsidRPr="00366A52">
        <w:rPr>
          <w:lang w:val="en-GB"/>
        </w:rPr>
        <w:t>The 1970s were laying the groundwork for the management accounting research field. In these years, management accounting research was based on neo-classical economic decision models that were sometimes mathematical in nature, however</w:t>
      </w:r>
      <w:r w:rsidR="00814D97">
        <w:rPr>
          <w:lang w:val="en-GB"/>
        </w:rPr>
        <w:t>,</w:t>
      </w:r>
      <w:r w:rsidRPr="00366A52">
        <w:rPr>
          <w:lang w:val="en-GB"/>
        </w:rPr>
        <w:t xml:space="preserve"> not tested in practice. Hereby, scholars often did not consider the complexity of practice in an imperfect world that would not be in line with typical neo-classical economic assumptions. In the 1980s, management accounting scholars became more interested in the practice, which led them to do various surveys as well as case and field studies. Thereby, some scholars used those findings to highlight the perceived gap between theory and practice, while others used them to integrate organisational, social, and contingency theory. (Bromwich &amp; </w:t>
      </w:r>
      <w:proofErr w:type="spellStart"/>
      <w:r w:rsidRPr="00366A52">
        <w:rPr>
          <w:lang w:val="en-GB"/>
        </w:rPr>
        <w:t>Scapens</w:t>
      </w:r>
      <w:proofErr w:type="spellEnd"/>
      <w:r w:rsidRPr="00366A52">
        <w:rPr>
          <w:lang w:val="en-GB"/>
        </w:rPr>
        <w:t>, 2016, p. 2)</w:t>
      </w:r>
    </w:p>
    <w:p w14:paraId="764469D8" w14:textId="71D60506" w:rsidR="00476ED1" w:rsidRPr="00366A52" w:rsidRDefault="00C77F2B" w:rsidP="001314E5">
      <w:pPr>
        <w:rPr>
          <w:lang w:val="en-GB"/>
        </w:rPr>
      </w:pPr>
      <w:r w:rsidRPr="00366A52">
        <w:rPr>
          <w:lang w:val="en-GB"/>
        </w:rPr>
        <w:t>Over the years, management accounting became a very diverse research field, from a methodological, theoretical, and thematic lens, covering both conceptual and empirical work (Balstad &amp; Berg, 2019, p. 360). This diversity, for instance, is evident in the development of the “</w:t>
      </w:r>
      <w:r w:rsidRPr="00366A52">
        <w:rPr>
          <w:i/>
          <w:iCs/>
          <w:lang w:val="en-GB"/>
        </w:rPr>
        <w:t>Management Accounting Research</w:t>
      </w:r>
      <w:r w:rsidRPr="00366A52">
        <w:rPr>
          <w:lang w:val="en-GB"/>
        </w:rPr>
        <w:t>” (MAR) journal. Since the 1990s, scholars have applied a wide variety of research methods such as qualitative case studies, literature-based approaches, surveys, analytical modelling approaches, experiments, market research, historical archival, and triangulations. (Hopper &amp; Bui, 2015, p. 15) Further, during this time span, scholars based their papers on a wide range of theories, such as social and critical theories, contingency theory, economic theories, management control and systems theories, psychological and social psychological theories, and social network theory (Hopper &amp; Bui, 2015, p. 17). Thereby, until 2014, topics were often centred around performance measurement and rewards, cost management, implementation and change, as well as management control systems, among others (Hopper &amp; Bui, 2015, p. 18). Alongside this diversification, calls emerged for greater innovation in research design, arguing that accounting scholars should take more intellectual risks in their choice of questions and methods rather than defaulting to incremental extensions of existing work (Basu, 2012, p. 851).</w:t>
      </w:r>
    </w:p>
    <w:p w14:paraId="7F106E52" w14:textId="13E84AF9" w:rsidR="00D03793" w:rsidRPr="00366A52" w:rsidRDefault="00E83BD1" w:rsidP="001314E5">
      <w:pPr>
        <w:rPr>
          <w:lang w:val="en-GB"/>
        </w:rPr>
      </w:pPr>
      <w:r w:rsidRPr="00366A52">
        <w:rPr>
          <w:lang w:val="en-GB"/>
        </w:rPr>
        <w:t>It is against this backdrop, a diverse, methodologically pluralist field with recurring calls for innovation, that the present paper seeks to identify and evaluate current “</w:t>
      </w:r>
      <w:r w:rsidRPr="00366A52">
        <w:rPr>
          <w:i/>
          <w:iCs/>
          <w:lang w:val="en-GB"/>
        </w:rPr>
        <w:t>hot topics</w:t>
      </w:r>
      <w:r w:rsidRPr="00366A52">
        <w:rPr>
          <w:lang w:val="en-GB"/>
        </w:rPr>
        <w:t>” in management accounting research.</w:t>
      </w:r>
    </w:p>
    <w:p w14:paraId="4F629B2D" w14:textId="6E6E80B2" w:rsidR="00D03793" w:rsidRPr="00366A52" w:rsidRDefault="00D03793">
      <w:pPr>
        <w:spacing w:after="160" w:line="259" w:lineRule="auto"/>
        <w:jc w:val="left"/>
        <w:rPr>
          <w:lang w:val="en-GB"/>
        </w:rPr>
      </w:pPr>
    </w:p>
    <w:p w14:paraId="1DBF704D" w14:textId="4A9B3364" w:rsidR="001314E5" w:rsidRPr="00366A52" w:rsidRDefault="001314E5" w:rsidP="001314E5">
      <w:pPr>
        <w:pStyle w:val="Heading1"/>
        <w:numPr>
          <w:ilvl w:val="0"/>
          <w:numId w:val="15"/>
        </w:numPr>
        <w:rPr>
          <w:lang w:val="en-GB"/>
        </w:rPr>
      </w:pPr>
      <w:bookmarkStart w:id="4" w:name="_Toc226065261"/>
      <w:r w:rsidRPr="00366A52">
        <w:rPr>
          <w:lang w:val="en-GB"/>
        </w:rPr>
        <w:t>Methodology</w:t>
      </w:r>
      <w:bookmarkEnd w:id="4"/>
    </w:p>
    <w:p w14:paraId="53CEE60A" w14:textId="616BAB6E" w:rsidR="009D5678" w:rsidRPr="00366A52" w:rsidRDefault="009D5678" w:rsidP="001314E5">
      <w:pPr>
        <w:rPr>
          <w:lang w:val="en-GB"/>
        </w:rPr>
      </w:pPr>
      <w:r w:rsidRPr="00366A52">
        <w:rPr>
          <w:lang w:val="en-GB"/>
        </w:rPr>
        <w:t>This paper adopts a two-track research design to identify and evaluate “</w:t>
      </w:r>
      <w:r w:rsidRPr="00366A52">
        <w:rPr>
          <w:i/>
          <w:iCs/>
          <w:lang w:val="en-GB"/>
        </w:rPr>
        <w:t>hot topics</w:t>
      </w:r>
      <w:r w:rsidRPr="00366A52">
        <w:rPr>
          <w:lang w:val="en-GB"/>
        </w:rPr>
        <w:t xml:space="preserve">” in management accounting research. The first track is a top-down analysis, deriving thematic signals from editorial sources, namely the editorials and conference topics of leading accounting journals. The second track, a bottom-up analysis, applies computational text analysis to a corpus of peer-reviewed journal abstracts to inductively identify the topics researchers are </w:t>
      </w:r>
      <w:proofErr w:type="gramStart"/>
      <w:r w:rsidRPr="00366A52">
        <w:rPr>
          <w:lang w:val="en-GB"/>
        </w:rPr>
        <w:t>actually publishing</w:t>
      </w:r>
      <w:proofErr w:type="gramEnd"/>
      <w:r w:rsidRPr="00366A52">
        <w:rPr>
          <w:lang w:val="en-GB"/>
        </w:rPr>
        <w:t xml:space="preserve"> on. The two tracks are designed to be complementary: the top-down track captures what the field aspires to research, while the bottom-up track captures what it </w:t>
      </w:r>
      <w:proofErr w:type="gramStart"/>
      <w:r w:rsidRPr="00366A52">
        <w:rPr>
          <w:lang w:val="en-GB"/>
        </w:rPr>
        <w:t>actually does</w:t>
      </w:r>
      <w:proofErr w:type="gramEnd"/>
      <w:r w:rsidRPr="00366A52">
        <w:rPr>
          <w:lang w:val="en-GB"/>
        </w:rPr>
        <w:t>. The comparison between the two constitutes a central analytical contribution of the paper.</w:t>
      </w:r>
    </w:p>
    <w:p w14:paraId="4BF2C352" w14:textId="731892F7" w:rsidR="005144BE" w:rsidRPr="00366A52" w:rsidRDefault="00997201" w:rsidP="001314E5">
      <w:pPr>
        <w:rPr>
          <w:lang w:val="en-GB"/>
        </w:rPr>
      </w:pPr>
      <w:r w:rsidRPr="00366A52">
        <w:rPr>
          <w:lang w:val="en-GB"/>
        </w:rPr>
        <w:t>Figure 1 visualizes the underlying logic of the chosen methodology. It should be noted that the top-down track draws on both general accounting and management accounting-specific journals, while the bottom-up analysis is restricted to the three dedicated management accounting outlets (MAR, JMAR, JOMAC). This asymmetry is intentional. Broadening the top-down scope ensures that empirical findings can be situated within the wider accounting research landscape, including the highest-ranked outlets, such as TAR, JAR, and JAE, whose editorial priorities shape the discipline as a whole and are highly regarded in the broader accounting research literature (see chapter 3.1). Restricting the bottom-up corpus to specialist journals, by contrast, keeps the computational analysis focused and homogeneous, ensuring all papers are unambiguously management accounting in character without requiring keyword filtering that could introduce content bias. The asymmetry is therefore a deliberate design choice: the top-down track provides the broader disciplinary context within which the bottom-up findings are interpreted.</w:t>
      </w:r>
    </w:p>
    <w:p w14:paraId="75F80E14" w14:textId="5B504C64" w:rsidR="008354E6" w:rsidRPr="00366A52" w:rsidRDefault="008354E6">
      <w:pPr>
        <w:spacing w:after="160" w:line="259" w:lineRule="auto"/>
        <w:jc w:val="left"/>
        <w:rPr>
          <w:lang w:val="en-GB"/>
        </w:rPr>
      </w:pPr>
    </w:p>
    <w:p w14:paraId="26DC4221" w14:textId="0D8E253A" w:rsidR="00B05D22" w:rsidRPr="00366A52" w:rsidRDefault="00B05D22" w:rsidP="001314E5">
      <w:pPr>
        <w:rPr>
          <w:b/>
          <w:bCs/>
          <w:color w:val="000000" w:themeColor="text1"/>
          <w:lang w:val="en-GB"/>
        </w:rPr>
      </w:pPr>
      <w:bookmarkStart w:id="5" w:name="_Toc226062111"/>
      <w:commentRangeStart w:id="6"/>
      <w:commentRangeStart w:id="7"/>
      <w:r w:rsidRPr="00366A52">
        <w:rPr>
          <w:b/>
          <w:bCs/>
          <w:color w:val="000000" w:themeColor="text1"/>
          <w:lang w:val="en-GB"/>
        </w:rPr>
        <w:t xml:space="preserve">Figure </w:t>
      </w:r>
      <w:r w:rsidRPr="00366A52">
        <w:rPr>
          <w:b/>
          <w:bCs/>
          <w:color w:val="000000" w:themeColor="text1"/>
          <w:lang w:val="en-GB"/>
        </w:rPr>
        <w:fldChar w:fldCharType="begin"/>
      </w:r>
      <w:r w:rsidRPr="00366A52">
        <w:rPr>
          <w:b/>
          <w:bCs/>
          <w:color w:val="000000" w:themeColor="text1"/>
          <w:lang w:val="en-GB"/>
        </w:rPr>
        <w:instrText xml:space="preserve"> SEQ Figure \* ARABIC </w:instrText>
      </w:r>
      <w:r w:rsidRPr="00366A52">
        <w:rPr>
          <w:b/>
          <w:bCs/>
          <w:color w:val="000000" w:themeColor="text1"/>
          <w:lang w:val="en-GB"/>
        </w:rPr>
        <w:fldChar w:fldCharType="separate"/>
      </w:r>
      <w:r w:rsidR="00366A52">
        <w:rPr>
          <w:b/>
          <w:bCs/>
          <w:noProof/>
          <w:color w:val="000000" w:themeColor="text1"/>
          <w:lang w:val="en-GB"/>
        </w:rPr>
        <w:t>1</w:t>
      </w:r>
      <w:bookmarkEnd w:id="5"/>
      <w:r w:rsidRPr="00366A52">
        <w:rPr>
          <w:b/>
          <w:bCs/>
          <w:color w:val="000000" w:themeColor="text1"/>
          <w:lang w:val="en-GB"/>
        </w:rPr>
        <w:fldChar w:fldCharType="end"/>
      </w:r>
    </w:p>
    <w:p w14:paraId="0AD928AF" w14:textId="0C40B515" w:rsidR="00B05D22" w:rsidRPr="00366A52" w:rsidRDefault="00B05D22" w:rsidP="001314E5">
      <w:pPr>
        <w:rPr>
          <w:i/>
          <w:iCs/>
          <w:lang w:val="en-GB"/>
        </w:rPr>
      </w:pPr>
      <w:r w:rsidRPr="00366A52">
        <w:rPr>
          <w:i/>
          <w:iCs/>
          <w:color w:val="000000" w:themeColor="text1"/>
          <w:lang w:val="en-GB"/>
        </w:rPr>
        <w:t>Applied Methodology</w:t>
      </w:r>
      <w:commentRangeEnd w:id="6"/>
      <w:r w:rsidRPr="00366A52">
        <w:rPr>
          <w:rStyle w:val="CommentReference"/>
          <w:i/>
          <w:iCs/>
          <w:sz w:val="22"/>
          <w:szCs w:val="22"/>
          <w:lang w:val="en-GB"/>
        </w:rPr>
        <w:commentReference w:id="6"/>
      </w:r>
      <w:commentRangeEnd w:id="7"/>
      <w:r w:rsidRPr="00366A52">
        <w:rPr>
          <w:rStyle w:val="CommentReference"/>
          <w:i/>
          <w:iCs/>
          <w:sz w:val="22"/>
          <w:szCs w:val="22"/>
          <w:lang w:val="en-GB"/>
        </w:rPr>
        <w:commentReference w:id="7"/>
      </w:r>
    </w:p>
    <w:p w14:paraId="061AB18C" w14:textId="0052526F" w:rsidR="006904CD" w:rsidRPr="00366A52" w:rsidRDefault="00612EBC" w:rsidP="001B5DD1">
      <w:pPr>
        <w:jc w:val="center"/>
        <w:rPr>
          <w:lang w:val="en-GB"/>
        </w:rPr>
      </w:pPr>
      <w:r w:rsidRPr="00366A52">
        <w:rPr>
          <w:noProof/>
          <w:lang w:val="en-GB"/>
        </w:rPr>
        <w:drawing>
          <wp:inline distT="0" distB="0" distL="0" distR="0" wp14:anchorId="71310B44" wp14:editId="65F9F25A">
            <wp:extent cx="3902659" cy="1953491"/>
            <wp:effectExtent l="0" t="0" r="3175" b="8890"/>
            <wp:docPr id="73109446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4463" name="Picture 1" descr="A screenshot of a computer  AI-generated content may be incorrect."/>
                    <pic:cNvPicPr/>
                  </pic:nvPicPr>
                  <pic:blipFill>
                    <a:blip r:embed="rId21"/>
                    <a:stretch>
                      <a:fillRect/>
                    </a:stretch>
                  </pic:blipFill>
                  <pic:spPr>
                    <a:xfrm>
                      <a:off x="0" y="0"/>
                      <a:ext cx="3937342" cy="1970852"/>
                    </a:xfrm>
                    <a:prstGeom prst="rect">
                      <a:avLst/>
                    </a:prstGeom>
                  </pic:spPr>
                </pic:pic>
              </a:graphicData>
            </a:graphic>
          </wp:inline>
        </w:drawing>
      </w:r>
    </w:p>
    <w:p w14:paraId="496EB027" w14:textId="37D6A2AB" w:rsidR="001B5DD1" w:rsidRPr="00366A52" w:rsidRDefault="00B05D22" w:rsidP="001B5DD1">
      <w:pPr>
        <w:pStyle w:val="Caption"/>
        <w:rPr>
          <w:color w:val="000000" w:themeColor="text1"/>
          <w:sz w:val="22"/>
          <w:szCs w:val="22"/>
          <w:lang w:val="en-GB"/>
        </w:rPr>
      </w:pPr>
      <w:r w:rsidRPr="00366A52">
        <w:rPr>
          <w:color w:val="000000" w:themeColor="text1"/>
          <w:sz w:val="22"/>
          <w:szCs w:val="22"/>
          <w:lang w:val="en-GB"/>
        </w:rPr>
        <w:t xml:space="preserve">Note. </w:t>
      </w:r>
      <w:r w:rsidRPr="00366A52">
        <w:rPr>
          <w:i w:val="0"/>
          <w:iCs w:val="0"/>
          <w:color w:val="000000" w:themeColor="text1"/>
          <w:sz w:val="22"/>
          <w:szCs w:val="22"/>
          <w:lang w:val="en-GB"/>
        </w:rPr>
        <w:t>Own work</w:t>
      </w:r>
    </w:p>
    <w:p w14:paraId="045EA8D5" w14:textId="77777777" w:rsidR="006904CD" w:rsidRPr="00366A52" w:rsidRDefault="006904CD" w:rsidP="001314E5">
      <w:pPr>
        <w:rPr>
          <w:lang w:val="en-GB"/>
        </w:rPr>
      </w:pPr>
    </w:p>
    <w:p w14:paraId="3B6F34BA" w14:textId="3D87AF49" w:rsidR="009D5678" w:rsidRPr="00366A52" w:rsidRDefault="00BA569B" w:rsidP="00BA569B">
      <w:pPr>
        <w:pStyle w:val="Heading2"/>
        <w:rPr>
          <w:lang w:val="en-GB"/>
        </w:rPr>
      </w:pPr>
      <w:bookmarkStart w:id="8" w:name="_Toc226065262"/>
      <w:r w:rsidRPr="00366A52">
        <w:rPr>
          <w:lang w:val="en-GB"/>
        </w:rPr>
        <w:t>3.1 Top-Down</w:t>
      </w:r>
      <w:bookmarkEnd w:id="8"/>
    </w:p>
    <w:p w14:paraId="06A48D8A" w14:textId="4BE21571" w:rsidR="00BA569B" w:rsidRPr="00366A52" w:rsidRDefault="004C526E" w:rsidP="00BA569B">
      <w:pPr>
        <w:rPr>
          <w:lang w:val="en-GB"/>
        </w:rPr>
      </w:pPr>
      <w:r w:rsidRPr="00366A52">
        <w:rPr>
          <w:lang w:val="en-GB"/>
        </w:rPr>
        <w:t>Within the field of management accounting, scholars often argue that the so-called “</w:t>
      </w:r>
      <w:r w:rsidRPr="00366A52">
        <w:rPr>
          <w:i/>
          <w:iCs/>
          <w:lang w:val="en-GB"/>
        </w:rPr>
        <w:t>Big 6 accounting research journals</w:t>
      </w:r>
      <w:r w:rsidRPr="00366A52">
        <w:rPr>
          <w:lang w:val="en-GB"/>
        </w:rPr>
        <w:t>” are the most legitimate. They include four American journals (i.e., JAR, TAR, JAE and RAST) and two non-American journals (i.e., AOS and CAR). (</w:t>
      </w:r>
      <w:proofErr w:type="spellStart"/>
      <w:r w:rsidRPr="00366A52">
        <w:rPr>
          <w:lang w:val="en-GB"/>
        </w:rPr>
        <w:t>Salterio</w:t>
      </w:r>
      <w:proofErr w:type="spellEnd"/>
      <w:r w:rsidRPr="00366A52">
        <w:rPr>
          <w:lang w:val="en-GB"/>
        </w:rPr>
        <w:t>, 2015, p. 154) At the same time, scholars such as Balstad &amp; Berg (2019) argue that the elevated status of these six journals is often only vaguely explained or even taken for granted (p. 358). Given the broad, though not uncontested, acceptance of the “</w:t>
      </w:r>
      <w:r w:rsidRPr="00366A52">
        <w:rPr>
          <w:i/>
          <w:iCs/>
          <w:lang w:val="en-GB"/>
        </w:rPr>
        <w:t>Big 6 accounting research journals</w:t>
      </w:r>
      <w:r w:rsidRPr="00366A52">
        <w:rPr>
          <w:lang w:val="en-GB"/>
        </w:rPr>
        <w:t>” in the research community, this paper draws on multiple journal rankings to further substantiate their perceived legitimacy (i.e., triangulation of sources). Based on this justification, the six journals are used as the foundation for the top-down identification of “</w:t>
      </w:r>
      <w:r w:rsidRPr="00366A52">
        <w:rPr>
          <w:i/>
          <w:iCs/>
          <w:lang w:val="en-GB"/>
        </w:rPr>
        <w:t>hot topics</w:t>
      </w:r>
      <w:r w:rsidRPr="00366A52">
        <w:rPr>
          <w:lang w:val="en-GB"/>
        </w:rPr>
        <w:t>”.</w:t>
      </w:r>
    </w:p>
    <w:p w14:paraId="7922F3B9" w14:textId="62F94D01" w:rsidR="008354E6" w:rsidRPr="00366A52" w:rsidRDefault="001D5342" w:rsidP="008354E6">
      <w:pPr>
        <w:rPr>
          <w:lang w:val="en-GB"/>
        </w:rPr>
      </w:pPr>
      <w:r w:rsidRPr="00366A52">
        <w:rPr>
          <w:lang w:val="en-GB"/>
        </w:rPr>
        <w:t>To support this selection, several journal rankings are consulted through a unified access (i.e., Journal Rankings.com). This allows us to demonstrate that the “</w:t>
      </w:r>
      <w:r w:rsidRPr="00366A52">
        <w:rPr>
          <w:i/>
          <w:iCs/>
          <w:lang w:val="en-GB"/>
        </w:rPr>
        <w:t>Big 6 accounting research journals</w:t>
      </w:r>
      <w:r w:rsidRPr="00366A52">
        <w:rPr>
          <w:lang w:val="en-GB"/>
        </w:rPr>
        <w:t>” are not only highly regarded in the management research community in general (e.g., FT50) but also in the more specialized accounting research community (e.g., VHB Accounting). (see Appendix 1)</w:t>
      </w:r>
    </w:p>
    <w:p w14:paraId="3A1EBA83" w14:textId="328F7DDB" w:rsidR="008354E6" w:rsidRPr="00366A52" w:rsidRDefault="008354E6">
      <w:pPr>
        <w:spacing w:after="160" w:line="259" w:lineRule="auto"/>
        <w:jc w:val="left"/>
        <w:rPr>
          <w:lang w:val="en-GB"/>
        </w:rPr>
      </w:pPr>
    </w:p>
    <w:p w14:paraId="338A8354" w14:textId="4CECF924" w:rsidR="00BA569B" w:rsidRPr="00366A52" w:rsidRDefault="00BA569B" w:rsidP="00486001">
      <w:pPr>
        <w:pStyle w:val="Heading2"/>
        <w:rPr>
          <w:lang w:val="en-GB"/>
        </w:rPr>
      </w:pPr>
      <w:bookmarkStart w:id="9" w:name="_Toc226065263"/>
      <w:r w:rsidRPr="00366A52">
        <w:rPr>
          <w:lang w:val="en-GB"/>
        </w:rPr>
        <w:t>3.2 Bottom-Up</w:t>
      </w:r>
      <w:bookmarkEnd w:id="9"/>
    </w:p>
    <w:p w14:paraId="4B99C717" w14:textId="736EF666" w:rsidR="005A2763" w:rsidRPr="00366A52" w:rsidRDefault="00BF60C9" w:rsidP="004B26A2">
      <w:pPr>
        <w:rPr>
          <w:lang w:val="en-GB"/>
        </w:rPr>
      </w:pPr>
      <w:r w:rsidRPr="00366A52">
        <w:rPr>
          <w:lang w:val="en-GB"/>
        </w:rPr>
        <w:t>The empirical corpus for the bottom-up track was assembled from Scopus, a major academic literature database selected for its extensive coverage of relevant journals, its structured metadata export functionality, and its established use in prior bibliometric studies of accounting research (Balstad &amp; Berg, 2019, pp. 372-373). Three journals were selected based on two criteria: (</w:t>
      </w:r>
      <w:proofErr w:type="spellStart"/>
      <w:r w:rsidRPr="00366A52">
        <w:rPr>
          <w:lang w:val="en-GB"/>
        </w:rPr>
        <w:t>i</w:t>
      </w:r>
      <w:proofErr w:type="spellEnd"/>
      <w:r w:rsidRPr="00366A52">
        <w:rPr>
          <w:lang w:val="en-GB"/>
        </w:rPr>
        <w:t xml:space="preserve">) a minimum ranking of ‘B’ in the VHB-ranking, the leading quality benchmark for academic </w:t>
      </w:r>
      <w:commentRangeStart w:id="10"/>
      <w:r w:rsidRPr="00366A52">
        <w:rPr>
          <w:lang w:val="en-GB"/>
        </w:rPr>
        <w:t>journals</w:t>
      </w:r>
      <w:commentRangeEnd w:id="10"/>
      <w:r w:rsidRPr="00366A52">
        <w:rPr>
          <w:rStyle w:val="CommentReference"/>
          <w:sz w:val="22"/>
          <w:szCs w:val="22"/>
          <w:lang w:val="en-GB"/>
        </w:rPr>
        <w:commentReference w:id="10"/>
      </w:r>
      <w:r w:rsidRPr="00366A52">
        <w:rPr>
          <w:lang w:val="en-GB"/>
        </w:rPr>
        <w:t xml:space="preserve"> in the German-speaking research community (Geldermann et al., 2025, pp. 807-809), and (ii) exclusive focus on management accounting, ensuring full thematic alignment with the research objective without requiring post-hoc topical filtering. The journals are listed in Table 1.</w:t>
      </w:r>
    </w:p>
    <w:p w14:paraId="24FCEAD0" w14:textId="690ED6BB" w:rsidR="007D789D" w:rsidRPr="00366A52" w:rsidRDefault="007D789D" w:rsidP="004B26A2">
      <w:pPr>
        <w:rPr>
          <w:b/>
          <w:bCs/>
          <w:lang w:val="en-GB"/>
        </w:rPr>
      </w:pPr>
      <w:bookmarkStart w:id="11" w:name="_Toc225514292"/>
      <w:r w:rsidRPr="00366A52">
        <w:rPr>
          <w:b/>
          <w:bCs/>
          <w:color w:val="000000" w:themeColor="text1"/>
          <w:lang w:val="en-GB"/>
        </w:rPr>
        <w:t xml:space="preserve">Table </w:t>
      </w:r>
      <w:r w:rsidRPr="00366A52">
        <w:rPr>
          <w:b/>
          <w:bCs/>
          <w:color w:val="000000" w:themeColor="text1"/>
          <w:lang w:val="en-GB"/>
        </w:rPr>
        <w:fldChar w:fldCharType="begin"/>
      </w:r>
      <w:r w:rsidRPr="00366A52">
        <w:rPr>
          <w:b/>
          <w:bCs/>
          <w:color w:val="000000" w:themeColor="text1"/>
          <w:lang w:val="en-GB"/>
        </w:rPr>
        <w:instrText xml:space="preserve"> SEQ Table \* ARABIC </w:instrText>
      </w:r>
      <w:r w:rsidRPr="00366A52">
        <w:rPr>
          <w:b/>
          <w:bCs/>
          <w:color w:val="000000" w:themeColor="text1"/>
          <w:lang w:val="en-GB"/>
        </w:rPr>
        <w:fldChar w:fldCharType="separate"/>
      </w:r>
      <w:r w:rsidRPr="00366A52">
        <w:rPr>
          <w:b/>
          <w:bCs/>
          <w:noProof/>
          <w:color w:val="000000" w:themeColor="text1"/>
          <w:lang w:val="en-GB"/>
        </w:rPr>
        <w:t>1</w:t>
      </w:r>
      <w:bookmarkEnd w:id="11"/>
      <w:r w:rsidRPr="00366A52">
        <w:rPr>
          <w:b/>
          <w:bCs/>
          <w:color w:val="000000" w:themeColor="text1"/>
          <w:lang w:val="en-GB"/>
        </w:rPr>
        <w:fldChar w:fldCharType="end"/>
      </w:r>
    </w:p>
    <w:p w14:paraId="57512416" w14:textId="147DDF01" w:rsidR="007D789D" w:rsidRPr="00366A52" w:rsidRDefault="007D789D" w:rsidP="007D789D">
      <w:pPr>
        <w:pStyle w:val="Caption"/>
        <w:rPr>
          <w:color w:val="000000" w:themeColor="text1"/>
          <w:sz w:val="22"/>
          <w:szCs w:val="22"/>
          <w:lang w:val="en-GB"/>
        </w:rPr>
      </w:pPr>
      <w:bookmarkStart w:id="12" w:name="_Hlk225514315"/>
      <w:r w:rsidRPr="00366A52">
        <w:rPr>
          <w:color w:val="000000" w:themeColor="text1"/>
          <w:sz w:val="22"/>
          <w:szCs w:val="22"/>
          <w:lang w:val="en-GB"/>
        </w:rPr>
        <w:t>Journals Covered by Bottom-Up Analysis</w:t>
      </w:r>
    </w:p>
    <w:tbl>
      <w:tblPr>
        <w:tblStyle w:val="TableGrid"/>
        <w:tblW w:w="87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9"/>
        <w:gridCol w:w="1474"/>
        <w:gridCol w:w="1474"/>
        <w:gridCol w:w="1474"/>
      </w:tblGrid>
      <w:tr w:rsidR="001E59B2" w:rsidRPr="00366A52" w14:paraId="77A1D557" w14:textId="640684A1" w:rsidTr="001E59B2">
        <w:trPr>
          <w:trHeight w:val="227"/>
          <w:jc w:val="center"/>
        </w:trPr>
        <w:tc>
          <w:tcPr>
            <w:tcW w:w="4309" w:type="dxa"/>
            <w:tcBorders>
              <w:top w:val="single" w:sz="4" w:space="0" w:color="auto"/>
              <w:bottom w:val="single" w:sz="4" w:space="0" w:color="auto"/>
            </w:tcBorders>
            <w:vAlign w:val="center"/>
          </w:tcPr>
          <w:bookmarkEnd w:id="12"/>
          <w:p w14:paraId="26B61B93" w14:textId="6AD2E1C8" w:rsidR="001E59B2" w:rsidRPr="00366A52" w:rsidRDefault="001E59B2" w:rsidP="0055519C">
            <w:pPr>
              <w:spacing w:after="60" w:line="240" w:lineRule="auto"/>
              <w:jc w:val="center"/>
              <w:rPr>
                <w:b/>
                <w:bCs/>
                <w:lang w:val="en-GB"/>
              </w:rPr>
            </w:pPr>
            <w:r w:rsidRPr="00366A52">
              <w:rPr>
                <w:b/>
                <w:bCs/>
                <w:lang w:val="en-GB"/>
              </w:rPr>
              <w:t>Journal</w:t>
            </w:r>
          </w:p>
        </w:tc>
        <w:tc>
          <w:tcPr>
            <w:tcW w:w="1474" w:type="dxa"/>
            <w:tcBorders>
              <w:top w:val="single" w:sz="4" w:space="0" w:color="auto"/>
              <w:bottom w:val="single" w:sz="4" w:space="0" w:color="auto"/>
            </w:tcBorders>
            <w:vAlign w:val="center"/>
          </w:tcPr>
          <w:p w14:paraId="334CA2AE" w14:textId="5DC5F61A" w:rsidR="001E59B2" w:rsidRPr="00366A52" w:rsidRDefault="001E59B2" w:rsidP="0055519C">
            <w:pPr>
              <w:spacing w:after="60" w:line="240" w:lineRule="auto"/>
              <w:jc w:val="center"/>
              <w:rPr>
                <w:b/>
                <w:bCs/>
                <w:lang w:val="en-GB"/>
              </w:rPr>
            </w:pPr>
            <w:r w:rsidRPr="00366A52">
              <w:rPr>
                <w:b/>
                <w:bCs/>
                <w:lang w:val="en-GB"/>
              </w:rPr>
              <w:t>Abbreviation</w:t>
            </w:r>
          </w:p>
        </w:tc>
        <w:tc>
          <w:tcPr>
            <w:tcW w:w="1474" w:type="dxa"/>
            <w:tcBorders>
              <w:top w:val="single" w:sz="4" w:space="0" w:color="auto"/>
              <w:bottom w:val="single" w:sz="4" w:space="0" w:color="auto"/>
            </w:tcBorders>
            <w:vAlign w:val="center"/>
          </w:tcPr>
          <w:p w14:paraId="1E09C39B" w14:textId="6441F4AA" w:rsidR="001E59B2" w:rsidRPr="00366A52" w:rsidRDefault="00687B77" w:rsidP="0055519C">
            <w:pPr>
              <w:spacing w:after="60" w:line="240" w:lineRule="auto"/>
              <w:jc w:val="center"/>
              <w:rPr>
                <w:b/>
                <w:bCs/>
                <w:lang w:val="en-GB"/>
              </w:rPr>
            </w:pPr>
            <w:r w:rsidRPr="00366A52">
              <w:rPr>
                <w:b/>
                <w:bCs/>
                <w:lang w:val="en-GB"/>
              </w:rPr>
              <w:t>VHB-Ranking</w:t>
            </w:r>
          </w:p>
        </w:tc>
        <w:tc>
          <w:tcPr>
            <w:tcW w:w="1474" w:type="dxa"/>
            <w:tcBorders>
              <w:top w:val="single" w:sz="4" w:space="0" w:color="auto"/>
              <w:bottom w:val="single" w:sz="4" w:space="0" w:color="auto"/>
            </w:tcBorders>
          </w:tcPr>
          <w:p w14:paraId="691AEF73" w14:textId="0B37207B" w:rsidR="001E59B2" w:rsidRPr="00366A52" w:rsidRDefault="001E59B2" w:rsidP="0055519C">
            <w:pPr>
              <w:spacing w:after="60" w:line="240" w:lineRule="auto"/>
              <w:jc w:val="center"/>
              <w:rPr>
                <w:b/>
                <w:bCs/>
                <w:lang w:val="en-GB"/>
              </w:rPr>
            </w:pPr>
            <w:r w:rsidRPr="00366A52">
              <w:rPr>
                <w:b/>
                <w:bCs/>
                <w:lang w:val="en-GB"/>
              </w:rPr>
              <w:t>Results</w:t>
            </w:r>
          </w:p>
        </w:tc>
      </w:tr>
      <w:tr w:rsidR="001E59B2" w:rsidRPr="00366A52" w14:paraId="5E532C3C" w14:textId="66AF7F8D" w:rsidTr="001E59B2">
        <w:trPr>
          <w:jc w:val="center"/>
        </w:trPr>
        <w:tc>
          <w:tcPr>
            <w:tcW w:w="4309" w:type="dxa"/>
            <w:tcBorders>
              <w:top w:val="single" w:sz="4" w:space="0" w:color="auto"/>
            </w:tcBorders>
            <w:vAlign w:val="center"/>
          </w:tcPr>
          <w:p w14:paraId="1682681D" w14:textId="7C7B3B14" w:rsidR="001E59B2" w:rsidRPr="00366A52" w:rsidRDefault="001E59B2" w:rsidP="0055519C">
            <w:pPr>
              <w:spacing w:after="60" w:line="240" w:lineRule="auto"/>
              <w:jc w:val="center"/>
              <w:rPr>
                <w:lang w:val="en-GB"/>
              </w:rPr>
            </w:pPr>
            <w:r w:rsidRPr="00366A52">
              <w:rPr>
                <w:lang w:val="en-GB"/>
              </w:rPr>
              <w:t>Management Accounting Research</w:t>
            </w:r>
          </w:p>
        </w:tc>
        <w:tc>
          <w:tcPr>
            <w:tcW w:w="1474" w:type="dxa"/>
            <w:tcBorders>
              <w:top w:val="single" w:sz="4" w:space="0" w:color="auto"/>
            </w:tcBorders>
            <w:vAlign w:val="center"/>
          </w:tcPr>
          <w:p w14:paraId="23E0DD9B" w14:textId="5B2672C6" w:rsidR="001E59B2" w:rsidRPr="00366A52" w:rsidRDefault="001E59B2" w:rsidP="0055519C">
            <w:pPr>
              <w:spacing w:after="60" w:line="240" w:lineRule="auto"/>
              <w:jc w:val="center"/>
              <w:rPr>
                <w:lang w:val="en-GB"/>
              </w:rPr>
            </w:pPr>
            <w:r w:rsidRPr="00366A52">
              <w:rPr>
                <w:lang w:val="en-GB"/>
              </w:rPr>
              <w:t>MAR</w:t>
            </w:r>
          </w:p>
        </w:tc>
        <w:tc>
          <w:tcPr>
            <w:tcW w:w="1474" w:type="dxa"/>
            <w:tcBorders>
              <w:top w:val="single" w:sz="4" w:space="0" w:color="auto"/>
            </w:tcBorders>
            <w:vAlign w:val="center"/>
          </w:tcPr>
          <w:p w14:paraId="04A23836" w14:textId="4C54F77C" w:rsidR="001E59B2" w:rsidRPr="00366A52" w:rsidRDefault="001E59B2" w:rsidP="0055519C">
            <w:pPr>
              <w:spacing w:after="60" w:line="240" w:lineRule="auto"/>
              <w:jc w:val="center"/>
              <w:rPr>
                <w:lang w:val="en-GB"/>
              </w:rPr>
            </w:pPr>
            <w:r w:rsidRPr="00366A52">
              <w:rPr>
                <w:lang w:val="en-GB"/>
              </w:rPr>
              <w:t>A</w:t>
            </w:r>
          </w:p>
        </w:tc>
        <w:tc>
          <w:tcPr>
            <w:tcW w:w="1474" w:type="dxa"/>
            <w:tcBorders>
              <w:top w:val="single" w:sz="4" w:space="0" w:color="auto"/>
            </w:tcBorders>
          </w:tcPr>
          <w:p w14:paraId="75BD3AD5" w14:textId="6462D4C7" w:rsidR="001E59B2" w:rsidRPr="00366A52" w:rsidRDefault="00120885" w:rsidP="0055519C">
            <w:pPr>
              <w:spacing w:after="60" w:line="240" w:lineRule="auto"/>
              <w:jc w:val="center"/>
              <w:rPr>
                <w:lang w:val="en-GB"/>
              </w:rPr>
            </w:pPr>
            <w:r w:rsidRPr="00366A52">
              <w:rPr>
                <w:lang w:val="en-GB"/>
              </w:rPr>
              <w:t>83</w:t>
            </w:r>
          </w:p>
        </w:tc>
      </w:tr>
      <w:tr w:rsidR="001E59B2" w:rsidRPr="00366A52" w14:paraId="6CF94075" w14:textId="5C095F97" w:rsidTr="001E59B2">
        <w:trPr>
          <w:jc w:val="center"/>
        </w:trPr>
        <w:tc>
          <w:tcPr>
            <w:tcW w:w="4309" w:type="dxa"/>
            <w:vAlign w:val="center"/>
          </w:tcPr>
          <w:p w14:paraId="37D4D19D" w14:textId="6A574154" w:rsidR="001E59B2" w:rsidRPr="00366A52" w:rsidRDefault="001E59B2" w:rsidP="0055519C">
            <w:pPr>
              <w:spacing w:after="60" w:line="240" w:lineRule="auto"/>
              <w:jc w:val="center"/>
              <w:rPr>
                <w:lang w:val="en-GB"/>
              </w:rPr>
            </w:pPr>
            <w:r w:rsidRPr="00366A52">
              <w:rPr>
                <w:lang w:val="en-GB"/>
              </w:rPr>
              <w:t>Journal of Management Accounting Research</w:t>
            </w:r>
          </w:p>
        </w:tc>
        <w:tc>
          <w:tcPr>
            <w:tcW w:w="1474" w:type="dxa"/>
            <w:vAlign w:val="center"/>
          </w:tcPr>
          <w:p w14:paraId="7A7A4960" w14:textId="1C830DF8" w:rsidR="001E59B2" w:rsidRPr="00366A52" w:rsidRDefault="001E59B2" w:rsidP="0055519C">
            <w:pPr>
              <w:spacing w:after="60" w:line="240" w:lineRule="auto"/>
              <w:jc w:val="center"/>
              <w:rPr>
                <w:lang w:val="en-GB"/>
              </w:rPr>
            </w:pPr>
            <w:r w:rsidRPr="00366A52">
              <w:rPr>
                <w:lang w:val="en-GB"/>
              </w:rPr>
              <w:t>JMAR</w:t>
            </w:r>
          </w:p>
        </w:tc>
        <w:tc>
          <w:tcPr>
            <w:tcW w:w="1474" w:type="dxa"/>
            <w:vAlign w:val="center"/>
          </w:tcPr>
          <w:p w14:paraId="405DE3CF" w14:textId="14601FB9" w:rsidR="001E59B2" w:rsidRPr="00366A52" w:rsidRDefault="001E59B2" w:rsidP="0055519C">
            <w:pPr>
              <w:spacing w:after="60" w:line="240" w:lineRule="auto"/>
              <w:jc w:val="center"/>
              <w:rPr>
                <w:lang w:val="en-GB"/>
              </w:rPr>
            </w:pPr>
            <w:r w:rsidRPr="00366A52">
              <w:rPr>
                <w:lang w:val="en-GB"/>
              </w:rPr>
              <w:t>B</w:t>
            </w:r>
          </w:p>
        </w:tc>
        <w:tc>
          <w:tcPr>
            <w:tcW w:w="1474" w:type="dxa"/>
          </w:tcPr>
          <w:p w14:paraId="6EA50B1B" w14:textId="082F17E2" w:rsidR="001E59B2" w:rsidRPr="00366A52" w:rsidRDefault="00120885" w:rsidP="0055519C">
            <w:pPr>
              <w:spacing w:after="60" w:line="240" w:lineRule="auto"/>
              <w:jc w:val="center"/>
              <w:rPr>
                <w:lang w:val="en-GB"/>
              </w:rPr>
            </w:pPr>
            <w:r w:rsidRPr="00366A52">
              <w:rPr>
                <w:lang w:val="en-GB"/>
              </w:rPr>
              <w:t>144</w:t>
            </w:r>
          </w:p>
        </w:tc>
      </w:tr>
      <w:tr w:rsidR="001E59B2" w:rsidRPr="00366A52" w14:paraId="2C4D3298" w14:textId="25AE343F" w:rsidTr="001E59B2">
        <w:trPr>
          <w:jc w:val="center"/>
        </w:trPr>
        <w:tc>
          <w:tcPr>
            <w:tcW w:w="4309" w:type="dxa"/>
            <w:tcBorders>
              <w:bottom w:val="single" w:sz="4" w:space="0" w:color="auto"/>
            </w:tcBorders>
            <w:vAlign w:val="center"/>
          </w:tcPr>
          <w:p w14:paraId="36529DC5" w14:textId="36C34BE6" w:rsidR="001E59B2" w:rsidRPr="00366A52" w:rsidRDefault="001E59B2" w:rsidP="0055519C">
            <w:pPr>
              <w:spacing w:after="60" w:line="240" w:lineRule="auto"/>
              <w:jc w:val="center"/>
              <w:rPr>
                <w:lang w:val="en-GB"/>
              </w:rPr>
            </w:pPr>
            <w:r w:rsidRPr="00366A52">
              <w:rPr>
                <w:lang w:val="en-GB"/>
              </w:rPr>
              <w:t>Journal of Management Control</w:t>
            </w:r>
          </w:p>
        </w:tc>
        <w:tc>
          <w:tcPr>
            <w:tcW w:w="1474" w:type="dxa"/>
            <w:tcBorders>
              <w:bottom w:val="single" w:sz="4" w:space="0" w:color="auto"/>
            </w:tcBorders>
            <w:vAlign w:val="center"/>
          </w:tcPr>
          <w:p w14:paraId="1A7B6B1B" w14:textId="70F493CA" w:rsidR="001E59B2" w:rsidRPr="00366A52" w:rsidRDefault="001E59B2" w:rsidP="0055519C">
            <w:pPr>
              <w:spacing w:after="60" w:line="240" w:lineRule="auto"/>
              <w:jc w:val="center"/>
              <w:rPr>
                <w:lang w:val="en-GB"/>
              </w:rPr>
            </w:pPr>
            <w:r w:rsidRPr="00366A52">
              <w:rPr>
                <w:lang w:val="en-GB"/>
              </w:rPr>
              <w:t>JOMAC</w:t>
            </w:r>
          </w:p>
        </w:tc>
        <w:tc>
          <w:tcPr>
            <w:tcW w:w="1474" w:type="dxa"/>
            <w:tcBorders>
              <w:bottom w:val="single" w:sz="4" w:space="0" w:color="auto"/>
            </w:tcBorders>
            <w:vAlign w:val="center"/>
          </w:tcPr>
          <w:p w14:paraId="0BC8AACD" w14:textId="46ADB813" w:rsidR="001E59B2" w:rsidRPr="00366A52" w:rsidRDefault="001E59B2" w:rsidP="0055519C">
            <w:pPr>
              <w:spacing w:after="60" w:line="240" w:lineRule="auto"/>
              <w:jc w:val="center"/>
              <w:rPr>
                <w:lang w:val="en-GB"/>
              </w:rPr>
            </w:pPr>
            <w:r w:rsidRPr="00366A52">
              <w:rPr>
                <w:lang w:val="en-GB"/>
              </w:rPr>
              <w:t>B</w:t>
            </w:r>
          </w:p>
        </w:tc>
        <w:tc>
          <w:tcPr>
            <w:tcW w:w="1474" w:type="dxa"/>
            <w:tcBorders>
              <w:bottom w:val="single" w:sz="4" w:space="0" w:color="auto"/>
            </w:tcBorders>
          </w:tcPr>
          <w:p w14:paraId="27170BF6" w14:textId="3FEC2B67" w:rsidR="001E59B2" w:rsidRPr="00366A52" w:rsidRDefault="00120885" w:rsidP="0055519C">
            <w:pPr>
              <w:spacing w:after="60" w:line="240" w:lineRule="auto"/>
              <w:jc w:val="center"/>
              <w:rPr>
                <w:lang w:val="en-GB"/>
              </w:rPr>
            </w:pPr>
            <w:r w:rsidRPr="00366A52">
              <w:rPr>
                <w:lang w:val="en-GB"/>
              </w:rPr>
              <w:t>88</w:t>
            </w:r>
          </w:p>
        </w:tc>
      </w:tr>
    </w:tbl>
    <w:p w14:paraId="36523D76" w14:textId="787E057B" w:rsidR="005A2763" w:rsidRPr="00366A52" w:rsidRDefault="007D789D" w:rsidP="0055519C">
      <w:pPr>
        <w:pStyle w:val="Caption"/>
        <w:rPr>
          <w:i w:val="0"/>
          <w:iCs w:val="0"/>
          <w:color w:val="000000" w:themeColor="text1"/>
          <w:sz w:val="22"/>
          <w:szCs w:val="22"/>
          <w:lang w:val="en-GB"/>
        </w:rPr>
      </w:pPr>
      <w:r w:rsidRPr="00366A52">
        <w:rPr>
          <w:color w:val="000000" w:themeColor="text1"/>
          <w:sz w:val="22"/>
          <w:szCs w:val="22"/>
          <w:lang w:val="en-GB"/>
        </w:rPr>
        <w:t xml:space="preserve">Note. </w:t>
      </w:r>
      <w:r w:rsidRPr="00366A52">
        <w:rPr>
          <w:i w:val="0"/>
          <w:iCs w:val="0"/>
          <w:color w:val="000000" w:themeColor="text1"/>
          <w:sz w:val="22"/>
          <w:szCs w:val="22"/>
          <w:lang w:val="en-GB"/>
        </w:rPr>
        <w:t>Own work</w:t>
      </w:r>
    </w:p>
    <w:p w14:paraId="6313C963" w14:textId="77777777" w:rsidR="00F14CF3" w:rsidRPr="00366A52" w:rsidRDefault="00A065E2" w:rsidP="00F14CF3">
      <w:pPr>
        <w:rPr>
          <w:lang w:val="en-GB"/>
        </w:rPr>
      </w:pPr>
      <w:r w:rsidRPr="00366A52">
        <w:rPr>
          <w:lang w:val="en-GB"/>
        </w:rPr>
        <w:t xml:space="preserve">The time frame covers January 2021 to March 2026. It was chosen to capture the post-pandemic research landscape and to reflect the most current directions in the field, while providing sufficient </w:t>
      </w:r>
      <w:r w:rsidRPr="00366A52">
        <w:rPr>
          <w:lang w:val="en-GB"/>
        </w:rPr>
        <w:lastRenderedPageBreak/>
        <w:t>volume for computational analysis. The initial Scopus export yielded 315 records. Since the export was configured to retrieve only journal articles, no further document-type filtering was required. One record was subsequently removed due to a missing abstract, yielding a final analytical sample of 314 articles across three journals covering the period 2021-2026.</w:t>
      </w:r>
      <w:r w:rsidR="00F14CF3">
        <w:rPr>
          <w:lang w:val="en-GB"/>
        </w:rPr>
        <w:t xml:space="preserve"> See also Appendix 4 for a p</w:t>
      </w:r>
      <w:r w:rsidR="00F14CF3" w:rsidRPr="00F14CF3">
        <w:rPr>
          <w:lang w:val="en-GB"/>
        </w:rPr>
        <w:t xml:space="preserve">aper </w:t>
      </w:r>
      <w:r w:rsidR="00F14CF3">
        <w:rPr>
          <w:lang w:val="en-GB"/>
        </w:rPr>
        <w:t>c</w:t>
      </w:r>
      <w:r w:rsidR="00F14CF3" w:rsidRPr="00F14CF3">
        <w:rPr>
          <w:lang w:val="en-GB"/>
        </w:rPr>
        <w:t xml:space="preserve">ount by </w:t>
      </w:r>
      <w:r w:rsidR="00F14CF3">
        <w:rPr>
          <w:lang w:val="en-GB"/>
        </w:rPr>
        <w:t>j</w:t>
      </w:r>
      <w:r w:rsidR="00F14CF3" w:rsidRPr="00F14CF3">
        <w:rPr>
          <w:lang w:val="en-GB"/>
        </w:rPr>
        <w:t xml:space="preserve">ournal and </w:t>
      </w:r>
      <w:r w:rsidR="00F14CF3">
        <w:rPr>
          <w:lang w:val="en-GB"/>
        </w:rPr>
        <w:t>y</w:t>
      </w:r>
      <w:r w:rsidR="00F14CF3" w:rsidRPr="00F14CF3">
        <w:rPr>
          <w:lang w:val="en-GB"/>
        </w:rPr>
        <w:t>ear</w:t>
      </w:r>
      <w:r w:rsidR="00F14CF3">
        <w:rPr>
          <w:lang w:val="en-GB"/>
        </w:rPr>
        <w:t>.</w:t>
      </w:r>
    </w:p>
    <w:p w14:paraId="50E36CF0" w14:textId="45C5CC2F" w:rsidR="00FA1CD5" w:rsidRPr="00366A52" w:rsidRDefault="006721C8" w:rsidP="00B46E0A">
      <w:pPr>
        <w:rPr>
          <w:lang w:val="en-GB"/>
        </w:rPr>
      </w:pPr>
      <w:r w:rsidRPr="00366A52">
        <w:rPr>
          <w:lang w:val="en-GB"/>
        </w:rPr>
        <w:t xml:space="preserve">The raw Scopus export was subjected to a structured pre-processing pipeline executed in Python using a reproducible </w:t>
      </w:r>
      <w:proofErr w:type="spellStart"/>
      <w:r w:rsidRPr="00366A52">
        <w:rPr>
          <w:lang w:val="en-GB"/>
        </w:rPr>
        <w:t>Jupyter</w:t>
      </w:r>
      <w:proofErr w:type="spellEnd"/>
      <w:r w:rsidRPr="00366A52">
        <w:rPr>
          <w:lang w:val="en-GB"/>
        </w:rPr>
        <w:t xml:space="preserve"> Notebook (GitHub [</w:t>
      </w:r>
      <w:proofErr w:type="spellStart"/>
      <w:r w:rsidRPr="00366A52">
        <w:rPr>
          <w:i/>
          <w:iCs/>
          <w:lang w:val="en-GB"/>
        </w:rPr>
        <w:t>soerenssch</w:t>
      </w:r>
      <w:proofErr w:type="spellEnd"/>
      <w:r w:rsidRPr="00366A52">
        <w:rPr>
          <w:lang w:val="en-GB"/>
        </w:rPr>
        <w:t xml:space="preserve">], n.d.). Two text representations were prepared for each paper. First, a cleaned abstract was produced for keyword inspection and frequency analysis by lowercasing the raw text, removing special characters and HTML artefacts, and stripping domain-generic </w:t>
      </w:r>
      <w:proofErr w:type="spellStart"/>
      <w:r w:rsidRPr="00366A52">
        <w:rPr>
          <w:lang w:val="en-GB"/>
        </w:rPr>
        <w:t>stopwords</w:t>
      </w:r>
      <w:proofErr w:type="spellEnd"/>
      <w:r w:rsidRPr="00366A52">
        <w:rPr>
          <w:lang w:val="en-GB"/>
        </w:rPr>
        <w:t xml:space="preserve"> using both the standard English </w:t>
      </w:r>
      <w:proofErr w:type="spellStart"/>
      <w:r w:rsidRPr="00366A52">
        <w:rPr>
          <w:lang w:val="en-GB"/>
        </w:rPr>
        <w:t>stopword</w:t>
      </w:r>
      <w:proofErr w:type="spellEnd"/>
      <w:r w:rsidRPr="00366A52">
        <w:rPr>
          <w:lang w:val="en-GB"/>
        </w:rPr>
        <w:t xml:space="preserve"> list from the NLTK library and a custom accounting-specific list. Second, an uncleaned concatenation of each paper's title and abstract, referred to as </w:t>
      </w:r>
      <w:proofErr w:type="spellStart"/>
      <w:r w:rsidRPr="00366A52">
        <w:rPr>
          <w:i/>
          <w:iCs/>
          <w:lang w:val="en-GB"/>
        </w:rPr>
        <w:t>text_for_modeling</w:t>
      </w:r>
      <w:proofErr w:type="spellEnd"/>
      <w:r w:rsidRPr="00366A52">
        <w:rPr>
          <w:lang w:val="en-GB"/>
        </w:rPr>
        <w:t xml:space="preserve">, was retained as the direct input to </w:t>
      </w:r>
      <w:proofErr w:type="spellStart"/>
      <w:r w:rsidRPr="00366A52">
        <w:rPr>
          <w:lang w:val="en-GB"/>
        </w:rPr>
        <w:t>BERTopic's</w:t>
      </w:r>
      <w:proofErr w:type="spellEnd"/>
      <w:r w:rsidRPr="00366A52">
        <w:rPr>
          <w:lang w:val="en-GB"/>
        </w:rPr>
        <w:t xml:space="preserve"> sentence-transformer embedding model. Natural language input is used deliberately here: </w:t>
      </w:r>
      <w:proofErr w:type="spellStart"/>
      <w:r w:rsidRPr="00366A52">
        <w:rPr>
          <w:lang w:val="en-GB"/>
        </w:rPr>
        <w:t>BERTopic</w:t>
      </w:r>
      <w:proofErr w:type="spellEnd"/>
      <w:r w:rsidRPr="00366A52">
        <w:rPr>
          <w:lang w:val="en-GB"/>
        </w:rPr>
        <w:t xml:space="preserve"> encodes semantic meaning from grammatically intact sentences, and pre-cleaning would remove contextual signals the model relies on.</w:t>
      </w:r>
    </w:p>
    <w:p w14:paraId="04D06854" w14:textId="20D77677" w:rsidR="0062257F" w:rsidRPr="00366A52" w:rsidRDefault="00CC7B63" w:rsidP="00B46E0A">
      <w:pPr>
        <w:rPr>
          <w:lang w:val="en-GB"/>
        </w:rPr>
      </w:pPr>
      <w:r w:rsidRPr="00366A52">
        <w:rPr>
          <w:lang w:val="en-GB"/>
        </w:rPr>
        <w:t xml:space="preserve">Each document was encoded using the pre-trained sentence-transformer model all-MiniLM-L6-v2 (Reimers &amp; </w:t>
      </w:r>
      <w:proofErr w:type="spellStart"/>
      <w:r w:rsidRPr="00366A52">
        <w:rPr>
          <w:lang w:val="en-GB"/>
        </w:rPr>
        <w:t>Gurevych</w:t>
      </w:r>
      <w:proofErr w:type="spellEnd"/>
      <w:r w:rsidRPr="00366A52">
        <w:rPr>
          <w:lang w:val="en-GB"/>
        </w:rPr>
        <w:t xml:space="preserve">, 2019), producing a 384-dimensional dense vector representation per document. This model was selected for its balance of encoding quality and computational efficiency on corpora of this scale. Embeddings were computed once and cached to ensure identical vector representations across all subsequent </w:t>
      </w:r>
      <w:proofErr w:type="spellStart"/>
      <w:r w:rsidRPr="00366A52">
        <w:rPr>
          <w:lang w:val="en-GB"/>
        </w:rPr>
        <w:t>modeling</w:t>
      </w:r>
      <w:proofErr w:type="spellEnd"/>
      <w:r w:rsidRPr="00366A52">
        <w:rPr>
          <w:lang w:val="en-GB"/>
        </w:rPr>
        <w:t xml:space="preserve"> runs, so that variation in outcomes across configurations is attributable solely to clustering parameters rather than stochastic variation in the embedding step. </w:t>
      </w:r>
    </w:p>
    <w:p w14:paraId="5D4BBF56" w14:textId="1726CE66" w:rsidR="00CC7B63" w:rsidRPr="00366A52" w:rsidRDefault="00D03883" w:rsidP="00B46E0A">
      <w:pPr>
        <w:rPr>
          <w:lang w:val="en-GB"/>
        </w:rPr>
      </w:pPr>
      <w:r w:rsidRPr="00366A52">
        <w:rPr>
          <w:lang w:val="en-GB"/>
        </w:rPr>
        <w:t xml:space="preserve">Topic </w:t>
      </w:r>
      <w:proofErr w:type="spellStart"/>
      <w:r w:rsidRPr="00366A52">
        <w:rPr>
          <w:lang w:val="en-GB"/>
        </w:rPr>
        <w:t>modeling</w:t>
      </w:r>
      <w:proofErr w:type="spellEnd"/>
      <w:r w:rsidRPr="00366A52">
        <w:rPr>
          <w:lang w:val="en-GB"/>
        </w:rPr>
        <w:t xml:space="preserve"> was applied to the pre-processed corpus using </w:t>
      </w:r>
      <w:proofErr w:type="spellStart"/>
      <w:r w:rsidRPr="00366A52">
        <w:rPr>
          <w:lang w:val="en-GB"/>
        </w:rPr>
        <w:t>BERTopic</w:t>
      </w:r>
      <w:proofErr w:type="spellEnd"/>
      <w:r w:rsidRPr="00366A52">
        <w:rPr>
          <w:lang w:val="en-GB"/>
        </w:rPr>
        <w:t xml:space="preserve"> (Grootendorst, 2022, pp. 2-3), selected for four reasons well-suited to the present research context. First, its sentence-transformer architecture encodes semantic meaning rather than surface-level word frequency, which is especially valuable for a corpus of academic abstracts in which the same underlying topic may be expressed through different terminology across journals or time periods. Second, </w:t>
      </w:r>
      <w:proofErr w:type="spellStart"/>
      <w:r w:rsidRPr="00366A52">
        <w:rPr>
          <w:lang w:val="en-GB"/>
        </w:rPr>
        <w:t>BERTopic</w:t>
      </w:r>
      <w:proofErr w:type="spellEnd"/>
      <w:r w:rsidRPr="00366A52">
        <w:rPr>
          <w:lang w:val="en-GB"/>
        </w:rPr>
        <w:t xml:space="preserve"> applies UMAP (McInnes et al., 2018) for dimensionality reduction followed by HDBSCAN (McInnes et al., 2017) for density-based clustering, an architecture that does not require the researcher to pre-specify the number of topics, the cluster solution emerges from the data's own structure. Documents that HDBSCAN cannot assign to any cluster receive a noise label (topic = -1), meaning they are flagged rather than distorted by forced assignment. Third, </w:t>
      </w:r>
      <w:proofErr w:type="spellStart"/>
      <w:r w:rsidRPr="00366A52">
        <w:rPr>
          <w:lang w:val="en-GB"/>
        </w:rPr>
        <w:t>BERTopic</w:t>
      </w:r>
      <w:proofErr w:type="spellEnd"/>
      <w:r w:rsidRPr="00366A52">
        <w:rPr>
          <w:lang w:val="en-GB"/>
        </w:rPr>
        <w:t xml:space="preserve"> represents each topic through its most distinctive keywords via a class-based TF-IDF procedure (Grootendorst, 2022), making topic content transparent and auditable, an important property when topic labels feed directly into an academic evaluation framework. Fourth, </w:t>
      </w:r>
      <w:proofErr w:type="spellStart"/>
      <w:r w:rsidRPr="00366A52">
        <w:rPr>
          <w:lang w:val="en-GB"/>
        </w:rPr>
        <w:t>BERTopic</w:t>
      </w:r>
      <w:proofErr w:type="spellEnd"/>
      <w:r w:rsidRPr="00366A52">
        <w:rPr>
          <w:lang w:val="en-GB"/>
        </w:rPr>
        <w:t xml:space="preserve"> has been validated specifically for short academic texts such as abstracts and has been applied to accounting research directly, demonstrating effectiveness in identifying coherent topic structures across a corpus of 306 public sector accounting papers (Kuroki &amp; Hirose, 2025, pp. 12-13).</w:t>
      </w:r>
    </w:p>
    <w:p w14:paraId="193A0323" w14:textId="3D77F6DF" w:rsidR="00D03883" w:rsidRPr="00366A52" w:rsidRDefault="000C4D2A" w:rsidP="00B46E0A">
      <w:pPr>
        <w:rPr>
          <w:lang w:val="en-GB"/>
        </w:rPr>
      </w:pPr>
      <w:r w:rsidRPr="00366A52">
        <w:rPr>
          <w:lang w:val="en-GB"/>
        </w:rPr>
        <w:lastRenderedPageBreak/>
        <w:t xml:space="preserve">The high-dimensional embedding space was reduced to five dimensions prior to clustering using UMAP with the following parameters: </w:t>
      </w:r>
      <w:proofErr w:type="spellStart"/>
      <w:r w:rsidRPr="00366A52">
        <w:rPr>
          <w:i/>
          <w:iCs/>
          <w:lang w:val="en-GB"/>
        </w:rPr>
        <w:t>n_neighbors</w:t>
      </w:r>
      <w:proofErr w:type="spellEnd"/>
      <w:r w:rsidRPr="00366A52">
        <w:rPr>
          <w:lang w:val="en-GB"/>
        </w:rPr>
        <w:t xml:space="preserve"> = 15, </w:t>
      </w:r>
      <w:proofErr w:type="spellStart"/>
      <w:r w:rsidRPr="00366A52">
        <w:rPr>
          <w:i/>
          <w:iCs/>
          <w:lang w:val="en-GB"/>
        </w:rPr>
        <w:t>n_components</w:t>
      </w:r>
      <w:proofErr w:type="spellEnd"/>
      <w:r w:rsidRPr="00366A52">
        <w:rPr>
          <w:lang w:val="en-GB"/>
        </w:rPr>
        <w:t xml:space="preserve"> = 5, </w:t>
      </w:r>
      <w:proofErr w:type="spellStart"/>
      <w:r w:rsidRPr="00366A52">
        <w:rPr>
          <w:i/>
          <w:iCs/>
          <w:lang w:val="en-GB"/>
        </w:rPr>
        <w:t>min_dist</w:t>
      </w:r>
      <w:proofErr w:type="spellEnd"/>
      <w:r w:rsidRPr="00366A52">
        <w:rPr>
          <w:lang w:val="en-GB"/>
        </w:rPr>
        <w:t xml:space="preserve"> = 0.0, </w:t>
      </w:r>
      <w:r w:rsidRPr="00366A52">
        <w:rPr>
          <w:i/>
          <w:iCs/>
          <w:lang w:val="en-GB"/>
        </w:rPr>
        <w:t>metric</w:t>
      </w:r>
      <w:r w:rsidRPr="00366A52">
        <w:rPr>
          <w:lang w:val="en-GB"/>
        </w:rPr>
        <w:t xml:space="preserve"> = cosine, and </w:t>
      </w:r>
      <w:proofErr w:type="spellStart"/>
      <w:r w:rsidRPr="00366A52">
        <w:rPr>
          <w:i/>
          <w:iCs/>
          <w:lang w:val="en-GB"/>
        </w:rPr>
        <w:t>random_state</w:t>
      </w:r>
      <w:proofErr w:type="spellEnd"/>
      <w:r w:rsidRPr="00366A52">
        <w:rPr>
          <w:lang w:val="en-GB"/>
        </w:rPr>
        <w:t xml:space="preserve"> = 42. Setting </w:t>
      </w:r>
      <w:proofErr w:type="spellStart"/>
      <w:r w:rsidRPr="00366A52">
        <w:rPr>
          <w:i/>
          <w:iCs/>
          <w:lang w:val="en-GB"/>
        </w:rPr>
        <w:t>min_dist</w:t>
      </w:r>
      <w:proofErr w:type="spellEnd"/>
      <w:r w:rsidRPr="00366A52">
        <w:rPr>
          <w:lang w:val="en-GB"/>
        </w:rPr>
        <w:t xml:space="preserve"> to zero encourages tight local cluster structure, which is appropriate for the subsequent density-based clustering step. Cluster assignments were then obtained via HDBSCAN with </w:t>
      </w:r>
      <w:proofErr w:type="spellStart"/>
      <w:r w:rsidRPr="00366A52">
        <w:rPr>
          <w:i/>
          <w:iCs/>
          <w:lang w:val="en-GB"/>
        </w:rPr>
        <w:t>min_cluster_size</w:t>
      </w:r>
      <w:proofErr w:type="spellEnd"/>
      <w:r w:rsidRPr="00366A52">
        <w:rPr>
          <w:lang w:val="en-GB"/>
        </w:rPr>
        <w:t xml:space="preserve"> = 8, </w:t>
      </w:r>
      <w:proofErr w:type="spellStart"/>
      <w:r w:rsidRPr="00366A52">
        <w:rPr>
          <w:i/>
          <w:iCs/>
          <w:lang w:val="en-GB"/>
        </w:rPr>
        <w:t>min_samples</w:t>
      </w:r>
      <w:proofErr w:type="spellEnd"/>
      <w:r w:rsidRPr="00366A52">
        <w:rPr>
          <w:lang w:val="en-GB"/>
        </w:rPr>
        <w:t xml:space="preserve"> = 1, </w:t>
      </w:r>
      <w:proofErr w:type="spellStart"/>
      <w:r w:rsidRPr="00366A52">
        <w:rPr>
          <w:i/>
          <w:iCs/>
          <w:lang w:val="en-GB"/>
        </w:rPr>
        <w:t>cluster_selection_method</w:t>
      </w:r>
      <w:proofErr w:type="spellEnd"/>
      <w:r w:rsidRPr="00366A52">
        <w:rPr>
          <w:lang w:val="en-GB"/>
        </w:rPr>
        <w:t xml:space="preserve"> = </w:t>
      </w:r>
      <w:proofErr w:type="spellStart"/>
      <w:r w:rsidRPr="00366A52">
        <w:rPr>
          <w:lang w:val="en-GB"/>
        </w:rPr>
        <w:t>eom</w:t>
      </w:r>
      <w:proofErr w:type="spellEnd"/>
      <w:r w:rsidRPr="00366A52">
        <w:rPr>
          <w:lang w:val="en-GB"/>
        </w:rPr>
        <w:t xml:space="preserve"> (Excess of Mass), and </w:t>
      </w:r>
      <w:proofErr w:type="spellStart"/>
      <w:r w:rsidRPr="00366A52">
        <w:rPr>
          <w:i/>
          <w:iCs/>
          <w:lang w:val="en-GB"/>
        </w:rPr>
        <w:t>prediction_data</w:t>
      </w:r>
      <w:proofErr w:type="spellEnd"/>
      <w:r w:rsidRPr="00366A52">
        <w:rPr>
          <w:lang w:val="en-GB"/>
        </w:rPr>
        <w:t xml:space="preserve"> = True to enable soft-probability assignment. Soft cluster probabilities were subsequently used to select the most representative documents per topic for the validation and </w:t>
      </w:r>
      <w:proofErr w:type="spellStart"/>
      <w:r w:rsidRPr="00366A52">
        <w:rPr>
          <w:lang w:val="en-GB"/>
        </w:rPr>
        <w:t>labeling</w:t>
      </w:r>
      <w:proofErr w:type="spellEnd"/>
      <w:r w:rsidRPr="00366A52">
        <w:rPr>
          <w:lang w:val="en-GB"/>
        </w:rPr>
        <w:t xml:space="preserve"> steps described below.</w:t>
      </w:r>
    </w:p>
    <w:p w14:paraId="36310A3C" w14:textId="3CE5D2F3" w:rsidR="00EB548D" w:rsidRPr="00366A52" w:rsidRDefault="00EB548D" w:rsidP="00B46E0A">
      <w:pPr>
        <w:rPr>
          <w:lang w:val="en-GB"/>
        </w:rPr>
      </w:pPr>
      <w:r w:rsidRPr="00366A52">
        <w:rPr>
          <w:lang w:val="en-GB"/>
        </w:rPr>
        <w:t xml:space="preserve">Prior to the final model run, a systematic sensitivity analysis was conducted across twelve hyperparameter configurations. A grid search varied three parameters simultaneously; </w:t>
      </w:r>
      <w:proofErr w:type="spellStart"/>
      <w:r w:rsidRPr="00366A52">
        <w:rPr>
          <w:lang w:val="en-GB"/>
        </w:rPr>
        <w:t>n_neighbors</w:t>
      </w:r>
      <w:proofErr w:type="spellEnd"/>
      <w:r w:rsidRPr="00366A52">
        <w:rPr>
          <w:lang w:val="en-GB"/>
        </w:rPr>
        <w:t xml:space="preserve"> </w:t>
      </w:r>
      <w:r w:rsidRPr="00366A52">
        <w:rPr>
          <w:rFonts w:ascii="Cambria Math" w:hAnsi="Cambria Math" w:cs="Cambria Math"/>
          <w:lang w:val="en-GB"/>
        </w:rPr>
        <w:t>∈</w:t>
      </w:r>
      <w:r w:rsidRPr="00366A52">
        <w:rPr>
          <w:lang w:val="en-GB"/>
        </w:rPr>
        <w:t xml:space="preserve"> {10, 15}, </w:t>
      </w:r>
      <w:proofErr w:type="spellStart"/>
      <w:r w:rsidRPr="00366A52">
        <w:rPr>
          <w:lang w:val="en-GB"/>
        </w:rPr>
        <w:t>min_samples</w:t>
      </w:r>
      <w:proofErr w:type="spellEnd"/>
      <w:r w:rsidRPr="00366A52">
        <w:rPr>
          <w:lang w:val="en-GB"/>
        </w:rPr>
        <w:t xml:space="preserve"> </w:t>
      </w:r>
      <w:r w:rsidRPr="00366A52">
        <w:rPr>
          <w:rFonts w:ascii="Cambria Math" w:hAnsi="Cambria Math" w:cs="Cambria Math"/>
          <w:lang w:val="en-GB"/>
        </w:rPr>
        <w:t>∈</w:t>
      </w:r>
      <w:r w:rsidRPr="00366A52">
        <w:rPr>
          <w:lang w:val="en-GB"/>
        </w:rPr>
        <w:t xml:space="preserve"> {1, 2, 3}, and </w:t>
      </w:r>
      <w:proofErr w:type="spellStart"/>
      <w:r w:rsidRPr="00366A52">
        <w:rPr>
          <w:lang w:val="en-GB"/>
        </w:rPr>
        <w:t>cluster_selection_method</w:t>
      </w:r>
      <w:proofErr w:type="spellEnd"/>
      <w:r w:rsidRPr="00366A52">
        <w:rPr>
          <w:lang w:val="en-GB"/>
        </w:rPr>
        <w:t xml:space="preserve"> </w:t>
      </w:r>
      <w:r w:rsidRPr="00366A52">
        <w:rPr>
          <w:rFonts w:ascii="Cambria Math" w:hAnsi="Cambria Math" w:cs="Cambria Math"/>
          <w:lang w:val="en-GB"/>
        </w:rPr>
        <w:t>∈</w:t>
      </w:r>
      <w:r w:rsidRPr="00366A52">
        <w:rPr>
          <w:lang w:val="en-GB"/>
        </w:rPr>
        <w:t xml:space="preserve"> {</w:t>
      </w:r>
      <w:proofErr w:type="spellStart"/>
      <w:r w:rsidRPr="00366A52">
        <w:rPr>
          <w:lang w:val="en-GB"/>
        </w:rPr>
        <w:t>eom</w:t>
      </w:r>
      <w:proofErr w:type="spellEnd"/>
      <w:r w:rsidRPr="00366A52">
        <w:rPr>
          <w:lang w:val="en-GB"/>
        </w:rPr>
        <w:t>, leaf}</w:t>
      </w:r>
      <w:r w:rsidRPr="00366A52">
        <w:rPr>
          <w:rFonts w:cs="Times New Roman"/>
          <w:lang w:val="en-GB"/>
        </w:rPr>
        <w:t>,</w:t>
      </w:r>
      <w:r w:rsidRPr="00366A52">
        <w:rPr>
          <w:lang w:val="en-GB"/>
        </w:rPr>
        <w:t xml:space="preserve"> while holding </w:t>
      </w:r>
      <w:proofErr w:type="spellStart"/>
      <w:r w:rsidRPr="00366A52">
        <w:rPr>
          <w:lang w:val="en-GB"/>
        </w:rPr>
        <w:t>min_cluster_size</w:t>
      </w:r>
      <w:proofErr w:type="spellEnd"/>
      <w:r w:rsidRPr="00366A52">
        <w:rPr>
          <w:lang w:val="en-GB"/>
        </w:rPr>
        <w:t xml:space="preserve"> fixed at eight across all runs. All configurations reused the cached embeddings so that differences in outcomes are attributable solely to clustering </w:t>
      </w:r>
      <w:proofErr w:type="spellStart"/>
      <w:r w:rsidRPr="00366A52">
        <w:rPr>
          <w:lang w:val="en-GB"/>
        </w:rPr>
        <w:t>behavior</w:t>
      </w:r>
      <w:proofErr w:type="spellEnd"/>
      <w:r w:rsidRPr="00366A52">
        <w:rPr>
          <w:lang w:val="en-GB"/>
        </w:rPr>
        <w:t>. Configurations were evaluated jointly on the number of substantive topics identified and the proportion of documents assigned to noise. The selected configuration is reported in Subchapter 4.2.</w:t>
      </w:r>
    </w:p>
    <w:p w14:paraId="3065F575" w14:textId="70B35C47" w:rsidR="0042645D" w:rsidRPr="00366A52" w:rsidRDefault="0042645D" w:rsidP="00B46E0A">
      <w:pPr>
        <w:rPr>
          <w:lang w:val="en-GB"/>
        </w:rPr>
      </w:pPr>
      <w:r w:rsidRPr="00366A52">
        <w:rPr>
          <w:lang w:val="en-GB"/>
        </w:rPr>
        <w:t xml:space="preserve">Following the initial model run, two clusters required manual post-processing after review of representative papers and keyword profiles. Topic 0, the largest </w:t>
      </w:r>
      <w:proofErr w:type="spellStart"/>
      <w:r w:rsidRPr="00366A52">
        <w:rPr>
          <w:lang w:val="en-GB"/>
        </w:rPr>
        <w:t>BERTopic</w:t>
      </w:r>
      <w:proofErr w:type="spellEnd"/>
      <w:r w:rsidRPr="00366A52">
        <w:rPr>
          <w:lang w:val="en-GB"/>
        </w:rPr>
        <w:t xml:space="preserve"> cluster with 60 papers, merged two conceptually distinct research streams under a shared governance-and-compensation vocabulary. It was split into two sub-clusters: Topic 0a, covering executive compensation and incentive contracting (17 papers), and Topic 0b, covering corporate governance and board oversight (19 papers). The remaining 24 papers from Topic 0 were reassigned to noise because they are primarily financial-accounting-adjacent, covering earnings management, financial reporting quality, transfer pricing, and market reaction studies, and do not constitute a coherent management accounting sub-cluster. Topic 2, comprising 37 papers, similarly merged two distinct streams and was split into Topic 2a, covering the role and identity of management accountants (5 papers), and Topic 2b, covering digitalization of the finance function (11 papers). The remaining 21 Topic 2 papers were reassigned to noise. All subsequent analyses use the manually revised topic assignments. The final solution comprises thirteen named topics covering 229 papers, with 85 papers (27.1% of the corpus) unassigned. The elevated noise rate relative to the initial model result of 12.7% reflects the deliberate reassignment of thematically heterogeneous papers from Topics 0 and 2.</w:t>
      </w:r>
    </w:p>
    <w:p w14:paraId="39CCBD4F" w14:textId="1A2C53D0" w:rsidR="002A134C" w:rsidRPr="00366A52" w:rsidRDefault="007C649C" w:rsidP="00B46E0A">
      <w:pPr>
        <w:rPr>
          <w:lang w:val="en-GB"/>
        </w:rPr>
      </w:pPr>
      <w:r w:rsidRPr="00366A52">
        <w:rPr>
          <w:lang w:val="en-GB"/>
        </w:rPr>
        <w:t xml:space="preserve">Following the computational identification and manual post-processing of topics, an AI-assisted </w:t>
      </w:r>
      <w:proofErr w:type="spellStart"/>
      <w:r w:rsidRPr="00366A52">
        <w:rPr>
          <w:lang w:val="en-GB"/>
        </w:rPr>
        <w:t>labeling</w:t>
      </w:r>
      <w:proofErr w:type="spellEnd"/>
      <w:r w:rsidRPr="00366A52">
        <w:rPr>
          <w:lang w:val="en-GB"/>
        </w:rPr>
        <w:t xml:space="preserve"> procedure </w:t>
      </w:r>
      <w:r w:rsidR="00F14CF3">
        <w:rPr>
          <w:lang w:val="en-GB"/>
        </w:rPr>
        <w:t>was</w:t>
      </w:r>
      <w:r w:rsidRPr="00366A52">
        <w:rPr>
          <w:lang w:val="en-GB"/>
        </w:rPr>
        <w:t xml:space="preserve"> applied to assign theoretically grounded, human-readable labels to each of the thirteen clusters. This step is necessary because </w:t>
      </w:r>
      <w:proofErr w:type="spellStart"/>
      <w:r w:rsidRPr="00366A52">
        <w:rPr>
          <w:lang w:val="en-GB"/>
        </w:rPr>
        <w:t>BERTopic</w:t>
      </w:r>
      <w:proofErr w:type="spellEnd"/>
      <w:r w:rsidRPr="00366A52">
        <w:rPr>
          <w:lang w:val="en-GB"/>
        </w:rPr>
        <w:t xml:space="preserve"> produces topic representations as ranked keyword lists, i.e., ‘performance, effort, information, team, managers, employees, feedback’, which, while indicative of content, do not constitute interpretable research topic labels suitable for academic </w:t>
      </w:r>
      <w:r w:rsidRPr="00366A52">
        <w:rPr>
          <w:lang w:val="en-GB"/>
        </w:rPr>
        <w:lastRenderedPageBreak/>
        <w:t xml:space="preserve">discussion. The AI </w:t>
      </w:r>
      <w:proofErr w:type="spellStart"/>
      <w:r w:rsidRPr="00366A52">
        <w:rPr>
          <w:lang w:val="en-GB"/>
        </w:rPr>
        <w:t>labeling</w:t>
      </w:r>
      <w:proofErr w:type="spellEnd"/>
      <w:r w:rsidRPr="00366A52">
        <w:rPr>
          <w:lang w:val="en-GB"/>
        </w:rPr>
        <w:t xml:space="preserve"> procedure bridges this gap systematically and consistently across all topics simultaneously.</w:t>
      </w:r>
    </w:p>
    <w:p w14:paraId="51340867" w14:textId="6D7258D4" w:rsidR="004D3C53" w:rsidRPr="00366A52" w:rsidRDefault="00D0200D" w:rsidP="00B46E0A">
      <w:pPr>
        <w:rPr>
          <w:lang w:val="en-GB"/>
        </w:rPr>
      </w:pPr>
      <w:r w:rsidRPr="00366A52">
        <w:rPr>
          <w:lang w:val="en-GB"/>
        </w:rPr>
        <w:t>For each topic, a structured prompt is constructed containing: (</w:t>
      </w:r>
      <w:proofErr w:type="spellStart"/>
      <w:r w:rsidRPr="00366A52">
        <w:rPr>
          <w:lang w:val="en-GB"/>
        </w:rPr>
        <w:t>i</w:t>
      </w:r>
      <w:proofErr w:type="spellEnd"/>
      <w:r w:rsidRPr="00366A52">
        <w:rPr>
          <w:lang w:val="en-GB"/>
        </w:rPr>
        <w:t xml:space="preserve">) the top ten c-TF-IDF keywords and (ii) the title and first 300 characters of the abstract of the three papers with the highest HDBSCAN soft-assignment probability for that cluster, that is, the papers most representative of the cluster's semantic </w:t>
      </w:r>
      <w:proofErr w:type="spellStart"/>
      <w:r w:rsidRPr="00366A52">
        <w:rPr>
          <w:lang w:val="en-GB"/>
        </w:rPr>
        <w:t>center</w:t>
      </w:r>
      <w:proofErr w:type="spellEnd"/>
      <w:r w:rsidRPr="00366A52">
        <w:rPr>
          <w:lang w:val="en-GB"/>
        </w:rPr>
        <w:t xml:space="preserve">. This prompt </w:t>
      </w:r>
      <w:r w:rsidR="007960F2">
        <w:rPr>
          <w:lang w:val="en-GB"/>
        </w:rPr>
        <w:t xml:space="preserve">is </w:t>
      </w:r>
      <w:r w:rsidRPr="00366A52">
        <w:rPr>
          <w:lang w:val="en-GB"/>
        </w:rPr>
        <w:t>submitted to a large language model (Claude Sonnet 4.6) with the following instruction:</w:t>
      </w:r>
    </w:p>
    <w:p w14:paraId="145DB70F" w14:textId="1A968337" w:rsidR="006C6CCD" w:rsidRPr="00366A52" w:rsidRDefault="00874AB5" w:rsidP="00874AB5">
      <w:pPr>
        <w:ind w:left="284" w:right="284"/>
        <w:rPr>
          <w:i/>
          <w:iCs/>
          <w:lang w:val="en-GB"/>
        </w:rPr>
      </w:pPr>
      <w:r w:rsidRPr="00366A52">
        <w:rPr>
          <w:i/>
          <w:iCs/>
          <w:lang w:val="en-GB"/>
        </w:rPr>
        <w:t xml:space="preserve">“You are an expert in management accounting research with deep familiarity with the journals Management Accounting Research (MAR), Journal of Management Accounting Research (JMAR), and Journal of Management Control (JOMAC). Below are topic clusters identified by a </w:t>
      </w:r>
      <w:proofErr w:type="spellStart"/>
      <w:r w:rsidRPr="00366A52">
        <w:rPr>
          <w:i/>
          <w:iCs/>
          <w:lang w:val="en-GB"/>
        </w:rPr>
        <w:t>BERTopic</w:t>
      </w:r>
      <w:proofErr w:type="spellEnd"/>
      <w:r w:rsidRPr="00366A52">
        <w:rPr>
          <w:i/>
          <w:iCs/>
          <w:lang w:val="en-GB"/>
        </w:rPr>
        <w:t xml:space="preserve"> model applied to 314 abstracts from these three journals (2021–2026). For each topic, provide: (1) a concise topic label of three to six words using standard management accounting research terminology; avoid generic terms such as 'management accounting research' or 'organizational study'; (2) a sub-field classification from the following list: Core MA, Incentives &amp; Compensation, MCS &amp; Control, Sustainability, Cross-cutting, FA-adjacent, or Analytical/Formal Theory; (3) the dominant theoretical framework or frameworks; and (4) a flag indicating whether the topic overlaps with financial accounting or corporate governance, with a brief explanation if so.”</w:t>
      </w:r>
    </w:p>
    <w:p w14:paraId="07816573" w14:textId="705FFBD2" w:rsidR="0042645D" w:rsidRPr="00366A52" w:rsidRDefault="00515B0B" w:rsidP="00B46E0A">
      <w:pPr>
        <w:rPr>
          <w:lang w:val="en-GB"/>
        </w:rPr>
      </w:pPr>
      <w:r w:rsidRPr="00366A52">
        <w:rPr>
          <w:lang w:val="en-GB"/>
        </w:rPr>
        <w:t xml:space="preserve">The model's output </w:t>
      </w:r>
      <w:r w:rsidR="00F14CF3">
        <w:rPr>
          <w:lang w:val="en-GB"/>
        </w:rPr>
        <w:t xml:space="preserve">is </w:t>
      </w:r>
      <w:r w:rsidRPr="00366A52">
        <w:rPr>
          <w:lang w:val="en-GB"/>
        </w:rPr>
        <w:t xml:space="preserve">reviewed against the full list of papers assigned to each topic. This hybrid procedure, combining the scalability and consistency of automated initial </w:t>
      </w:r>
      <w:proofErr w:type="spellStart"/>
      <w:r w:rsidRPr="00366A52">
        <w:rPr>
          <w:lang w:val="en-GB"/>
        </w:rPr>
        <w:t>labeling</w:t>
      </w:r>
      <w:proofErr w:type="spellEnd"/>
      <w:r w:rsidRPr="00366A52">
        <w:rPr>
          <w:lang w:val="en-GB"/>
        </w:rPr>
        <w:t xml:space="preserve"> with domain-expert validation, follows established practice in computational literature reviews (Müller-Bloch &amp; Kranz, 2015) and ensures that the final topic taxonomy reflects disciplinary expertise rather than purely algorithmic output.</w:t>
      </w:r>
    </w:p>
    <w:p w14:paraId="3FB8B41F" w14:textId="77777777" w:rsidR="00D03883" w:rsidRPr="00366A52" w:rsidRDefault="00D03883" w:rsidP="00B46E0A">
      <w:pPr>
        <w:rPr>
          <w:lang w:val="en-GB"/>
        </w:rPr>
      </w:pPr>
    </w:p>
    <w:p w14:paraId="42F8CD0A" w14:textId="581DE7F2" w:rsidR="00D12424" w:rsidRPr="00366A52" w:rsidRDefault="00D12424" w:rsidP="001314E5">
      <w:pPr>
        <w:pStyle w:val="Heading1"/>
        <w:numPr>
          <w:ilvl w:val="0"/>
          <w:numId w:val="15"/>
        </w:numPr>
        <w:rPr>
          <w:lang w:val="en-GB"/>
        </w:rPr>
      </w:pPr>
      <w:bookmarkStart w:id="13" w:name="_Toc226065264"/>
      <w:r w:rsidRPr="00366A52">
        <w:rPr>
          <w:lang w:val="en-GB"/>
        </w:rPr>
        <w:t>Results</w:t>
      </w:r>
      <w:bookmarkEnd w:id="13"/>
    </w:p>
    <w:p w14:paraId="1C104E56" w14:textId="282E5125" w:rsidR="0000780B" w:rsidRPr="00366A52" w:rsidRDefault="00633F0C" w:rsidP="00383F77">
      <w:pPr>
        <w:rPr>
          <w:lang w:val="en-GB"/>
        </w:rPr>
      </w:pPr>
      <w:r w:rsidRPr="00366A52">
        <w:rPr>
          <w:lang w:val="en-GB"/>
        </w:rPr>
        <w:t>This chapter presents the findings of the two-track analysis. Subchapter 4.1 synthesizes thematic priorities as identified through editorial discourse and reflective scholarship, while Subchapter 4.2 reports the topic clusters empirically derived from computational analysis of 314 recent management accounting abstracts. Subchapter 4.3 then examines how topics are distributed across the three specialist journals, and Subchapter 4.4 profiles the methodological composition of each topic cluster. Together, these four sub-chapters offer both the substantive findings and the structural context needed to situate current hot topics within the broader landscape of management accounting research.</w:t>
      </w:r>
    </w:p>
    <w:p w14:paraId="17320FFE" w14:textId="53D295EB" w:rsidR="00CA4BFA" w:rsidRPr="00366A52" w:rsidRDefault="006F32C3" w:rsidP="002862B6">
      <w:pPr>
        <w:pStyle w:val="Heading2"/>
        <w:rPr>
          <w:lang w:val="en-GB"/>
        </w:rPr>
      </w:pPr>
      <w:bookmarkStart w:id="14" w:name="_Toc226065265"/>
      <w:r w:rsidRPr="00366A52">
        <w:rPr>
          <w:lang w:val="en-GB"/>
        </w:rPr>
        <w:lastRenderedPageBreak/>
        <w:t>4.1 Thematic Priorities in Editorial Discourse</w:t>
      </w:r>
      <w:bookmarkEnd w:id="14"/>
    </w:p>
    <w:p w14:paraId="2FA14991" w14:textId="5EFA241E" w:rsidR="005F2530" w:rsidRPr="00366A52" w:rsidRDefault="00381E5C" w:rsidP="005F2530">
      <w:pPr>
        <w:rPr>
          <w:lang w:val="en-GB"/>
        </w:rPr>
      </w:pPr>
      <w:r w:rsidRPr="00366A52">
        <w:rPr>
          <w:lang w:val="en-GB"/>
        </w:rPr>
        <w:t>Desk research enabled an understanding of the journal's positioning, using the publicly communicated editorial focus, as well as emerging discussions, based on topics of recent (i.e., between 2022 and 2025).</w:t>
      </w:r>
    </w:p>
    <w:p w14:paraId="0506229E" w14:textId="1EFD24CD" w:rsidR="002862B6" w:rsidRPr="00366A52" w:rsidRDefault="006523D2" w:rsidP="002862B6">
      <w:pPr>
        <w:rPr>
          <w:i/>
          <w:iCs/>
          <w:lang w:val="en-GB"/>
        </w:rPr>
      </w:pPr>
      <w:r w:rsidRPr="00366A52">
        <w:rPr>
          <w:i/>
          <w:iCs/>
          <w:lang w:val="en-GB"/>
        </w:rPr>
        <w:t>General accounting research</w:t>
      </w:r>
    </w:p>
    <w:p w14:paraId="7B561CC4" w14:textId="0B7FE971" w:rsidR="004055A4" w:rsidRPr="00366A52" w:rsidRDefault="0083438D" w:rsidP="002862B6">
      <w:pPr>
        <w:rPr>
          <w:lang w:val="en-GB"/>
        </w:rPr>
      </w:pPr>
      <w:r w:rsidRPr="00366A52">
        <w:rPr>
          <w:lang w:val="en-GB"/>
        </w:rPr>
        <w:t>Within the “</w:t>
      </w:r>
      <w:r w:rsidRPr="00366A52">
        <w:rPr>
          <w:i/>
          <w:iCs/>
          <w:lang w:val="en-GB"/>
        </w:rPr>
        <w:t>Big 6 accounting research journals</w:t>
      </w:r>
      <w:r w:rsidRPr="00366A52">
        <w:rPr>
          <w:lang w:val="en-GB"/>
        </w:rPr>
        <w:t>”, all journals are positioned as high-quality journals that aspire academic rigor in the field of accounting. While journals such as JAR or AOS explicitly encourage interdisciplinary research, other journals such as TAR or RAST do it rather implicitly. Overall, these journals include research topics that are important for management accounting (e.g., decision-making in accounting) as well as those that are not directly relevant (e.g., accounting regulations).</w:t>
      </w:r>
    </w:p>
    <w:p w14:paraId="72F526D1" w14:textId="18C7D37D" w:rsidR="0081109B" w:rsidRPr="00366A52" w:rsidRDefault="003B2D85" w:rsidP="002862B6">
      <w:pPr>
        <w:rPr>
          <w:lang w:val="en-GB"/>
        </w:rPr>
      </w:pPr>
      <w:r w:rsidRPr="00366A52">
        <w:rPr>
          <w:lang w:val="en-GB"/>
        </w:rPr>
        <w:t xml:space="preserve">An examination of the conferences has revealed that the emerging discussions take place at various levels. First, methodological discussions are evident, such as at the 2023 JAR conference at the University of Chicago on the advancement of theory integration in research. Thereby, the objective is to improve the connection between theories and empirical work. Second, from a content perspective, technology and sustainability integration appear to be two essential topics that are relevant for management scholars. Within technology, certain discussions are rather broad in nature (e.g., the connection between accounting and innovation), and certain are dedicated to specific technologies (e.g., AI, LLM, and blockchain). It </w:t>
      </w:r>
      <w:proofErr w:type="gramStart"/>
      <w:r w:rsidRPr="00366A52">
        <w:rPr>
          <w:lang w:val="en-GB"/>
        </w:rPr>
        <w:t>has to</w:t>
      </w:r>
      <w:proofErr w:type="gramEnd"/>
      <w:r w:rsidRPr="00366A52">
        <w:rPr>
          <w:lang w:val="en-GB"/>
        </w:rPr>
        <w:t xml:space="preserve"> be highlighted that the discussions around AI mostly centre around its use cases and applications in accounting in practice, and not around AI usage for accounting scholars. Within sustainability, the AOS conference in Chicago in 2023 was fully dedicated to sustainability, highlighting its contemporary relevance. In other conferences, sustainability was combined with other topics such as capital markets or the COVID-19 pandemic. (see Appendix 2)</w:t>
      </w:r>
    </w:p>
    <w:p w14:paraId="5EBE239B" w14:textId="140A1E3C" w:rsidR="006523D2" w:rsidRPr="00366A52" w:rsidRDefault="006523D2" w:rsidP="002862B6">
      <w:pPr>
        <w:rPr>
          <w:i/>
          <w:iCs/>
          <w:lang w:val="en-GB"/>
        </w:rPr>
      </w:pPr>
      <w:r w:rsidRPr="00366A52">
        <w:rPr>
          <w:i/>
          <w:iCs/>
          <w:lang w:val="en-GB"/>
        </w:rPr>
        <w:t>Management accounting research</w:t>
      </w:r>
    </w:p>
    <w:p w14:paraId="35986926" w14:textId="5D7BB254" w:rsidR="002862B6" w:rsidRPr="00366A52" w:rsidRDefault="00286E95" w:rsidP="002862B6">
      <w:pPr>
        <w:rPr>
          <w:lang w:val="en-GB"/>
        </w:rPr>
      </w:pPr>
      <w:r w:rsidRPr="00366A52">
        <w:rPr>
          <w:lang w:val="en-GB"/>
        </w:rPr>
        <w:t>The three dedicated management accounting journals</w:t>
      </w:r>
      <w:r w:rsidR="00366A52" w:rsidRPr="00366A52">
        <w:rPr>
          <w:lang w:val="en-GB"/>
        </w:rPr>
        <w:t xml:space="preserve">, namely </w:t>
      </w:r>
      <w:r w:rsidRPr="00366A52">
        <w:rPr>
          <w:lang w:val="en-GB"/>
        </w:rPr>
        <w:t>“</w:t>
      </w:r>
      <w:r w:rsidRPr="00366A52">
        <w:rPr>
          <w:rStyle w:val="Emphasis"/>
          <w:lang w:val="en-GB"/>
        </w:rPr>
        <w:t>Management Accounting Research</w:t>
      </w:r>
      <w:r w:rsidRPr="00366A52">
        <w:rPr>
          <w:rStyle w:val="Emphasis"/>
          <w:i w:val="0"/>
          <w:iCs w:val="0"/>
          <w:lang w:val="en-GB"/>
        </w:rPr>
        <w:t>”</w:t>
      </w:r>
      <w:r w:rsidRPr="00366A52">
        <w:rPr>
          <w:lang w:val="en-GB"/>
        </w:rPr>
        <w:t xml:space="preserve"> (MAR), the “</w:t>
      </w:r>
      <w:r w:rsidRPr="00366A52">
        <w:rPr>
          <w:rStyle w:val="Emphasis"/>
          <w:lang w:val="en-GB"/>
        </w:rPr>
        <w:t>Journal of Management Accounting Research</w:t>
      </w:r>
      <w:r w:rsidRPr="00366A52">
        <w:rPr>
          <w:rStyle w:val="Emphasis"/>
          <w:i w:val="0"/>
          <w:iCs w:val="0"/>
          <w:lang w:val="en-GB"/>
        </w:rPr>
        <w:t>”</w:t>
      </w:r>
      <w:r w:rsidRPr="00366A52">
        <w:rPr>
          <w:lang w:val="en-GB"/>
        </w:rPr>
        <w:t xml:space="preserve"> (JMAR), and the “</w:t>
      </w:r>
      <w:r w:rsidRPr="00366A52">
        <w:rPr>
          <w:rStyle w:val="Emphasis"/>
          <w:lang w:val="en-GB"/>
        </w:rPr>
        <w:t>Journal of Management Control</w:t>
      </w:r>
      <w:r w:rsidRPr="00366A52">
        <w:rPr>
          <w:lang w:val="en-GB"/>
        </w:rPr>
        <w:t>” (JMC)</w:t>
      </w:r>
      <w:r w:rsidR="00366A52" w:rsidRPr="00366A52">
        <w:rPr>
          <w:lang w:val="en-GB"/>
        </w:rPr>
        <w:t>,</w:t>
      </w:r>
      <w:r w:rsidRPr="00366A52">
        <w:rPr>
          <w:lang w:val="en-GB"/>
        </w:rPr>
        <w:t xml:space="preserve"> share a common positioning that distinguishes them from the broader “</w:t>
      </w:r>
      <w:r w:rsidRPr="00366A52">
        <w:rPr>
          <w:i/>
          <w:iCs/>
          <w:lang w:val="en-GB"/>
        </w:rPr>
        <w:t>Big 6 accounting research journals</w:t>
      </w:r>
      <w:r w:rsidRPr="00366A52">
        <w:rPr>
          <w:lang w:val="en-GB"/>
        </w:rPr>
        <w:t xml:space="preserve">”. All three explicitly commit to bridging academic rigor and practical applicability. While MAR positions itself as an internationally oriented forum welcoming the full spectrum of empirical and conceptual methods, JMAR places particular emphasis on the interface between theory and practice, explicitly encouraging research that carries implications for managerial decision-making and performance measurement. JMC occupies a somewhat narrower position, focusing specifically on formal planning and control systems and the role of management accountants in organizational settings, while also explicitly requiring that submissions demonstrate both methodological quality and practical relevance. Taken together, the journals collectively cover the full breadth of management accounting and control, though with different emphases: MAR and JMAR tend </w:t>
      </w:r>
      <w:r w:rsidRPr="00366A52">
        <w:rPr>
          <w:lang w:val="en-GB"/>
        </w:rPr>
        <w:lastRenderedPageBreak/>
        <w:t xml:space="preserve">toward a broader conception of management accounting, whereas JMC </w:t>
      </w:r>
      <w:proofErr w:type="spellStart"/>
      <w:r w:rsidRPr="00366A52">
        <w:rPr>
          <w:lang w:val="en-GB"/>
        </w:rPr>
        <w:t>centers</w:t>
      </w:r>
      <w:proofErr w:type="spellEnd"/>
      <w:r w:rsidRPr="00366A52">
        <w:rPr>
          <w:lang w:val="en-GB"/>
        </w:rPr>
        <w:t xml:space="preserve"> more specifically on control system design and use.</w:t>
      </w:r>
    </w:p>
    <w:p w14:paraId="66FED157" w14:textId="0551487C" w:rsidR="00362A1E" w:rsidRPr="00366A52" w:rsidRDefault="00012877" w:rsidP="002862B6">
      <w:pPr>
        <w:rPr>
          <w:lang w:val="en-GB"/>
        </w:rPr>
      </w:pPr>
      <w:r w:rsidRPr="00366A52">
        <w:rPr>
          <w:lang w:val="en-GB"/>
        </w:rPr>
        <w:t xml:space="preserve">An examination of recent conference activity and special issues reveals emerging discussions at two levels. First, from a methodological perspective, the 2025 MAS Midyear Meeting in Austin featured a dedicated panel on how to produce practice-relevant management accounting research using a range of methodological approaches including archival analysis, theoretical modelling, experiments, and surveys rather than relying exclusively on field research. This discussion reflects a growing awareness within the community that the perceived trade-off between methodological rigor and real-world relevance is itself a subject requiring active reflection. Separately, the JMC launched a special issue dedicated to advancing experimental and replication-based research in management accounting and control, </w:t>
      </w:r>
      <w:proofErr w:type="spellStart"/>
      <w:r w:rsidRPr="00366A52">
        <w:rPr>
          <w:lang w:val="en-GB"/>
        </w:rPr>
        <w:t>signaling</w:t>
      </w:r>
      <w:proofErr w:type="spellEnd"/>
      <w:r w:rsidRPr="00366A52">
        <w:rPr>
          <w:lang w:val="en-GB"/>
        </w:rPr>
        <w:t xml:space="preserve"> an emerging methodological emphasis on replicability and robustness. </w:t>
      </w:r>
    </w:p>
    <w:p w14:paraId="5E4D3FCB" w14:textId="4AE68F3A" w:rsidR="00AB2693" w:rsidRPr="00366A52" w:rsidRDefault="00012877" w:rsidP="002862B6">
      <w:pPr>
        <w:rPr>
          <w:lang w:val="en-GB"/>
        </w:rPr>
      </w:pPr>
      <w:r w:rsidRPr="00366A52">
        <w:rPr>
          <w:lang w:val="en-GB"/>
        </w:rPr>
        <w:t xml:space="preserve">Second, from a content perspective, two themes appear to be particularly </w:t>
      </w:r>
      <w:r w:rsidR="00814D97">
        <w:rPr>
          <w:lang w:val="en-GB"/>
        </w:rPr>
        <w:t>prominent</w:t>
      </w:r>
      <w:r w:rsidRPr="00366A52">
        <w:rPr>
          <w:lang w:val="en-GB"/>
        </w:rPr>
        <w:t xml:space="preserve">. Within technology and digitalization, AI is becoming a prominent subject. Notably, at the 2025 MAS Midyear Meeting, discussions </w:t>
      </w:r>
      <w:proofErr w:type="spellStart"/>
      <w:r w:rsidRPr="00366A52">
        <w:rPr>
          <w:lang w:val="en-GB"/>
        </w:rPr>
        <w:t>centered</w:t>
      </w:r>
      <w:proofErr w:type="spellEnd"/>
      <w:r w:rsidRPr="00366A52">
        <w:rPr>
          <w:lang w:val="en-GB"/>
        </w:rPr>
        <w:t xml:space="preserve"> not only on AI applications in accounting practice but also on the use of generative AI as a research tool, accompanied by an AAA task force on disclosure requirements for AI-assisted research. Within sustainability, the JMC issued a dedicated call for papers on “</w:t>
      </w:r>
      <w:r w:rsidRPr="00366A52">
        <w:rPr>
          <w:i/>
          <w:iCs/>
          <w:lang w:val="en-GB"/>
        </w:rPr>
        <w:t>Management Control Research on Sustainability</w:t>
      </w:r>
      <w:r w:rsidRPr="00366A52">
        <w:rPr>
          <w:lang w:val="en-GB"/>
        </w:rPr>
        <w:t xml:space="preserve">”, covering topics such as the integration of sustainability into planning and risk assessment, sustainability-related incentive and reward systems, and stakeholder collaboration through management control. The 2025 MAS Midyear Meeting similarly featured sustainability as a prominent theme, with papers examining how incentive systems can be designed to encourage carbon-reduction </w:t>
      </w:r>
      <w:proofErr w:type="spellStart"/>
      <w:r w:rsidRPr="00366A52">
        <w:rPr>
          <w:lang w:val="en-GB"/>
        </w:rPr>
        <w:t>behavior</w:t>
      </w:r>
      <w:proofErr w:type="spellEnd"/>
      <w:r w:rsidRPr="00366A52">
        <w:rPr>
          <w:lang w:val="en-GB"/>
        </w:rPr>
        <w:t xml:space="preserve"> and how sustainability targets can be incorporated into performance target-setting alongside OKRs and AI-assisted approaches. </w:t>
      </w:r>
    </w:p>
    <w:p w14:paraId="199E5F04" w14:textId="0B0C1AF2" w:rsidR="00012877" w:rsidRPr="00366A52" w:rsidRDefault="00012877" w:rsidP="002862B6">
      <w:pPr>
        <w:rPr>
          <w:lang w:val="en-GB"/>
        </w:rPr>
      </w:pPr>
      <w:r w:rsidRPr="00366A52">
        <w:rPr>
          <w:lang w:val="en-GB"/>
        </w:rPr>
        <w:t>Additionally, performance targets and incentive design emerged as a recurring cross-cutting topic: the ACMAR 2025 Best Paper examined incentive and sorting effects of challenging performance targets using field data, and the JMAR Forum on target-setting addressed both traditional and sustainability-oriented target-setting mechanisms. This convergence suggests that the intersection of performance management, sustainability, and technology constitutes the most dynamic frontier in current management accounting research. (see Appendix 3)</w:t>
      </w:r>
    </w:p>
    <w:p w14:paraId="6570ECF1" w14:textId="41A263FC" w:rsidR="00CA4BFA" w:rsidRPr="00366A52" w:rsidRDefault="006F32C3" w:rsidP="006F32C3">
      <w:pPr>
        <w:pStyle w:val="Heading2"/>
        <w:rPr>
          <w:lang w:val="en-GB"/>
        </w:rPr>
      </w:pPr>
      <w:bookmarkStart w:id="15" w:name="_Toc226065266"/>
      <w:r w:rsidRPr="00366A52">
        <w:rPr>
          <w:lang w:val="en-GB"/>
        </w:rPr>
        <w:t>4.2 Empirically Derived Topic Clusters</w:t>
      </w:r>
      <w:bookmarkEnd w:id="15"/>
    </w:p>
    <w:p w14:paraId="7E38ECE1" w14:textId="47D3F87A" w:rsidR="00CA4BFA" w:rsidRPr="00366A52" w:rsidRDefault="006E189B" w:rsidP="001314E5">
      <w:pPr>
        <w:rPr>
          <w:lang w:val="en-GB"/>
        </w:rPr>
      </w:pPr>
      <w:r w:rsidRPr="00366A52">
        <w:rPr>
          <w:lang w:val="en-GB"/>
        </w:rPr>
        <w:t xml:space="preserve">Applied to the 314-paper corpus described in Subchapter 3.2, the final topic solution comprises thirteen named clusters encompassing 229 papers (72.9% of the corpus), with 85 papers (27.1%) assigned to the noise category. The distribution of papers across topics is presented in Table 2 and Appendix </w:t>
      </w:r>
      <w:r w:rsidR="00F14CF3">
        <w:rPr>
          <w:lang w:val="en-GB"/>
        </w:rPr>
        <w:t>5</w:t>
      </w:r>
      <w:r w:rsidRPr="00366A52">
        <w:rPr>
          <w:lang w:val="en-GB"/>
        </w:rPr>
        <w:t xml:space="preserve">, Appendix </w:t>
      </w:r>
      <w:r w:rsidR="00F14CF3">
        <w:rPr>
          <w:lang w:val="en-GB"/>
        </w:rPr>
        <w:t>6</w:t>
      </w:r>
      <w:r w:rsidRPr="00366A52">
        <w:rPr>
          <w:lang w:val="en-GB"/>
        </w:rPr>
        <w:t xml:space="preserve"> shows the top keywords per topic, and the spatial arrangement of documents in the reduced embedding space is shown in the UMAP topic map in Appendix </w:t>
      </w:r>
      <w:r w:rsidR="00F14CF3">
        <w:rPr>
          <w:lang w:val="en-GB"/>
        </w:rPr>
        <w:t>7</w:t>
      </w:r>
      <w:r w:rsidRPr="00366A52">
        <w:rPr>
          <w:lang w:val="en-GB"/>
        </w:rPr>
        <w:t xml:space="preserve">. Finally, topic development over time can be found in Appendix </w:t>
      </w:r>
      <w:r w:rsidR="00F14CF3">
        <w:rPr>
          <w:lang w:val="en-GB"/>
        </w:rPr>
        <w:t>8</w:t>
      </w:r>
      <w:r w:rsidRPr="00366A52">
        <w:rPr>
          <w:lang w:val="en-GB"/>
        </w:rPr>
        <w:t>.</w:t>
      </w:r>
    </w:p>
    <w:p w14:paraId="595CB762" w14:textId="23D326E3" w:rsidR="00692DA1" w:rsidRPr="00366A52" w:rsidRDefault="00692DA1" w:rsidP="001314E5">
      <w:pPr>
        <w:rPr>
          <w:lang w:val="en-GB"/>
        </w:rPr>
      </w:pPr>
      <w:r w:rsidRPr="00366A52">
        <w:rPr>
          <w:lang w:val="en-GB"/>
        </w:rPr>
        <w:lastRenderedPageBreak/>
        <w:t xml:space="preserve">A grid search across twelve configurations was conducted prior to the final model run, varying </w:t>
      </w:r>
      <w:proofErr w:type="spellStart"/>
      <w:r w:rsidRPr="00366A52">
        <w:rPr>
          <w:lang w:val="en-GB"/>
        </w:rPr>
        <w:t>n_neighbors</w:t>
      </w:r>
      <w:proofErr w:type="spellEnd"/>
      <w:r w:rsidRPr="00366A52">
        <w:rPr>
          <w:lang w:val="en-GB"/>
        </w:rPr>
        <w:t xml:space="preserve"> </w:t>
      </w:r>
      <w:r w:rsidRPr="00366A52">
        <w:rPr>
          <w:rFonts w:ascii="Cambria Math" w:hAnsi="Cambria Math" w:cs="Cambria Math"/>
          <w:lang w:val="en-GB"/>
        </w:rPr>
        <w:t>∈</w:t>
      </w:r>
      <w:r w:rsidRPr="00366A52">
        <w:rPr>
          <w:lang w:val="en-GB"/>
        </w:rPr>
        <w:t xml:space="preserve"> {10, 15}, </w:t>
      </w:r>
      <w:proofErr w:type="spellStart"/>
      <w:r w:rsidRPr="00366A52">
        <w:rPr>
          <w:lang w:val="en-GB"/>
        </w:rPr>
        <w:t>min_samples</w:t>
      </w:r>
      <w:proofErr w:type="spellEnd"/>
      <w:r w:rsidRPr="00366A52">
        <w:rPr>
          <w:lang w:val="en-GB"/>
        </w:rPr>
        <w:t xml:space="preserve"> </w:t>
      </w:r>
      <w:r w:rsidRPr="00366A52">
        <w:rPr>
          <w:rFonts w:ascii="Cambria Math" w:hAnsi="Cambria Math" w:cs="Cambria Math"/>
          <w:lang w:val="en-GB"/>
        </w:rPr>
        <w:t>∈</w:t>
      </w:r>
      <w:r w:rsidRPr="00366A52">
        <w:rPr>
          <w:lang w:val="en-GB"/>
        </w:rPr>
        <w:t xml:space="preserve"> {1, 2, 3}, and </w:t>
      </w:r>
      <w:proofErr w:type="spellStart"/>
      <w:r w:rsidRPr="00366A52">
        <w:rPr>
          <w:lang w:val="en-GB"/>
        </w:rPr>
        <w:t>cluster_selection_method</w:t>
      </w:r>
      <w:proofErr w:type="spellEnd"/>
      <w:r w:rsidRPr="00366A52">
        <w:rPr>
          <w:lang w:val="en-GB"/>
        </w:rPr>
        <w:t xml:space="preserve"> </w:t>
      </w:r>
      <w:r w:rsidRPr="00366A52">
        <w:rPr>
          <w:rFonts w:ascii="Cambria Math" w:hAnsi="Cambria Math" w:cs="Cambria Math"/>
          <w:lang w:val="en-GB"/>
        </w:rPr>
        <w:t>∈</w:t>
      </w:r>
      <w:r w:rsidRPr="00366A52">
        <w:rPr>
          <w:lang w:val="en-GB"/>
        </w:rPr>
        <w:t xml:space="preserve"> {</w:t>
      </w:r>
      <w:proofErr w:type="spellStart"/>
      <w:r w:rsidRPr="00366A52">
        <w:rPr>
          <w:lang w:val="en-GB"/>
        </w:rPr>
        <w:t>eom</w:t>
      </w:r>
      <w:proofErr w:type="spellEnd"/>
      <w:r w:rsidRPr="00366A52">
        <w:rPr>
          <w:lang w:val="en-GB"/>
        </w:rPr>
        <w:t xml:space="preserve">, leaf} while holding </w:t>
      </w:r>
      <w:proofErr w:type="spellStart"/>
      <w:r w:rsidRPr="00366A52">
        <w:rPr>
          <w:lang w:val="en-GB"/>
        </w:rPr>
        <w:t>min_cluster_size</w:t>
      </w:r>
      <w:proofErr w:type="spellEnd"/>
      <w:r w:rsidRPr="00366A52">
        <w:rPr>
          <w:lang w:val="en-GB"/>
        </w:rPr>
        <w:t xml:space="preserve"> fixed at eight. All runs used identical cached embeddings, ensuring that differences in outcomes reflect clustering </w:t>
      </w:r>
      <w:proofErr w:type="spellStart"/>
      <w:r w:rsidRPr="00366A52">
        <w:rPr>
          <w:lang w:val="en-GB"/>
        </w:rPr>
        <w:t>behavior</w:t>
      </w:r>
      <w:proofErr w:type="spellEnd"/>
      <w:r w:rsidRPr="00366A52">
        <w:rPr>
          <w:lang w:val="en-GB"/>
        </w:rPr>
        <w:t xml:space="preserve"> exclusively. The configuration with </w:t>
      </w:r>
      <w:proofErr w:type="spellStart"/>
      <w:r w:rsidRPr="00366A52">
        <w:rPr>
          <w:lang w:val="en-GB"/>
        </w:rPr>
        <w:t>n_neighbors</w:t>
      </w:r>
      <w:proofErr w:type="spellEnd"/>
      <w:r w:rsidRPr="00366A52">
        <w:rPr>
          <w:lang w:val="en-GB"/>
        </w:rPr>
        <w:t xml:space="preserve"> = 15, </w:t>
      </w:r>
      <w:proofErr w:type="spellStart"/>
      <w:r w:rsidRPr="00366A52">
        <w:rPr>
          <w:lang w:val="en-GB"/>
        </w:rPr>
        <w:t>min_samples</w:t>
      </w:r>
      <w:proofErr w:type="spellEnd"/>
      <w:r w:rsidRPr="00366A52">
        <w:rPr>
          <w:lang w:val="en-GB"/>
        </w:rPr>
        <w:t xml:space="preserve"> = 1, and the </w:t>
      </w:r>
      <w:proofErr w:type="spellStart"/>
      <w:r w:rsidRPr="00366A52">
        <w:rPr>
          <w:lang w:val="en-GB"/>
        </w:rPr>
        <w:t>eom</w:t>
      </w:r>
      <w:proofErr w:type="spellEnd"/>
      <w:r w:rsidRPr="00366A52">
        <w:rPr>
          <w:lang w:val="en-GB"/>
        </w:rPr>
        <w:t xml:space="preserve"> method was selected as the primary model: it achieved the lowest noise rate across the grid (12.7%, 40 papers) while producing eleven coherent topics, the most parsimonious outcome of any tested configuration. A consistent pattern emerged across the grid: all six </w:t>
      </w:r>
      <w:proofErr w:type="spellStart"/>
      <w:r w:rsidRPr="00366A52">
        <w:rPr>
          <w:lang w:val="en-GB"/>
        </w:rPr>
        <w:t>eom</w:t>
      </w:r>
      <w:proofErr w:type="spellEnd"/>
      <w:r w:rsidRPr="00366A52">
        <w:rPr>
          <w:lang w:val="en-GB"/>
        </w:rPr>
        <w:t xml:space="preserve">-based configurations outperformed all six leaf-based configurations on the noise criterion, with leaf configurations producing noise rates between 25.2% and 37.9%. Within the </w:t>
      </w:r>
      <w:proofErr w:type="spellStart"/>
      <w:r w:rsidRPr="00366A52">
        <w:rPr>
          <w:lang w:val="en-GB"/>
        </w:rPr>
        <w:t>eom</w:t>
      </w:r>
      <w:proofErr w:type="spellEnd"/>
      <w:r w:rsidRPr="00366A52">
        <w:rPr>
          <w:lang w:val="en-GB"/>
        </w:rPr>
        <w:t xml:space="preserve"> configurations, increasing </w:t>
      </w:r>
      <w:proofErr w:type="spellStart"/>
      <w:r w:rsidRPr="00366A52">
        <w:rPr>
          <w:lang w:val="en-GB"/>
        </w:rPr>
        <w:t>min_samples</w:t>
      </w:r>
      <w:proofErr w:type="spellEnd"/>
      <w:r w:rsidRPr="00366A52">
        <w:rPr>
          <w:lang w:val="en-GB"/>
        </w:rPr>
        <w:t xml:space="preserve"> from one to three progressively raised the noise rate from 12.7% to 22.3% without a commensurate increase in topic quality, confirming the selection of </w:t>
      </w:r>
      <w:proofErr w:type="spellStart"/>
      <w:r w:rsidRPr="00366A52">
        <w:rPr>
          <w:lang w:val="en-GB"/>
        </w:rPr>
        <w:t>min_samples</w:t>
      </w:r>
      <w:proofErr w:type="spellEnd"/>
      <w:r w:rsidRPr="00366A52">
        <w:rPr>
          <w:lang w:val="en-GB"/>
        </w:rPr>
        <w:t xml:space="preserve"> = 1 as optimal for this corpus size.</w:t>
      </w:r>
    </w:p>
    <w:p w14:paraId="0AC42219" w14:textId="427E7DA1" w:rsidR="001D2519" w:rsidRPr="00366A52" w:rsidRDefault="001D2519" w:rsidP="001314E5">
      <w:pPr>
        <w:rPr>
          <w:lang w:val="en-GB"/>
        </w:rPr>
      </w:pPr>
      <w:r w:rsidRPr="00366A52">
        <w:rPr>
          <w:lang w:val="en-GB"/>
        </w:rPr>
        <w:t>The thirteen named topics are summarized in Table 2 and described in turn below. Figure A2 presents the c-TF-IDF keyword weights for each topic, and Figure A4 shows how topic publication volumes have evolved year by year over the study window.</w:t>
      </w:r>
    </w:p>
    <w:p w14:paraId="19D9BD78" w14:textId="26F731AF" w:rsidR="0081109B" w:rsidRPr="00366A52" w:rsidRDefault="0081109B" w:rsidP="001314E5">
      <w:pPr>
        <w:rPr>
          <w:b/>
          <w:bCs/>
          <w:color w:val="000000" w:themeColor="text1"/>
          <w:sz w:val="20"/>
          <w:szCs w:val="20"/>
          <w:lang w:val="en-GB"/>
        </w:rPr>
      </w:pPr>
      <w:bookmarkStart w:id="16" w:name="_Toc225514293"/>
      <w:r w:rsidRPr="00366A52">
        <w:rPr>
          <w:b/>
          <w:bCs/>
          <w:color w:val="000000" w:themeColor="text1"/>
          <w:sz w:val="20"/>
          <w:szCs w:val="20"/>
          <w:lang w:val="en-GB"/>
        </w:rPr>
        <w:t xml:space="preserve">Table </w:t>
      </w:r>
      <w:r w:rsidRPr="00366A52">
        <w:rPr>
          <w:b/>
          <w:bCs/>
          <w:color w:val="000000" w:themeColor="text1"/>
          <w:sz w:val="20"/>
          <w:szCs w:val="20"/>
          <w:lang w:val="en-GB"/>
        </w:rPr>
        <w:fldChar w:fldCharType="begin"/>
      </w:r>
      <w:r w:rsidRPr="00366A52">
        <w:rPr>
          <w:b/>
          <w:bCs/>
          <w:color w:val="000000" w:themeColor="text1"/>
          <w:sz w:val="20"/>
          <w:szCs w:val="20"/>
          <w:lang w:val="en-GB"/>
        </w:rPr>
        <w:instrText xml:space="preserve"> SEQ Table \* ARABIC </w:instrText>
      </w:r>
      <w:r w:rsidRPr="00366A52">
        <w:rPr>
          <w:b/>
          <w:bCs/>
          <w:color w:val="000000" w:themeColor="text1"/>
          <w:sz w:val="20"/>
          <w:szCs w:val="20"/>
          <w:lang w:val="en-GB"/>
        </w:rPr>
        <w:fldChar w:fldCharType="separate"/>
      </w:r>
      <w:r w:rsidRPr="00366A52">
        <w:rPr>
          <w:b/>
          <w:bCs/>
          <w:noProof/>
          <w:color w:val="000000" w:themeColor="text1"/>
          <w:sz w:val="20"/>
          <w:szCs w:val="20"/>
          <w:lang w:val="en-GB"/>
        </w:rPr>
        <w:t>2</w:t>
      </w:r>
      <w:bookmarkEnd w:id="16"/>
      <w:r w:rsidRPr="00366A52">
        <w:rPr>
          <w:b/>
          <w:bCs/>
          <w:color w:val="000000" w:themeColor="text1"/>
          <w:sz w:val="20"/>
          <w:szCs w:val="20"/>
          <w:lang w:val="en-GB"/>
        </w:rPr>
        <w:fldChar w:fldCharType="end"/>
      </w:r>
    </w:p>
    <w:p w14:paraId="2B237946" w14:textId="32DF0ECC" w:rsidR="0081109B" w:rsidRPr="00366A52" w:rsidRDefault="0081109B" w:rsidP="001314E5">
      <w:pPr>
        <w:rPr>
          <w:i/>
          <w:iCs/>
          <w:lang w:val="en-GB"/>
        </w:rPr>
      </w:pPr>
      <w:r w:rsidRPr="00366A52">
        <w:rPr>
          <w:i/>
          <w:iCs/>
          <w:color w:val="000000" w:themeColor="text1"/>
          <w:sz w:val="20"/>
          <w:szCs w:val="20"/>
          <w:lang w:val="en-GB"/>
        </w:rPr>
        <w:t>Final Topic Overview</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850"/>
        <w:gridCol w:w="7370"/>
      </w:tblGrid>
      <w:tr w:rsidR="0099393A" w:rsidRPr="00366A52" w14:paraId="53371139" w14:textId="77777777" w:rsidTr="00CE0C69">
        <w:trPr>
          <w:trHeight w:val="227"/>
          <w:jc w:val="center"/>
        </w:trPr>
        <w:tc>
          <w:tcPr>
            <w:tcW w:w="850" w:type="dxa"/>
            <w:tcBorders>
              <w:top w:val="single" w:sz="4" w:space="0" w:color="auto"/>
              <w:bottom w:val="single" w:sz="4" w:space="0" w:color="auto"/>
            </w:tcBorders>
            <w:vAlign w:val="center"/>
          </w:tcPr>
          <w:p w14:paraId="1DDEE92E" w14:textId="2AF412EF" w:rsidR="0099393A" w:rsidRPr="00366A52" w:rsidRDefault="0099393A">
            <w:pPr>
              <w:spacing w:after="60" w:line="240" w:lineRule="auto"/>
              <w:jc w:val="center"/>
              <w:rPr>
                <w:b/>
                <w:bCs/>
                <w:lang w:val="en-GB"/>
              </w:rPr>
            </w:pPr>
            <w:r w:rsidRPr="00366A52">
              <w:rPr>
                <w:b/>
                <w:bCs/>
                <w:lang w:val="en-GB"/>
              </w:rPr>
              <w:t>Topic</w:t>
            </w:r>
          </w:p>
        </w:tc>
        <w:tc>
          <w:tcPr>
            <w:tcW w:w="850" w:type="dxa"/>
            <w:tcBorders>
              <w:top w:val="single" w:sz="4" w:space="0" w:color="auto"/>
              <w:bottom w:val="single" w:sz="4" w:space="0" w:color="auto"/>
            </w:tcBorders>
            <w:vAlign w:val="center"/>
          </w:tcPr>
          <w:p w14:paraId="0BA44A61" w14:textId="75E97A2E" w:rsidR="0099393A" w:rsidRPr="00366A52" w:rsidRDefault="009724D3">
            <w:pPr>
              <w:spacing w:after="60" w:line="240" w:lineRule="auto"/>
              <w:jc w:val="center"/>
              <w:rPr>
                <w:b/>
                <w:bCs/>
                <w:lang w:val="en-GB"/>
              </w:rPr>
            </w:pPr>
            <w:r w:rsidRPr="00366A52">
              <w:rPr>
                <w:b/>
                <w:bCs/>
                <w:lang w:val="en-GB"/>
              </w:rPr>
              <w:t>n</w:t>
            </w:r>
          </w:p>
        </w:tc>
        <w:tc>
          <w:tcPr>
            <w:tcW w:w="7370" w:type="dxa"/>
            <w:tcBorders>
              <w:top w:val="single" w:sz="4" w:space="0" w:color="auto"/>
              <w:bottom w:val="single" w:sz="4" w:space="0" w:color="auto"/>
            </w:tcBorders>
            <w:vAlign w:val="center"/>
          </w:tcPr>
          <w:p w14:paraId="38C61559" w14:textId="01DC933B" w:rsidR="0099393A" w:rsidRPr="00366A52" w:rsidRDefault="0099393A">
            <w:pPr>
              <w:spacing w:after="60" w:line="240" w:lineRule="auto"/>
              <w:jc w:val="center"/>
              <w:rPr>
                <w:b/>
                <w:bCs/>
                <w:lang w:val="en-GB"/>
              </w:rPr>
            </w:pPr>
            <w:r w:rsidRPr="00366A52">
              <w:rPr>
                <w:b/>
                <w:bCs/>
                <w:lang w:val="en-GB"/>
              </w:rPr>
              <w:t>Top keywords</w:t>
            </w:r>
          </w:p>
        </w:tc>
      </w:tr>
      <w:tr w:rsidR="0099393A" w:rsidRPr="00884E0D" w14:paraId="2CF63454" w14:textId="77777777" w:rsidTr="00CE0C69">
        <w:trPr>
          <w:jc w:val="center"/>
        </w:trPr>
        <w:tc>
          <w:tcPr>
            <w:tcW w:w="850" w:type="dxa"/>
            <w:tcBorders>
              <w:top w:val="single" w:sz="4" w:space="0" w:color="auto"/>
            </w:tcBorders>
            <w:vAlign w:val="center"/>
          </w:tcPr>
          <w:p w14:paraId="029CA3D5" w14:textId="723CD391" w:rsidR="0099393A" w:rsidRPr="00366A52" w:rsidRDefault="001A7361">
            <w:pPr>
              <w:spacing w:after="60" w:line="240" w:lineRule="auto"/>
              <w:jc w:val="center"/>
              <w:rPr>
                <w:lang w:val="en-GB"/>
              </w:rPr>
            </w:pPr>
            <w:r w:rsidRPr="00366A52">
              <w:rPr>
                <w:lang w:val="en-GB"/>
              </w:rPr>
              <w:t>1</w:t>
            </w:r>
          </w:p>
        </w:tc>
        <w:tc>
          <w:tcPr>
            <w:tcW w:w="850" w:type="dxa"/>
            <w:tcBorders>
              <w:top w:val="single" w:sz="4" w:space="0" w:color="auto"/>
            </w:tcBorders>
            <w:vAlign w:val="center"/>
          </w:tcPr>
          <w:p w14:paraId="4E45D9FA" w14:textId="21825318" w:rsidR="0099393A" w:rsidRPr="00366A52" w:rsidRDefault="009724D3">
            <w:pPr>
              <w:spacing w:after="60" w:line="240" w:lineRule="auto"/>
              <w:jc w:val="center"/>
              <w:rPr>
                <w:lang w:val="en-GB"/>
              </w:rPr>
            </w:pPr>
            <w:r w:rsidRPr="00366A52">
              <w:rPr>
                <w:lang w:val="en-GB"/>
              </w:rPr>
              <w:t>51</w:t>
            </w:r>
          </w:p>
        </w:tc>
        <w:tc>
          <w:tcPr>
            <w:tcW w:w="7370" w:type="dxa"/>
            <w:tcBorders>
              <w:top w:val="single" w:sz="4" w:space="0" w:color="auto"/>
            </w:tcBorders>
            <w:vAlign w:val="center"/>
          </w:tcPr>
          <w:p w14:paraId="68C81D1E" w14:textId="661921CA" w:rsidR="0099393A" w:rsidRPr="00366A52" w:rsidRDefault="00CE0C69">
            <w:pPr>
              <w:spacing w:after="60" w:line="240" w:lineRule="auto"/>
              <w:jc w:val="center"/>
              <w:rPr>
                <w:lang w:val="en-GB"/>
              </w:rPr>
            </w:pPr>
            <w:r w:rsidRPr="00366A52">
              <w:rPr>
                <w:lang w:val="en-GB"/>
              </w:rPr>
              <w:t>performance, effort, information, team, managers, employees, feedback</w:t>
            </w:r>
          </w:p>
        </w:tc>
      </w:tr>
      <w:tr w:rsidR="0099393A" w:rsidRPr="00884E0D" w14:paraId="4861D974" w14:textId="77777777" w:rsidTr="00CE0C69">
        <w:trPr>
          <w:jc w:val="center"/>
        </w:trPr>
        <w:tc>
          <w:tcPr>
            <w:tcW w:w="850" w:type="dxa"/>
            <w:vAlign w:val="center"/>
          </w:tcPr>
          <w:p w14:paraId="7C424537" w14:textId="228D4A34" w:rsidR="0099393A" w:rsidRPr="00366A52" w:rsidRDefault="001A7361">
            <w:pPr>
              <w:spacing w:after="60" w:line="240" w:lineRule="auto"/>
              <w:jc w:val="center"/>
              <w:rPr>
                <w:lang w:val="en-GB"/>
              </w:rPr>
            </w:pPr>
            <w:r w:rsidRPr="00366A52">
              <w:rPr>
                <w:lang w:val="en-GB"/>
              </w:rPr>
              <w:t>3</w:t>
            </w:r>
          </w:p>
        </w:tc>
        <w:tc>
          <w:tcPr>
            <w:tcW w:w="850" w:type="dxa"/>
            <w:vAlign w:val="center"/>
          </w:tcPr>
          <w:p w14:paraId="156652DB" w14:textId="422578EB" w:rsidR="0099393A" w:rsidRPr="00366A52" w:rsidRDefault="009724D3">
            <w:pPr>
              <w:spacing w:after="60" w:line="240" w:lineRule="auto"/>
              <w:jc w:val="center"/>
              <w:rPr>
                <w:lang w:val="en-GB"/>
              </w:rPr>
            </w:pPr>
            <w:r w:rsidRPr="00366A52">
              <w:rPr>
                <w:lang w:val="en-GB"/>
              </w:rPr>
              <w:t>25</w:t>
            </w:r>
          </w:p>
        </w:tc>
        <w:tc>
          <w:tcPr>
            <w:tcW w:w="7370" w:type="dxa"/>
            <w:vAlign w:val="center"/>
          </w:tcPr>
          <w:p w14:paraId="1185696A" w14:textId="7825A4BB" w:rsidR="0099393A" w:rsidRPr="00366A52" w:rsidRDefault="00CE0C69">
            <w:pPr>
              <w:spacing w:after="60" w:line="240" w:lineRule="auto"/>
              <w:jc w:val="center"/>
              <w:rPr>
                <w:lang w:val="en-GB"/>
              </w:rPr>
            </w:pPr>
            <w:r w:rsidRPr="00366A52">
              <w:rPr>
                <w:lang w:val="en-GB"/>
              </w:rPr>
              <w:t>pay, transparency, employees, dispersion, performance, workers, ai</w:t>
            </w:r>
          </w:p>
        </w:tc>
      </w:tr>
      <w:tr w:rsidR="0099393A" w:rsidRPr="00884E0D" w14:paraId="069A7ED7" w14:textId="77777777" w:rsidTr="00CE0C69">
        <w:trPr>
          <w:jc w:val="center"/>
        </w:trPr>
        <w:tc>
          <w:tcPr>
            <w:tcW w:w="850" w:type="dxa"/>
            <w:vAlign w:val="center"/>
          </w:tcPr>
          <w:p w14:paraId="6CE01626" w14:textId="21646F5B" w:rsidR="0099393A" w:rsidRPr="00366A52" w:rsidRDefault="001A7361">
            <w:pPr>
              <w:spacing w:after="60" w:line="240" w:lineRule="auto"/>
              <w:jc w:val="center"/>
              <w:rPr>
                <w:lang w:val="en-GB"/>
              </w:rPr>
            </w:pPr>
            <w:r w:rsidRPr="00366A52">
              <w:rPr>
                <w:lang w:val="en-GB"/>
              </w:rPr>
              <w:t>4</w:t>
            </w:r>
          </w:p>
        </w:tc>
        <w:tc>
          <w:tcPr>
            <w:tcW w:w="850" w:type="dxa"/>
            <w:vAlign w:val="center"/>
          </w:tcPr>
          <w:p w14:paraId="6BBE95EE" w14:textId="3D903FC0" w:rsidR="0099393A" w:rsidRPr="00366A52" w:rsidRDefault="009724D3">
            <w:pPr>
              <w:spacing w:after="60" w:line="240" w:lineRule="auto"/>
              <w:jc w:val="center"/>
              <w:rPr>
                <w:lang w:val="en-GB"/>
              </w:rPr>
            </w:pPr>
            <w:r w:rsidRPr="00366A52">
              <w:rPr>
                <w:lang w:val="en-GB"/>
              </w:rPr>
              <w:t>24</w:t>
            </w:r>
          </w:p>
        </w:tc>
        <w:tc>
          <w:tcPr>
            <w:tcW w:w="7370" w:type="dxa"/>
            <w:vAlign w:val="center"/>
          </w:tcPr>
          <w:p w14:paraId="098ABB7B" w14:textId="0CF67B18" w:rsidR="0099393A" w:rsidRPr="00366A52" w:rsidRDefault="00CE0C69">
            <w:pPr>
              <w:spacing w:after="60" w:line="240" w:lineRule="auto"/>
              <w:jc w:val="center"/>
              <w:rPr>
                <w:lang w:val="en-GB"/>
              </w:rPr>
            </w:pPr>
            <w:r w:rsidRPr="00366A52">
              <w:rPr>
                <w:lang w:val="en-GB"/>
              </w:rPr>
              <w:t xml:space="preserve">cost, stickiness, firms, supply, investment, cost </w:t>
            </w:r>
            <w:proofErr w:type="spellStart"/>
            <w:r w:rsidRPr="00366A52">
              <w:rPr>
                <w:lang w:val="en-GB"/>
              </w:rPr>
              <w:t>behavior</w:t>
            </w:r>
            <w:proofErr w:type="spellEnd"/>
            <w:r w:rsidRPr="00366A52">
              <w:rPr>
                <w:lang w:val="en-GB"/>
              </w:rPr>
              <w:t>, supply chain</w:t>
            </w:r>
          </w:p>
        </w:tc>
      </w:tr>
      <w:tr w:rsidR="009724D3" w:rsidRPr="00884E0D" w14:paraId="34F2DA54" w14:textId="77777777" w:rsidTr="00CE0C69">
        <w:trPr>
          <w:jc w:val="center"/>
        </w:trPr>
        <w:tc>
          <w:tcPr>
            <w:tcW w:w="850" w:type="dxa"/>
            <w:vAlign w:val="center"/>
          </w:tcPr>
          <w:p w14:paraId="18E85D7A" w14:textId="2510ADF5" w:rsidR="009724D3" w:rsidRPr="00366A52" w:rsidRDefault="001A7361">
            <w:pPr>
              <w:spacing w:after="60" w:line="240" w:lineRule="auto"/>
              <w:jc w:val="center"/>
              <w:rPr>
                <w:lang w:val="en-GB"/>
              </w:rPr>
            </w:pPr>
            <w:r w:rsidRPr="00366A52">
              <w:rPr>
                <w:lang w:val="en-GB"/>
              </w:rPr>
              <w:t>5</w:t>
            </w:r>
          </w:p>
        </w:tc>
        <w:tc>
          <w:tcPr>
            <w:tcW w:w="850" w:type="dxa"/>
            <w:vAlign w:val="center"/>
          </w:tcPr>
          <w:p w14:paraId="2556E372" w14:textId="79B26E47" w:rsidR="009724D3" w:rsidRPr="00366A52" w:rsidRDefault="009724D3">
            <w:pPr>
              <w:spacing w:after="60" w:line="240" w:lineRule="auto"/>
              <w:jc w:val="center"/>
              <w:rPr>
                <w:lang w:val="en-GB"/>
              </w:rPr>
            </w:pPr>
            <w:r w:rsidRPr="00366A52">
              <w:rPr>
                <w:lang w:val="en-GB"/>
              </w:rPr>
              <w:t>22</w:t>
            </w:r>
          </w:p>
        </w:tc>
        <w:tc>
          <w:tcPr>
            <w:tcW w:w="7370" w:type="dxa"/>
            <w:vAlign w:val="center"/>
          </w:tcPr>
          <w:p w14:paraId="116042E4" w14:textId="0F1B0111" w:rsidR="009724D3" w:rsidRPr="00366A52" w:rsidRDefault="00CE0C69">
            <w:pPr>
              <w:spacing w:after="60" w:line="240" w:lineRule="auto"/>
              <w:jc w:val="center"/>
              <w:rPr>
                <w:lang w:val="en-GB"/>
              </w:rPr>
            </w:pPr>
            <w:r w:rsidRPr="00366A52">
              <w:rPr>
                <w:lang w:val="en-GB"/>
              </w:rPr>
              <w:t>risk, management, control, organizational, culture, management control</w:t>
            </w:r>
          </w:p>
        </w:tc>
      </w:tr>
      <w:tr w:rsidR="009724D3" w:rsidRPr="00884E0D" w14:paraId="32433ABB" w14:textId="77777777" w:rsidTr="00CE0C69">
        <w:trPr>
          <w:jc w:val="center"/>
        </w:trPr>
        <w:tc>
          <w:tcPr>
            <w:tcW w:w="850" w:type="dxa"/>
            <w:vAlign w:val="center"/>
          </w:tcPr>
          <w:p w14:paraId="4354FF57" w14:textId="518535FD" w:rsidR="009724D3" w:rsidRPr="00366A52" w:rsidRDefault="001A7361">
            <w:pPr>
              <w:spacing w:after="60" w:line="240" w:lineRule="auto"/>
              <w:jc w:val="center"/>
              <w:rPr>
                <w:lang w:val="en-GB"/>
              </w:rPr>
            </w:pPr>
            <w:r w:rsidRPr="00366A52">
              <w:rPr>
                <w:lang w:val="en-GB"/>
              </w:rPr>
              <w:t>0b</w:t>
            </w:r>
          </w:p>
        </w:tc>
        <w:tc>
          <w:tcPr>
            <w:tcW w:w="850" w:type="dxa"/>
            <w:vAlign w:val="center"/>
          </w:tcPr>
          <w:p w14:paraId="2ED48BB1" w14:textId="4F6EFBA0" w:rsidR="009724D3" w:rsidRPr="00366A52" w:rsidRDefault="009724D3">
            <w:pPr>
              <w:spacing w:after="60" w:line="240" w:lineRule="auto"/>
              <w:jc w:val="center"/>
              <w:rPr>
                <w:lang w:val="en-GB"/>
              </w:rPr>
            </w:pPr>
            <w:r w:rsidRPr="00366A52">
              <w:rPr>
                <w:lang w:val="en-GB"/>
              </w:rPr>
              <w:t>19</w:t>
            </w:r>
          </w:p>
        </w:tc>
        <w:tc>
          <w:tcPr>
            <w:tcW w:w="7370" w:type="dxa"/>
            <w:vAlign w:val="center"/>
          </w:tcPr>
          <w:p w14:paraId="2AFFCC09" w14:textId="0F9979CD" w:rsidR="009724D3" w:rsidRPr="00366A52" w:rsidRDefault="00CE0C69">
            <w:pPr>
              <w:spacing w:after="60" w:line="240" w:lineRule="auto"/>
              <w:jc w:val="center"/>
              <w:rPr>
                <w:lang w:val="en-GB"/>
              </w:rPr>
            </w:pPr>
            <w:r w:rsidRPr="00366A52">
              <w:rPr>
                <w:lang w:val="en-GB"/>
              </w:rPr>
              <w:t xml:space="preserve">board governance, internal control, </w:t>
            </w:r>
            <w:proofErr w:type="spellStart"/>
            <w:r w:rsidRPr="00366A52">
              <w:rPr>
                <w:lang w:val="en-GB"/>
              </w:rPr>
              <w:t>csr</w:t>
            </w:r>
            <w:proofErr w:type="spellEnd"/>
            <w:r w:rsidRPr="00366A52">
              <w:rPr>
                <w:lang w:val="en-GB"/>
              </w:rPr>
              <w:t>, directors, governance diversity, oversight</w:t>
            </w:r>
          </w:p>
        </w:tc>
      </w:tr>
      <w:tr w:rsidR="009724D3" w:rsidRPr="00884E0D" w14:paraId="0837939F" w14:textId="77777777" w:rsidTr="00CE0C69">
        <w:trPr>
          <w:jc w:val="center"/>
        </w:trPr>
        <w:tc>
          <w:tcPr>
            <w:tcW w:w="850" w:type="dxa"/>
            <w:vAlign w:val="center"/>
          </w:tcPr>
          <w:p w14:paraId="44B75431" w14:textId="6BD67950" w:rsidR="009724D3" w:rsidRPr="00366A52" w:rsidRDefault="001A7361">
            <w:pPr>
              <w:spacing w:after="60" w:line="240" w:lineRule="auto"/>
              <w:jc w:val="center"/>
              <w:rPr>
                <w:lang w:val="en-GB"/>
              </w:rPr>
            </w:pPr>
            <w:r w:rsidRPr="00366A52">
              <w:rPr>
                <w:lang w:val="en-GB"/>
              </w:rPr>
              <w:t>0a</w:t>
            </w:r>
          </w:p>
        </w:tc>
        <w:tc>
          <w:tcPr>
            <w:tcW w:w="850" w:type="dxa"/>
            <w:vAlign w:val="center"/>
          </w:tcPr>
          <w:p w14:paraId="4825AB60" w14:textId="04BD8838" w:rsidR="009724D3" w:rsidRPr="00366A52" w:rsidRDefault="009724D3">
            <w:pPr>
              <w:spacing w:after="60" w:line="240" w:lineRule="auto"/>
              <w:jc w:val="center"/>
              <w:rPr>
                <w:lang w:val="en-GB"/>
              </w:rPr>
            </w:pPr>
            <w:r w:rsidRPr="00366A52">
              <w:rPr>
                <w:lang w:val="en-GB"/>
              </w:rPr>
              <w:t>17</w:t>
            </w:r>
          </w:p>
        </w:tc>
        <w:tc>
          <w:tcPr>
            <w:tcW w:w="7370" w:type="dxa"/>
            <w:vAlign w:val="center"/>
          </w:tcPr>
          <w:p w14:paraId="682C57F7" w14:textId="58E08239" w:rsidR="009724D3" w:rsidRPr="00366A52" w:rsidRDefault="00CE0C69">
            <w:pPr>
              <w:spacing w:after="60" w:line="240" w:lineRule="auto"/>
              <w:jc w:val="center"/>
              <w:rPr>
                <w:lang w:val="en-GB"/>
              </w:rPr>
            </w:pPr>
            <w:proofErr w:type="spellStart"/>
            <w:r w:rsidRPr="00366A52">
              <w:rPr>
                <w:lang w:val="en-GB"/>
              </w:rPr>
              <w:t>ceo</w:t>
            </w:r>
            <w:proofErr w:type="spellEnd"/>
            <w:r w:rsidRPr="00366A52">
              <w:rPr>
                <w:lang w:val="en-GB"/>
              </w:rPr>
              <w:t xml:space="preserve"> compensation, executive pay, bonus plans, </w:t>
            </w:r>
            <w:proofErr w:type="spellStart"/>
            <w:r w:rsidRPr="00366A52">
              <w:rPr>
                <w:lang w:val="en-GB"/>
              </w:rPr>
              <w:t>rpe</w:t>
            </w:r>
            <w:proofErr w:type="spellEnd"/>
            <w:r w:rsidRPr="00366A52">
              <w:rPr>
                <w:lang w:val="en-GB"/>
              </w:rPr>
              <w:t>, contract design, incentives</w:t>
            </w:r>
          </w:p>
        </w:tc>
      </w:tr>
      <w:tr w:rsidR="009724D3" w:rsidRPr="00884E0D" w14:paraId="28CCF8A0" w14:textId="77777777" w:rsidTr="00CE0C69">
        <w:trPr>
          <w:jc w:val="center"/>
        </w:trPr>
        <w:tc>
          <w:tcPr>
            <w:tcW w:w="850" w:type="dxa"/>
            <w:vAlign w:val="center"/>
          </w:tcPr>
          <w:p w14:paraId="0B30301B" w14:textId="1DF8F078" w:rsidR="009724D3" w:rsidRPr="00366A52" w:rsidRDefault="001A7361">
            <w:pPr>
              <w:spacing w:after="60" w:line="240" w:lineRule="auto"/>
              <w:jc w:val="center"/>
              <w:rPr>
                <w:lang w:val="en-GB"/>
              </w:rPr>
            </w:pPr>
            <w:r w:rsidRPr="00366A52">
              <w:rPr>
                <w:lang w:val="en-GB"/>
              </w:rPr>
              <w:t>6</w:t>
            </w:r>
          </w:p>
        </w:tc>
        <w:tc>
          <w:tcPr>
            <w:tcW w:w="850" w:type="dxa"/>
            <w:vAlign w:val="center"/>
          </w:tcPr>
          <w:p w14:paraId="52B22565" w14:textId="5450844B" w:rsidR="009724D3" w:rsidRPr="00366A52" w:rsidRDefault="001A7361">
            <w:pPr>
              <w:spacing w:after="60" w:line="240" w:lineRule="auto"/>
              <w:jc w:val="center"/>
              <w:rPr>
                <w:lang w:val="en-GB"/>
              </w:rPr>
            </w:pPr>
            <w:r w:rsidRPr="00366A52">
              <w:rPr>
                <w:lang w:val="en-GB"/>
              </w:rPr>
              <w:t>17</w:t>
            </w:r>
          </w:p>
        </w:tc>
        <w:tc>
          <w:tcPr>
            <w:tcW w:w="7370" w:type="dxa"/>
            <w:vAlign w:val="center"/>
          </w:tcPr>
          <w:p w14:paraId="17516644" w14:textId="6F6A7A7E" w:rsidR="009724D3" w:rsidRPr="00366A52" w:rsidRDefault="00CE0C69">
            <w:pPr>
              <w:spacing w:after="60" w:line="240" w:lineRule="auto"/>
              <w:jc w:val="center"/>
              <w:rPr>
                <w:lang w:val="en-GB"/>
              </w:rPr>
            </w:pPr>
            <w:r w:rsidRPr="00366A52">
              <w:rPr>
                <w:lang w:val="en-GB"/>
              </w:rPr>
              <w:t>sustainability, control, environmental, systems, innovation, management</w:t>
            </w:r>
          </w:p>
        </w:tc>
      </w:tr>
      <w:tr w:rsidR="009724D3" w:rsidRPr="00366A52" w14:paraId="1DC05492" w14:textId="77777777" w:rsidTr="00CE0C69">
        <w:trPr>
          <w:jc w:val="center"/>
        </w:trPr>
        <w:tc>
          <w:tcPr>
            <w:tcW w:w="850" w:type="dxa"/>
            <w:vAlign w:val="center"/>
          </w:tcPr>
          <w:p w14:paraId="4BDEE1FC" w14:textId="6679FC1A" w:rsidR="009724D3" w:rsidRPr="00366A52" w:rsidRDefault="001A7361">
            <w:pPr>
              <w:spacing w:after="60" w:line="240" w:lineRule="auto"/>
              <w:jc w:val="center"/>
              <w:rPr>
                <w:lang w:val="en-GB"/>
              </w:rPr>
            </w:pPr>
            <w:r w:rsidRPr="00366A52">
              <w:rPr>
                <w:lang w:val="en-GB"/>
              </w:rPr>
              <w:t xml:space="preserve">2b </w:t>
            </w:r>
          </w:p>
        </w:tc>
        <w:tc>
          <w:tcPr>
            <w:tcW w:w="850" w:type="dxa"/>
            <w:vAlign w:val="center"/>
          </w:tcPr>
          <w:p w14:paraId="40906B8B" w14:textId="26C67E17" w:rsidR="009724D3" w:rsidRPr="00366A52" w:rsidRDefault="001A7361">
            <w:pPr>
              <w:spacing w:after="60" w:line="240" w:lineRule="auto"/>
              <w:jc w:val="center"/>
              <w:rPr>
                <w:lang w:val="en-GB"/>
              </w:rPr>
            </w:pPr>
            <w:r w:rsidRPr="00366A52">
              <w:rPr>
                <w:lang w:val="en-GB"/>
              </w:rPr>
              <w:t>11</w:t>
            </w:r>
          </w:p>
        </w:tc>
        <w:tc>
          <w:tcPr>
            <w:tcW w:w="7370" w:type="dxa"/>
            <w:vAlign w:val="center"/>
          </w:tcPr>
          <w:p w14:paraId="7F7A9C04" w14:textId="2B7D86CD" w:rsidR="009724D3" w:rsidRPr="00366A52" w:rsidRDefault="00CE0C69">
            <w:pPr>
              <w:spacing w:after="60" w:line="240" w:lineRule="auto"/>
              <w:jc w:val="center"/>
              <w:rPr>
                <w:lang w:val="en-GB"/>
              </w:rPr>
            </w:pPr>
            <w:r w:rsidRPr="00366A52">
              <w:rPr>
                <w:lang w:val="en-GB"/>
              </w:rPr>
              <w:t>digital, analytics, automation, dashboard, textual analysis, digitalization</w:t>
            </w:r>
          </w:p>
        </w:tc>
      </w:tr>
      <w:tr w:rsidR="009724D3" w:rsidRPr="00884E0D" w14:paraId="38CF56EF" w14:textId="77777777" w:rsidTr="00CE0C69">
        <w:trPr>
          <w:jc w:val="center"/>
        </w:trPr>
        <w:tc>
          <w:tcPr>
            <w:tcW w:w="850" w:type="dxa"/>
            <w:vAlign w:val="center"/>
          </w:tcPr>
          <w:p w14:paraId="3CF98F6E" w14:textId="3FC9F130" w:rsidR="009724D3" w:rsidRPr="00366A52" w:rsidRDefault="00A320B9">
            <w:pPr>
              <w:spacing w:after="60" w:line="240" w:lineRule="auto"/>
              <w:jc w:val="center"/>
              <w:rPr>
                <w:lang w:val="en-GB"/>
              </w:rPr>
            </w:pPr>
            <w:r w:rsidRPr="00366A52">
              <w:rPr>
                <w:lang w:val="en-GB"/>
              </w:rPr>
              <w:t>7</w:t>
            </w:r>
          </w:p>
        </w:tc>
        <w:tc>
          <w:tcPr>
            <w:tcW w:w="850" w:type="dxa"/>
            <w:vAlign w:val="center"/>
          </w:tcPr>
          <w:p w14:paraId="4D005670" w14:textId="556130CC" w:rsidR="009724D3" w:rsidRPr="00366A52" w:rsidRDefault="001A7361">
            <w:pPr>
              <w:spacing w:after="60" w:line="240" w:lineRule="auto"/>
              <w:jc w:val="center"/>
              <w:rPr>
                <w:lang w:val="en-GB"/>
              </w:rPr>
            </w:pPr>
            <w:r w:rsidRPr="00366A52">
              <w:rPr>
                <w:lang w:val="en-GB"/>
              </w:rPr>
              <w:t>11</w:t>
            </w:r>
          </w:p>
        </w:tc>
        <w:tc>
          <w:tcPr>
            <w:tcW w:w="7370" w:type="dxa"/>
            <w:vAlign w:val="center"/>
          </w:tcPr>
          <w:p w14:paraId="2100DA9C" w14:textId="4AB53A8A" w:rsidR="009724D3" w:rsidRPr="00366A52" w:rsidRDefault="00CE0C69">
            <w:pPr>
              <w:spacing w:after="60" w:line="240" w:lineRule="auto"/>
              <w:jc w:val="center"/>
              <w:rPr>
                <w:lang w:val="en-GB"/>
              </w:rPr>
            </w:pPr>
            <w:r w:rsidRPr="00366A52">
              <w:rPr>
                <w:lang w:val="en-GB"/>
              </w:rPr>
              <w:t>budget, budgets, creativity, budgeting, diagnostic use, performance</w:t>
            </w:r>
          </w:p>
        </w:tc>
      </w:tr>
      <w:tr w:rsidR="009724D3" w:rsidRPr="00366A52" w14:paraId="504DF74C" w14:textId="77777777" w:rsidTr="00CE0C69">
        <w:trPr>
          <w:jc w:val="center"/>
        </w:trPr>
        <w:tc>
          <w:tcPr>
            <w:tcW w:w="850" w:type="dxa"/>
            <w:vAlign w:val="center"/>
          </w:tcPr>
          <w:p w14:paraId="1B425061" w14:textId="4136A550" w:rsidR="009724D3" w:rsidRPr="00366A52" w:rsidRDefault="00A320B9">
            <w:pPr>
              <w:spacing w:after="60" w:line="240" w:lineRule="auto"/>
              <w:jc w:val="center"/>
              <w:rPr>
                <w:lang w:val="en-GB"/>
              </w:rPr>
            </w:pPr>
            <w:r w:rsidRPr="00366A52">
              <w:rPr>
                <w:lang w:val="en-GB"/>
              </w:rPr>
              <w:t>8</w:t>
            </w:r>
          </w:p>
        </w:tc>
        <w:tc>
          <w:tcPr>
            <w:tcW w:w="850" w:type="dxa"/>
            <w:vAlign w:val="center"/>
          </w:tcPr>
          <w:p w14:paraId="5A12593A" w14:textId="09498068" w:rsidR="009724D3" w:rsidRPr="00366A52" w:rsidRDefault="001A7361">
            <w:pPr>
              <w:spacing w:after="60" w:line="240" w:lineRule="auto"/>
              <w:jc w:val="center"/>
              <w:rPr>
                <w:lang w:val="en-GB"/>
              </w:rPr>
            </w:pPr>
            <w:r w:rsidRPr="00366A52">
              <w:rPr>
                <w:lang w:val="en-GB"/>
              </w:rPr>
              <w:t>10</w:t>
            </w:r>
          </w:p>
        </w:tc>
        <w:tc>
          <w:tcPr>
            <w:tcW w:w="7370" w:type="dxa"/>
            <w:vAlign w:val="center"/>
          </w:tcPr>
          <w:p w14:paraId="0CF5E48F" w14:textId="2A298CE2" w:rsidR="009724D3" w:rsidRPr="00366A52" w:rsidRDefault="00CE0C69">
            <w:pPr>
              <w:spacing w:after="60" w:line="240" w:lineRule="auto"/>
              <w:jc w:val="center"/>
              <w:rPr>
                <w:lang w:val="en-GB"/>
              </w:rPr>
            </w:pPr>
            <w:r w:rsidRPr="00366A52">
              <w:rPr>
                <w:lang w:val="en-GB"/>
              </w:rPr>
              <w:t>subjective, evaluation, evaluations, performance, procedural, subordinates</w:t>
            </w:r>
          </w:p>
        </w:tc>
      </w:tr>
      <w:tr w:rsidR="009724D3" w:rsidRPr="00884E0D" w14:paraId="026625A2" w14:textId="77777777" w:rsidTr="00CE0C69">
        <w:trPr>
          <w:jc w:val="center"/>
        </w:trPr>
        <w:tc>
          <w:tcPr>
            <w:tcW w:w="850" w:type="dxa"/>
            <w:vAlign w:val="center"/>
          </w:tcPr>
          <w:p w14:paraId="4F8D8FFC" w14:textId="6870D6F6" w:rsidR="009724D3" w:rsidRPr="00366A52" w:rsidRDefault="00A320B9">
            <w:pPr>
              <w:spacing w:after="60" w:line="240" w:lineRule="auto"/>
              <w:jc w:val="center"/>
              <w:rPr>
                <w:lang w:val="en-GB"/>
              </w:rPr>
            </w:pPr>
            <w:r w:rsidRPr="00366A52">
              <w:rPr>
                <w:lang w:val="en-GB"/>
              </w:rPr>
              <w:t>9</w:t>
            </w:r>
          </w:p>
        </w:tc>
        <w:tc>
          <w:tcPr>
            <w:tcW w:w="850" w:type="dxa"/>
            <w:vAlign w:val="center"/>
          </w:tcPr>
          <w:p w14:paraId="04D99F73" w14:textId="63CFBBB1" w:rsidR="009724D3" w:rsidRPr="00366A52" w:rsidRDefault="001A7361">
            <w:pPr>
              <w:spacing w:after="60" w:line="240" w:lineRule="auto"/>
              <w:jc w:val="center"/>
              <w:rPr>
                <w:lang w:val="en-GB"/>
              </w:rPr>
            </w:pPr>
            <w:r w:rsidRPr="00366A52">
              <w:rPr>
                <w:lang w:val="en-GB"/>
              </w:rPr>
              <w:t>9</w:t>
            </w:r>
          </w:p>
        </w:tc>
        <w:tc>
          <w:tcPr>
            <w:tcW w:w="7370" w:type="dxa"/>
            <w:vAlign w:val="center"/>
          </w:tcPr>
          <w:p w14:paraId="2BC6BDA5" w14:textId="4A075160" w:rsidR="009724D3" w:rsidRPr="00366A52" w:rsidRDefault="00CE0C69">
            <w:pPr>
              <w:spacing w:after="60" w:line="240" w:lineRule="auto"/>
              <w:jc w:val="center"/>
              <w:rPr>
                <w:lang w:val="en-GB"/>
              </w:rPr>
            </w:pPr>
            <w:r w:rsidRPr="00366A52">
              <w:rPr>
                <w:lang w:val="en-GB"/>
              </w:rPr>
              <w:t>trust, control, employees, partners, management control, experience</w:t>
            </w:r>
          </w:p>
        </w:tc>
      </w:tr>
      <w:tr w:rsidR="009724D3" w:rsidRPr="00884E0D" w14:paraId="5E0B6EDA" w14:textId="77777777" w:rsidTr="00CE0C69">
        <w:trPr>
          <w:jc w:val="center"/>
        </w:trPr>
        <w:tc>
          <w:tcPr>
            <w:tcW w:w="850" w:type="dxa"/>
            <w:vAlign w:val="center"/>
          </w:tcPr>
          <w:p w14:paraId="788EE941" w14:textId="7C0D67B3" w:rsidR="009724D3" w:rsidRPr="00366A52" w:rsidRDefault="00CE0C69">
            <w:pPr>
              <w:spacing w:after="60" w:line="240" w:lineRule="auto"/>
              <w:jc w:val="center"/>
              <w:rPr>
                <w:lang w:val="en-GB"/>
              </w:rPr>
            </w:pPr>
            <w:r w:rsidRPr="00366A52">
              <w:rPr>
                <w:lang w:val="en-GB"/>
              </w:rPr>
              <w:t>10</w:t>
            </w:r>
          </w:p>
        </w:tc>
        <w:tc>
          <w:tcPr>
            <w:tcW w:w="850" w:type="dxa"/>
            <w:vAlign w:val="center"/>
          </w:tcPr>
          <w:p w14:paraId="1D975482" w14:textId="3360720F" w:rsidR="009724D3" w:rsidRPr="00366A52" w:rsidRDefault="001A7361">
            <w:pPr>
              <w:spacing w:after="60" w:line="240" w:lineRule="auto"/>
              <w:jc w:val="center"/>
              <w:rPr>
                <w:lang w:val="en-GB"/>
              </w:rPr>
            </w:pPr>
            <w:r w:rsidRPr="00366A52">
              <w:rPr>
                <w:lang w:val="en-GB"/>
              </w:rPr>
              <w:t>8</w:t>
            </w:r>
          </w:p>
        </w:tc>
        <w:tc>
          <w:tcPr>
            <w:tcW w:w="7370" w:type="dxa"/>
            <w:vAlign w:val="center"/>
          </w:tcPr>
          <w:p w14:paraId="5191B64C" w14:textId="5D1CF4BB" w:rsidR="009724D3" w:rsidRPr="00366A52" w:rsidRDefault="00CE0C69">
            <w:pPr>
              <w:spacing w:after="60" w:line="240" w:lineRule="auto"/>
              <w:jc w:val="center"/>
              <w:rPr>
                <w:lang w:val="en-GB"/>
              </w:rPr>
            </w:pPr>
            <w:r w:rsidRPr="00366A52">
              <w:rPr>
                <w:lang w:val="en-GB"/>
              </w:rPr>
              <w:t>allocations, optimal, compensation, decision-makers, choices, cost</w:t>
            </w:r>
          </w:p>
        </w:tc>
      </w:tr>
      <w:tr w:rsidR="009724D3" w:rsidRPr="00884E0D" w14:paraId="27731DED" w14:textId="77777777" w:rsidTr="00CE0C69">
        <w:trPr>
          <w:jc w:val="center"/>
        </w:trPr>
        <w:tc>
          <w:tcPr>
            <w:tcW w:w="850" w:type="dxa"/>
            <w:vAlign w:val="center"/>
          </w:tcPr>
          <w:p w14:paraId="1DFF2128" w14:textId="0491CD78" w:rsidR="009724D3" w:rsidRPr="00366A52" w:rsidRDefault="00CE0C69">
            <w:pPr>
              <w:spacing w:after="60" w:line="240" w:lineRule="auto"/>
              <w:jc w:val="center"/>
              <w:rPr>
                <w:lang w:val="en-GB"/>
              </w:rPr>
            </w:pPr>
            <w:r w:rsidRPr="00366A52">
              <w:rPr>
                <w:lang w:val="en-GB"/>
              </w:rPr>
              <w:t>2a</w:t>
            </w:r>
          </w:p>
        </w:tc>
        <w:tc>
          <w:tcPr>
            <w:tcW w:w="850" w:type="dxa"/>
            <w:vAlign w:val="center"/>
          </w:tcPr>
          <w:p w14:paraId="5FA7C33C" w14:textId="16046D7D" w:rsidR="009724D3" w:rsidRPr="00366A52" w:rsidRDefault="001A7361">
            <w:pPr>
              <w:spacing w:after="60" w:line="240" w:lineRule="auto"/>
              <w:jc w:val="center"/>
              <w:rPr>
                <w:lang w:val="en-GB"/>
              </w:rPr>
            </w:pPr>
            <w:r w:rsidRPr="00366A52">
              <w:rPr>
                <w:lang w:val="en-GB"/>
              </w:rPr>
              <w:t>5</w:t>
            </w:r>
          </w:p>
        </w:tc>
        <w:tc>
          <w:tcPr>
            <w:tcW w:w="7370" w:type="dxa"/>
            <w:vAlign w:val="center"/>
          </w:tcPr>
          <w:p w14:paraId="41F9CE7B" w14:textId="0A001288" w:rsidR="009724D3" w:rsidRPr="00366A52" w:rsidRDefault="00CE0C69">
            <w:pPr>
              <w:spacing w:after="60" w:line="240" w:lineRule="auto"/>
              <w:jc w:val="center"/>
              <w:rPr>
                <w:lang w:val="en-GB"/>
              </w:rPr>
            </w:pPr>
            <w:r w:rsidRPr="00366A52">
              <w:rPr>
                <w:lang w:val="en-GB"/>
              </w:rPr>
              <w:t>management accountants, identity, role, skills, influence, effectiveness</w:t>
            </w:r>
          </w:p>
        </w:tc>
      </w:tr>
      <w:tr w:rsidR="009724D3" w:rsidRPr="00366A52" w14:paraId="7D4FA116" w14:textId="77777777" w:rsidTr="00CE0C69">
        <w:trPr>
          <w:jc w:val="center"/>
        </w:trPr>
        <w:tc>
          <w:tcPr>
            <w:tcW w:w="850" w:type="dxa"/>
            <w:tcBorders>
              <w:bottom w:val="single" w:sz="4" w:space="0" w:color="auto"/>
            </w:tcBorders>
            <w:vAlign w:val="center"/>
          </w:tcPr>
          <w:p w14:paraId="15516926" w14:textId="0AF19DBB" w:rsidR="009724D3" w:rsidRPr="00366A52" w:rsidRDefault="001A7361">
            <w:pPr>
              <w:spacing w:after="60" w:line="240" w:lineRule="auto"/>
              <w:jc w:val="center"/>
              <w:rPr>
                <w:lang w:val="en-GB"/>
              </w:rPr>
            </w:pPr>
            <w:r w:rsidRPr="00366A52">
              <w:rPr>
                <w:lang w:val="en-GB"/>
              </w:rPr>
              <w:t>Noise</w:t>
            </w:r>
          </w:p>
        </w:tc>
        <w:tc>
          <w:tcPr>
            <w:tcW w:w="850" w:type="dxa"/>
            <w:tcBorders>
              <w:bottom w:val="single" w:sz="4" w:space="0" w:color="auto"/>
            </w:tcBorders>
            <w:vAlign w:val="center"/>
          </w:tcPr>
          <w:p w14:paraId="6F3B87CE" w14:textId="604173BC" w:rsidR="009724D3" w:rsidRPr="00366A52" w:rsidRDefault="001A7361">
            <w:pPr>
              <w:spacing w:after="60" w:line="240" w:lineRule="auto"/>
              <w:jc w:val="center"/>
              <w:rPr>
                <w:lang w:val="en-GB"/>
              </w:rPr>
            </w:pPr>
            <w:r w:rsidRPr="00366A52">
              <w:rPr>
                <w:lang w:val="en-GB"/>
              </w:rPr>
              <w:t>85</w:t>
            </w:r>
          </w:p>
        </w:tc>
        <w:tc>
          <w:tcPr>
            <w:tcW w:w="7370" w:type="dxa"/>
            <w:tcBorders>
              <w:bottom w:val="single" w:sz="4" w:space="0" w:color="auto"/>
            </w:tcBorders>
            <w:vAlign w:val="center"/>
          </w:tcPr>
          <w:p w14:paraId="59D5E218" w14:textId="77777777" w:rsidR="009724D3" w:rsidRPr="00366A52" w:rsidRDefault="009724D3">
            <w:pPr>
              <w:spacing w:after="60" w:line="240" w:lineRule="auto"/>
              <w:jc w:val="center"/>
              <w:rPr>
                <w:lang w:val="en-GB"/>
              </w:rPr>
            </w:pPr>
          </w:p>
        </w:tc>
      </w:tr>
    </w:tbl>
    <w:p w14:paraId="793FEDB5" w14:textId="3DE222F3" w:rsidR="00CA4BFA" w:rsidRPr="00366A52" w:rsidRDefault="0081109B" w:rsidP="00CE0C69">
      <w:pPr>
        <w:pStyle w:val="Caption"/>
        <w:rPr>
          <w:i w:val="0"/>
          <w:iCs w:val="0"/>
          <w:color w:val="000000" w:themeColor="text1"/>
          <w:sz w:val="20"/>
          <w:szCs w:val="20"/>
          <w:lang w:val="en-GB"/>
        </w:rPr>
      </w:pPr>
      <w:r w:rsidRPr="00366A52">
        <w:rPr>
          <w:color w:val="000000" w:themeColor="text1"/>
          <w:sz w:val="20"/>
          <w:szCs w:val="20"/>
          <w:lang w:val="en-GB"/>
        </w:rPr>
        <w:t xml:space="preserve">Note. </w:t>
      </w:r>
      <w:r w:rsidRPr="00366A52">
        <w:rPr>
          <w:i w:val="0"/>
          <w:iCs w:val="0"/>
          <w:color w:val="000000" w:themeColor="text1"/>
          <w:sz w:val="20"/>
          <w:szCs w:val="20"/>
          <w:lang w:val="en-GB"/>
        </w:rPr>
        <w:t>Own work</w:t>
      </w:r>
    </w:p>
    <w:p w14:paraId="6BCE01D4" w14:textId="77777777" w:rsidR="007F3859" w:rsidRPr="00366A52" w:rsidRDefault="007F3859" w:rsidP="007F3859">
      <w:pPr>
        <w:rPr>
          <w:lang w:val="en-GB"/>
        </w:rPr>
      </w:pPr>
      <w:r w:rsidRPr="00366A52">
        <w:rPr>
          <w:lang w:val="en-GB"/>
        </w:rPr>
        <w:t xml:space="preserve">The largest cluster, Topic 1 (51 papers), </w:t>
      </w:r>
      <w:proofErr w:type="spellStart"/>
      <w:r w:rsidRPr="00366A52">
        <w:rPr>
          <w:lang w:val="en-GB"/>
        </w:rPr>
        <w:t>centers</w:t>
      </w:r>
      <w:proofErr w:type="spellEnd"/>
      <w:r w:rsidRPr="00366A52">
        <w:rPr>
          <w:lang w:val="en-GB"/>
        </w:rPr>
        <w:t xml:space="preserve"> on performance management, employee motivation, and feedback mechanisms, with a strong </w:t>
      </w:r>
      <w:proofErr w:type="spellStart"/>
      <w:r w:rsidRPr="00366A52">
        <w:rPr>
          <w:lang w:val="en-GB"/>
        </w:rPr>
        <w:t>behavioral</w:t>
      </w:r>
      <w:proofErr w:type="spellEnd"/>
      <w:r w:rsidRPr="00366A52">
        <w:rPr>
          <w:lang w:val="en-GB"/>
        </w:rPr>
        <w:t xml:space="preserve"> orientation toward how performance information affects effort and team dynamics. Topic 3 (25 papers) addresses pay transparency and compensation dispersion, covering how the disclosure or visibility of pay structures affects employee </w:t>
      </w:r>
      <w:proofErr w:type="spellStart"/>
      <w:r w:rsidRPr="00366A52">
        <w:rPr>
          <w:lang w:val="en-GB"/>
        </w:rPr>
        <w:t>behavior</w:t>
      </w:r>
      <w:proofErr w:type="spellEnd"/>
      <w:r w:rsidRPr="00366A52">
        <w:rPr>
          <w:lang w:val="en-GB"/>
        </w:rPr>
        <w:t xml:space="preserve"> and organizational outcomes; the appearance of the term ai in this cluster's keyword profile suggests an </w:t>
      </w:r>
      <w:r w:rsidRPr="00366A52">
        <w:rPr>
          <w:lang w:val="en-GB"/>
        </w:rPr>
        <w:lastRenderedPageBreak/>
        <w:t xml:space="preserve">emerging strand examining algorithmic or AI-assisted compensation decisions. Topic 4 (24 papers) represents the cost </w:t>
      </w:r>
      <w:proofErr w:type="spellStart"/>
      <w:r w:rsidRPr="00366A52">
        <w:rPr>
          <w:lang w:val="en-GB"/>
        </w:rPr>
        <w:t>behavior</w:t>
      </w:r>
      <w:proofErr w:type="spellEnd"/>
      <w:r w:rsidRPr="00366A52">
        <w:rPr>
          <w:lang w:val="en-GB"/>
        </w:rPr>
        <w:t xml:space="preserve"> and cost stickiness literature, covering the asymmetric adjustment of costs to activity changes, with notable attention to supply chain and investment contexts. Topic 5 (22 papers) covers management control systems in relation to risk, organizational culture, and control design, reflecting the longstanding interest in how contextual factors shape MCS configuration.</w:t>
      </w:r>
    </w:p>
    <w:p w14:paraId="5929213E" w14:textId="77777777" w:rsidR="007F3859" w:rsidRPr="00366A52" w:rsidRDefault="007F3859" w:rsidP="007F3859">
      <w:pPr>
        <w:rPr>
          <w:lang w:val="en-GB"/>
        </w:rPr>
      </w:pPr>
      <w:r w:rsidRPr="00366A52">
        <w:rPr>
          <w:lang w:val="en-GB"/>
        </w:rPr>
        <w:t>Topic 0b (19 papers) captures corporate governance and board oversight research, including board composition, gender diversity in governance, and the integration of CSR considerations into oversight mechanisms. Topic 0a (17 papers) addresses executive compensation and incentive contracting, covering the design of bonus plans, relative performance evaluation schemes, and compensation disclosure practices. Topic 6 (17 papers) covers sustainability and environmental management control, encompassing both the integration of environmental considerations into control systems and the relationship between sustainability controls and organizational innovation.</w:t>
      </w:r>
    </w:p>
    <w:p w14:paraId="19ED31D9" w14:textId="44B01DCD" w:rsidR="007F3859" w:rsidRPr="00366A52" w:rsidRDefault="007F3859" w:rsidP="007F3859">
      <w:pPr>
        <w:rPr>
          <w:lang w:val="en-GB"/>
        </w:rPr>
      </w:pPr>
      <w:r w:rsidRPr="00366A52">
        <w:rPr>
          <w:lang w:val="en-GB"/>
        </w:rPr>
        <w:t>Topic 2b (11 papers) addresses digitalization of the finance function, including studies of automation, business analytics, digital dashboards, and the organizational consequences of advanced analytics for controllers and management control departments. Topic 7 (11 papers) focuses on budgeting processes, with particular attention to the tension between diagnostic control use of budgets and creative performance outcomes. Topic 8 (10 papers) covers subjective performance evaluation, examining how evaluators integrate objective and subjective information and how procedural features of evaluation processes affect subordinate perceptions. Topic 9 (9 papers) addresses trust and control in inter-organizational and interpersonal relationships, examining how control mechanisms and trust interact in settings involving employees, partners, and supply chain relationships.</w:t>
      </w:r>
    </w:p>
    <w:p w14:paraId="0AE17DDA" w14:textId="235F7511" w:rsidR="000D0694" w:rsidRPr="00366A52" w:rsidRDefault="007F3859" w:rsidP="001314E5">
      <w:pPr>
        <w:rPr>
          <w:lang w:val="en-GB"/>
        </w:rPr>
      </w:pPr>
      <w:r w:rsidRPr="00366A52">
        <w:rPr>
          <w:lang w:val="en-GB"/>
        </w:rPr>
        <w:t>Topic 10 (8 papers) represents the analytical and formal theory strand of management accounting research, comprising papers that develop and test mathematical models of optimal contracting, cost allocation mechanisms, and performance target design under moral hazard and information asymmetry. Finally, Topic 2a (5 papers) constitutes the smallest named cluster, covering the role, identity, and professional effectiveness of management accountants a topic that, despite its modest representation in the corpus, addresses foundational questions about the function and positioning of management accounting as a profession.</w:t>
      </w:r>
    </w:p>
    <w:p w14:paraId="1A198085" w14:textId="006847CC" w:rsidR="007F3859" w:rsidRPr="00366A52" w:rsidRDefault="00C64E26" w:rsidP="007F3859">
      <w:pPr>
        <w:rPr>
          <w:lang w:val="en-GB"/>
        </w:rPr>
      </w:pPr>
      <w:r w:rsidRPr="00366A52">
        <w:rPr>
          <w:lang w:val="en-GB"/>
        </w:rPr>
        <w:t xml:space="preserve">Of the 314 papers in the corpus, 85 (27.1%) were not assigned to any named topic. As noted above, 45 of these were deliberately reassigned from Topics 0 and 2 following manual review; the remaining 40 represent the organically </w:t>
      </w:r>
      <w:proofErr w:type="spellStart"/>
      <w:r w:rsidRPr="00366A52">
        <w:rPr>
          <w:lang w:val="en-GB"/>
        </w:rPr>
        <w:t>unclustered</w:t>
      </w:r>
      <w:proofErr w:type="spellEnd"/>
      <w:r w:rsidRPr="00366A52">
        <w:rPr>
          <w:lang w:val="en-GB"/>
        </w:rPr>
        <w:t xml:space="preserve"> fraction identified by the initial HDBSCAN model. Inspection of a random sample of noise papers reveals several recurring reasons for non-assignment. A first group comprises papers that span multiple topics simultaneously, for instance, a paper examining the integration of CSR into management control systems in the context of SMEs touches on Topics 5, 6, and 0b without belonging exclusively to any of them. A second group comprises methodological and theoretical papers, such as studies of ethnographic research practice in management accounting or </w:t>
      </w:r>
      <w:r w:rsidRPr="00366A52">
        <w:rPr>
          <w:lang w:val="en-GB"/>
        </w:rPr>
        <w:lastRenderedPageBreak/>
        <w:t xml:space="preserve">reflections on experimental methodology, whose primary contribution is disciplinary rather than thematic, and which therefore share vocabulary with the corpus </w:t>
      </w:r>
      <w:proofErr w:type="gramStart"/>
      <w:r w:rsidRPr="00366A52">
        <w:rPr>
          <w:lang w:val="en-GB"/>
        </w:rPr>
        <w:t>as a whole rather</w:t>
      </w:r>
      <w:proofErr w:type="gramEnd"/>
      <w:r w:rsidRPr="00366A52">
        <w:rPr>
          <w:lang w:val="en-GB"/>
        </w:rPr>
        <w:t xml:space="preserve"> than with any specific cluster. A third group consists of genuine outliers addressing topics with insufficient peers to form a cluster, including context-specific field studies and highly specialized sub-domain papers. The 27.1% noise rate is acknowledged as elevated relative to topic-</w:t>
      </w:r>
      <w:proofErr w:type="spellStart"/>
      <w:r w:rsidRPr="00366A52">
        <w:rPr>
          <w:lang w:val="en-GB"/>
        </w:rPr>
        <w:t>modeling</w:t>
      </w:r>
      <w:proofErr w:type="spellEnd"/>
      <w:r w:rsidRPr="00366A52">
        <w:rPr>
          <w:lang w:val="en-GB"/>
        </w:rPr>
        <w:t xml:space="preserve"> studies on larger corpora; however, given the deliberate restriction to 314 specialist journal abstracts and the methodological diversity characteristic of management accounting research, this rate is considered methodologically appropriate rather than indicative of model failure.</w:t>
      </w:r>
    </w:p>
    <w:p w14:paraId="0A8217E1" w14:textId="77777777" w:rsidR="00425B6F" w:rsidRPr="00366A52" w:rsidRDefault="00000000">
      <w:pPr>
        <w:rPr>
          <w:lang w:val="en-GB"/>
        </w:rPr>
      </w:pPr>
      <w:r w:rsidRPr="00366A52">
        <w:rPr>
          <w:lang w:val="en-GB"/>
        </w:rPr>
        <w:t xml:space="preserve">Following the computational identification and manual post-processing of topics, an AI-assisted </w:t>
      </w:r>
      <w:proofErr w:type="spellStart"/>
      <w:r w:rsidRPr="00366A52">
        <w:rPr>
          <w:lang w:val="en-GB"/>
        </w:rPr>
        <w:t>labeling</w:t>
      </w:r>
      <w:proofErr w:type="spellEnd"/>
      <w:r w:rsidRPr="00366A52">
        <w:rPr>
          <w:lang w:val="en-GB"/>
        </w:rPr>
        <w:t xml:space="preserve"> procedure was applied to assign human-readable labels to each of the thirteen topic clusters. For each topic, a structured prompt containing the </w:t>
      </w:r>
      <w:proofErr w:type="gramStart"/>
      <w:r w:rsidRPr="00366A52">
        <w:rPr>
          <w:lang w:val="en-GB"/>
        </w:rPr>
        <w:t>top-ten</w:t>
      </w:r>
      <w:proofErr w:type="gramEnd"/>
      <w:r w:rsidRPr="00366A52">
        <w:rPr>
          <w:lang w:val="en-GB"/>
        </w:rPr>
        <w:t xml:space="preserve"> c-TF-IDF keywords and the titles and first 300 characters of the three highest-probability abstracts was provided to the model (see Section 3.2 for the verbatim prompt). All model-generated labels were subsequently validated by the authors against the full list of papers in each cluster.</w:t>
      </w:r>
    </w:p>
    <w:p w14:paraId="70253871" w14:textId="43BF917E" w:rsidR="00366A52" w:rsidRDefault="00000000">
      <w:pPr>
        <w:rPr>
          <w:lang w:val="en-GB"/>
        </w:rPr>
      </w:pPr>
      <w:r w:rsidRPr="00366A52">
        <w:rPr>
          <w:lang w:val="en-GB"/>
        </w:rPr>
        <w:t xml:space="preserve">The resulting labels confirm and extend the narrative descriptions presented above. </w:t>
      </w:r>
      <w:r w:rsidR="00366A52">
        <w:rPr>
          <w:lang w:val="en-GB"/>
        </w:rPr>
        <w:t>See Figure 2 for the topic labels by size, including the Topics by Journal.</w:t>
      </w:r>
    </w:p>
    <w:p w14:paraId="4DF9C2F4" w14:textId="15B1FBC3" w:rsidR="00366A52" w:rsidRPr="00366A52" w:rsidRDefault="00366A52" w:rsidP="00366A52">
      <w:pPr>
        <w:rPr>
          <w:b/>
          <w:bCs/>
          <w:color w:val="000000" w:themeColor="text1"/>
          <w:lang w:val="en-GB"/>
        </w:rPr>
      </w:pPr>
      <w:bookmarkStart w:id="17" w:name="_Toc226062112"/>
      <w:r w:rsidRPr="00366A52">
        <w:rPr>
          <w:b/>
          <w:bCs/>
          <w:color w:val="000000" w:themeColor="text1"/>
          <w:lang w:val="en-GB"/>
        </w:rPr>
        <w:t xml:space="preserve">Figure </w:t>
      </w:r>
      <w:r w:rsidRPr="00366A52">
        <w:rPr>
          <w:b/>
          <w:bCs/>
          <w:color w:val="000000" w:themeColor="text1"/>
          <w:lang w:val="en-GB"/>
        </w:rPr>
        <w:fldChar w:fldCharType="begin"/>
      </w:r>
      <w:r w:rsidRPr="00366A52">
        <w:rPr>
          <w:b/>
          <w:bCs/>
          <w:color w:val="000000" w:themeColor="text1"/>
          <w:lang w:val="en-GB"/>
        </w:rPr>
        <w:instrText xml:space="preserve"> SEQ Figure \* ARABIC </w:instrText>
      </w:r>
      <w:r w:rsidRPr="00366A52">
        <w:rPr>
          <w:b/>
          <w:bCs/>
          <w:color w:val="000000" w:themeColor="text1"/>
          <w:lang w:val="en-GB"/>
        </w:rPr>
        <w:fldChar w:fldCharType="separate"/>
      </w:r>
      <w:r>
        <w:rPr>
          <w:b/>
          <w:bCs/>
          <w:noProof/>
          <w:color w:val="000000" w:themeColor="text1"/>
          <w:lang w:val="en-GB"/>
        </w:rPr>
        <w:t>2</w:t>
      </w:r>
      <w:bookmarkEnd w:id="17"/>
      <w:r w:rsidRPr="00366A52">
        <w:rPr>
          <w:b/>
          <w:bCs/>
          <w:color w:val="000000" w:themeColor="text1"/>
          <w:lang w:val="en-GB"/>
        </w:rPr>
        <w:fldChar w:fldCharType="end"/>
      </w:r>
    </w:p>
    <w:p w14:paraId="01B8E708" w14:textId="0393968E" w:rsidR="00366A52" w:rsidRPr="00366A52" w:rsidRDefault="00366A52" w:rsidP="00366A52">
      <w:pPr>
        <w:rPr>
          <w:i/>
          <w:iCs/>
          <w:lang w:val="en-GB"/>
        </w:rPr>
      </w:pPr>
      <w:r>
        <w:rPr>
          <w:i/>
          <w:iCs/>
          <w:color w:val="000000" w:themeColor="text1"/>
          <w:lang w:val="en-GB"/>
        </w:rPr>
        <w:t>Topic Distribution across Journals</w:t>
      </w:r>
    </w:p>
    <w:p w14:paraId="2292A892" w14:textId="1BC42C2A" w:rsidR="00366A52" w:rsidRPr="00366A52" w:rsidRDefault="00366A52" w:rsidP="00366A52">
      <w:pPr>
        <w:rPr>
          <w:i/>
          <w:iCs/>
          <w:lang w:val="en-DE"/>
        </w:rPr>
      </w:pPr>
      <w:r w:rsidRPr="00366A52">
        <w:rPr>
          <w:i/>
          <w:iCs/>
          <w:noProof/>
          <w:lang w:val="en-DE"/>
        </w:rPr>
        <w:lastRenderedPageBreak/>
        <w:drawing>
          <wp:inline distT="0" distB="0" distL="0" distR="0" wp14:anchorId="63E9FCC3" wp14:editId="13918298">
            <wp:extent cx="5731510" cy="4570095"/>
            <wp:effectExtent l="0" t="0" r="2540" b="1905"/>
            <wp:docPr id="1889212746" name="Picture 2" descr="A graph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2746" name="Picture 2" descr="A graph with green and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570095"/>
                    </a:xfrm>
                    <a:prstGeom prst="rect">
                      <a:avLst/>
                    </a:prstGeom>
                    <a:noFill/>
                    <a:ln>
                      <a:noFill/>
                    </a:ln>
                  </pic:spPr>
                </pic:pic>
              </a:graphicData>
            </a:graphic>
          </wp:inline>
        </w:drawing>
      </w:r>
    </w:p>
    <w:p w14:paraId="78DA55F1" w14:textId="77777777" w:rsidR="00366A52" w:rsidRPr="00366A52" w:rsidRDefault="00366A52" w:rsidP="00366A52">
      <w:pPr>
        <w:pStyle w:val="Caption"/>
        <w:rPr>
          <w:i w:val="0"/>
          <w:iCs w:val="0"/>
          <w:color w:val="000000" w:themeColor="text1"/>
          <w:sz w:val="20"/>
          <w:szCs w:val="20"/>
          <w:lang w:val="en-GB"/>
        </w:rPr>
      </w:pPr>
      <w:r w:rsidRPr="00366A52">
        <w:rPr>
          <w:color w:val="000000" w:themeColor="text1"/>
          <w:sz w:val="20"/>
          <w:szCs w:val="20"/>
          <w:lang w:val="en-GB"/>
        </w:rPr>
        <w:t xml:space="preserve">Note. </w:t>
      </w:r>
      <w:r w:rsidRPr="00366A52">
        <w:rPr>
          <w:i w:val="0"/>
          <w:iCs w:val="0"/>
          <w:color w:val="000000" w:themeColor="text1"/>
          <w:sz w:val="20"/>
          <w:szCs w:val="20"/>
          <w:lang w:val="en-GB"/>
        </w:rPr>
        <w:t>Own work</w:t>
      </w:r>
    </w:p>
    <w:p w14:paraId="7A05944B" w14:textId="77777777" w:rsidR="00425B6F" w:rsidRPr="00366A52" w:rsidRDefault="00000000">
      <w:pPr>
        <w:pStyle w:val="Heading2"/>
        <w:rPr>
          <w:lang w:val="en-GB"/>
        </w:rPr>
      </w:pPr>
      <w:bookmarkStart w:id="18" w:name="_Toc226065267"/>
      <w:r w:rsidRPr="00366A52">
        <w:rPr>
          <w:lang w:val="en-GB"/>
        </w:rPr>
        <w:t>4.3 Journal-Topic Distribution</w:t>
      </w:r>
      <w:bookmarkEnd w:id="18"/>
    </w:p>
    <w:p w14:paraId="6409F13F" w14:textId="77777777" w:rsidR="00425B6F" w:rsidRPr="00366A52" w:rsidRDefault="00000000">
      <w:pPr>
        <w:rPr>
          <w:lang w:val="en-GB"/>
        </w:rPr>
      </w:pPr>
      <w:r w:rsidRPr="00366A52">
        <w:rPr>
          <w:lang w:val="en-GB"/>
        </w:rPr>
        <w:t xml:space="preserve">A supplementary cross-tabulation examines whether topic prevalence differs across the three specialist journals. Paper counts by journal (MAR, JMAR, JOMAC) are </w:t>
      </w:r>
      <w:proofErr w:type="gramStart"/>
      <w:r w:rsidRPr="00366A52">
        <w:rPr>
          <w:lang w:val="en-GB"/>
        </w:rPr>
        <w:t>cross-tabulated</w:t>
      </w:r>
      <w:proofErr w:type="gramEnd"/>
      <w:r w:rsidRPr="00366A52">
        <w:rPr>
          <w:lang w:val="en-GB"/>
        </w:rPr>
        <w:t xml:space="preserve"> for each named topic. A chi-square test of independence confirms that the joint distribution is highly non-random (χ</w:t>
      </w:r>
      <w:proofErr w:type="gramStart"/>
      <w:r w:rsidRPr="00366A52">
        <w:rPr>
          <w:lang w:val="en-GB"/>
        </w:rPr>
        <w:t>²(</w:t>
      </w:r>
      <w:proofErr w:type="gramEnd"/>
      <w:r w:rsidRPr="00366A52">
        <w:rPr>
          <w:lang w:val="en-GB"/>
        </w:rPr>
        <w:t>24) = 66.8, p &lt; 0.001), indicating that the three journals pursue measurably distinct thematic agendas within the shared domain of management accounting research.</w:t>
      </w:r>
    </w:p>
    <w:p w14:paraId="77513A31" w14:textId="77777777" w:rsidR="00425B6F" w:rsidRPr="00366A52" w:rsidRDefault="00000000">
      <w:pPr>
        <w:rPr>
          <w:lang w:val="en-GB"/>
        </w:rPr>
      </w:pPr>
      <w:r w:rsidRPr="00366A52">
        <w:rPr>
          <w:lang w:val="en-GB"/>
        </w:rPr>
        <w:t xml:space="preserve">The results reveal clear thematic specializations. JMAR concentrates on topics with a </w:t>
      </w:r>
      <w:proofErr w:type="spellStart"/>
      <w:r w:rsidRPr="00366A52">
        <w:rPr>
          <w:lang w:val="en-GB"/>
        </w:rPr>
        <w:t>behavioral</w:t>
      </w:r>
      <w:proofErr w:type="spellEnd"/>
      <w:r w:rsidRPr="00366A52">
        <w:rPr>
          <w:lang w:val="en-GB"/>
        </w:rPr>
        <w:t xml:space="preserve"> and contracting orientation: Topic 0a (Executive Compensation &amp; Incentive Contracting) is published almost exclusively in JMAR (82%), as are Topic 8 (Subjective Performance Evaluation &amp; Procedural Fairness, 70%) and Topic 1 (Performance Measurement &amp; </w:t>
      </w:r>
      <w:proofErr w:type="spellStart"/>
      <w:r w:rsidRPr="00366A52">
        <w:rPr>
          <w:lang w:val="en-GB"/>
        </w:rPr>
        <w:t>Behavioral</w:t>
      </w:r>
      <w:proofErr w:type="spellEnd"/>
      <w:r w:rsidRPr="00366A52">
        <w:rPr>
          <w:lang w:val="en-GB"/>
        </w:rPr>
        <w:t xml:space="preserve"> Management Control, 57%). This pattern is consistent with JMAR’s stated editorial commitment to </w:t>
      </w:r>
      <w:proofErr w:type="spellStart"/>
      <w:r w:rsidRPr="00366A52">
        <w:rPr>
          <w:lang w:val="en-GB"/>
        </w:rPr>
        <w:t>behavioral</w:t>
      </w:r>
      <w:proofErr w:type="spellEnd"/>
      <w:r w:rsidRPr="00366A52">
        <w:rPr>
          <w:lang w:val="en-GB"/>
        </w:rPr>
        <w:t xml:space="preserve"> research and incentive design. JOMAC gravitates toward organizational and systems-level topics: Topic 5 (Management Control Systems &amp; Organizational Risk) draws 68% of its papers from JOMAC, as does Topic 7 (Budgeting Practices &amp; Creative Performance, 64%), reflecting JOMAC’s organizational control </w:t>
      </w:r>
      <w:r w:rsidRPr="00366A52">
        <w:rPr>
          <w:lang w:val="en-GB"/>
        </w:rPr>
        <w:lastRenderedPageBreak/>
        <w:t>systems tradition. MAR is the primary outlet for Topic 2a (Professional Role &amp; Identity of Management Accountants, 60%), consistent with its attention to interpretive and critical perspectives.</w:t>
      </w:r>
    </w:p>
    <w:p w14:paraId="5FC0E0A6" w14:textId="77777777" w:rsidR="00425B6F" w:rsidRPr="00366A52" w:rsidRDefault="00000000">
      <w:pPr>
        <w:rPr>
          <w:lang w:val="en-GB"/>
        </w:rPr>
      </w:pPr>
      <w:r w:rsidRPr="00366A52">
        <w:rPr>
          <w:lang w:val="en-GB"/>
        </w:rPr>
        <w:t>Several topics exhibit relatively balanced journal distributions, suggesting that these themes cut across editorial traditions. Topic 3 (Pay Transparency &amp; Compensation Dispersion) is distributed almost evenly across all three journals (MAR 32%, JMAR 36%, JOMAC 32%), as is Topic 9 (Trust &amp; Relational Management Control). Topic 6 (Sustainability) is split primarily between MAR (41%) and JOMAC (47%), indicating that sustainability research has achieved genuine cross-journal legitimacy.</w:t>
      </w:r>
    </w:p>
    <w:p w14:paraId="0577211E" w14:textId="77777777" w:rsidR="00425B6F" w:rsidRPr="00366A52" w:rsidRDefault="00425B6F">
      <w:pPr>
        <w:rPr>
          <w:lang w:val="en-GB"/>
        </w:rPr>
      </w:pPr>
    </w:p>
    <w:p w14:paraId="463E3A17" w14:textId="77777777" w:rsidR="00425B6F" w:rsidRPr="00366A52" w:rsidRDefault="00000000">
      <w:pPr>
        <w:pStyle w:val="Heading2"/>
        <w:rPr>
          <w:lang w:val="en-GB"/>
        </w:rPr>
      </w:pPr>
      <w:bookmarkStart w:id="19" w:name="_Toc226065268"/>
      <w:r w:rsidRPr="00366A52">
        <w:rPr>
          <w:lang w:val="en-GB"/>
        </w:rPr>
        <w:t>4.4 Research Methodology across Topics</w:t>
      </w:r>
      <w:bookmarkEnd w:id="19"/>
    </w:p>
    <w:p w14:paraId="3796C59D" w14:textId="77777777" w:rsidR="00425B6F" w:rsidRPr="00366A52" w:rsidRDefault="00000000">
      <w:pPr>
        <w:rPr>
          <w:lang w:val="en-GB"/>
        </w:rPr>
      </w:pPr>
      <w:r w:rsidRPr="00366A52">
        <w:rPr>
          <w:lang w:val="en-GB"/>
        </w:rPr>
        <w:t>A complementary analysis classifies each paper by its primary research methodology using a keyword-based classifier applied to abstract text. Five categories are identified: experimental, survey/field study, qualitative (case study, interview-based, or interpretive research), analytical (formal modelling), and archival. Papers whose abstract does not yield an unambiguous single-method signal are classified as Other/Mixed. Results should be interpreted as indicative of broad methodological tendencies, as abstract style varies considerably across journals.</w:t>
      </w:r>
    </w:p>
    <w:p w14:paraId="4E00E9D7" w14:textId="55D44C61" w:rsidR="00425B6F" w:rsidRDefault="00000000">
      <w:pPr>
        <w:rPr>
          <w:lang w:val="en-GB"/>
        </w:rPr>
      </w:pPr>
      <w:r w:rsidRPr="00366A52">
        <w:rPr>
          <w:lang w:val="en-GB"/>
        </w:rPr>
        <w:t xml:space="preserve">The analysis reveals pronounced methodological specialization within topics. Three topics are dominated by experimental research: Topic 1 (Performance Measurement &amp; </w:t>
      </w:r>
      <w:proofErr w:type="spellStart"/>
      <w:r w:rsidRPr="00366A52">
        <w:rPr>
          <w:lang w:val="en-GB"/>
        </w:rPr>
        <w:t>Behavioral</w:t>
      </w:r>
      <w:proofErr w:type="spellEnd"/>
      <w:r w:rsidRPr="00366A52">
        <w:rPr>
          <w:lang w:val="en-GB"/>
        </w:rPr>
        <w:t xml:space="preserve"> Management Control, 65%), Topic 3 (Pay Transparency &amp; Compensation Dispersion, 64%), and Topic 8 (Subjective Performance Evaluation &amp; Procedural Fairness, 60%). This concentration of experimental work around </w:t>
      </w:r>
      <w:proofErr w:type="spellStart"/>
      <w:r w:rsidRPr="00366A52">
        <w:rPr>
          <w:lang w:val="en-GB"/>
        </w:rPr>
        <w:t>behavioral</w:t>
      </w:r>
      <w:proofErr w:type="spellEnd"/>
      <w:r w:rsidRPr="00366A52">
        <w:rPr>
          <w:lang w:val="en-GB"/>
        </w:rPr>
        <w:t xml:space="preserve"> and incentive themes is consistent with the journal-level finding that JMAR</w:t>
      </w:r>
      <w:r w:rsidR="006765F4">
        <w:rPr>
          <w:lang w:val="en-GB"/>
        </w:rPr>
        <w:t>,</w:t>
      </w:r>
      <w:r w:rsidRPr="00366A52">
        <w:rPr>
          <w:lang w:val="en-GB"/>
        </w:rPr>
        <w:t xml:space="preserve"> the dominant outlet for all three topics</w:t>
      </w:r>
      <w:r w:rsidR="006765F4">
        <w:rPr>
          <w:lang w:val="en-GB"/>
        </w:rPr>
        <w:t>,</w:t>
      </w:r>
      <w:r w:rsidRPr="00366A52">
        <w:rPr>
          <w:lang w:val="en-GB"/>
        </w:rPr>
        <w:t xml:space="preserve"> pursues an explicitly </w:t>
      </w:r>
      <w:proofErr w:type="spellStart"/>
      <w:r w:rsidRPr="00366A52">
        <w:rPr>
          <w:lang w:val="en-GB"/>
        </w:rPr>
        <w:t>behavioral</w:t>
      </w:r>
      <w:proofErr w:type="spellEnd"/>
      <w:r w:rsidRPr="00366A52">
        <w:rPr>
          <w:lang w:val="en-GB"/>
        </w:rPr>
        <w:t xml:space="preserve"> research agenda. Qualitative methods are most prevalent in Topic 5 (Management Control Systems &amp; Organizational Risk, 41%) and Topic 2a (Professional Role &amp; Identity of Management Accountants, 40%), reflecting the organizational and interpretive traditions of these topic areas. Topic 7 (Budgeting Practices &amp; Creative Performance) is predominantly survey-based (45%), in keeping with the tradition of field research on budgeting processes. Topic 10 (Analytical Models of Optimal Contracting &amp; Allocation) shows the highest share of formal analytical work. The joint distribution thus reveals a disciplinary division of methodological </w:t>
      </w:r>
      <w:proofErr w:type="spellStart"/>
      <w:r w:rsidRPr="00366A52">
        <w:rPr>
          <w:lang w:val="en-GB"/>
        </w:rPr>
        <w:t>labor</w:t>
      </w:r>
      <w:proofErr w:type="spellEnd"/>
      <w:r w:rsidRPr="00366A52">
        <w:rPr>
          <w:lang w:val="en-GB"/>
        </w:rPr>
        <w:t xml:space="preserve"> that mirrors the editorial specialization described in Subchapter 4.3.</w:t>
      </w:r>
      <w:r w:rsidR="006765F4">
        <w:rPr>
          <w:lang w:val="en-GB"/>
        </w:rPr>
        <w:t xml:space="preserve"> See also Figure 3 for the visualisation of topic distribution by research methodology. </w:t>
      </w:r>
    </w:p>
    <w:p w14:paraId="2472418D" w14:textId="5EC45FFE" w:rsidR="006765F4" w:rsidRPr="00366A52" w:rsidRDefault="006765F4" w:rsidP="006765F4">
      <w:pPr>
        <w:rPr>
          <w:b/>
          <w:bCs/>
          <w:color w:val="000000" w:themeColor="text1"/>
          <w:lang w:val="en-GB"/>
        </w:rPr>
      </w:pPr>
      <w:bookmarkStart w:id="20" w:name="_Toc226062113"/>
      <w:r w:rsidRPr="00366A52">
        <w:rPr>
          <w:b/>
          <w:bCs/>
          <w:color w:val="000000" w:themeColor="text1"/>
          <w:lang w:val="en-GB"/>
        </w:rPr>
        <w:t xml:space="preserve">Figure </w:t>
      </w:r>
      <w:r w:rsidRPr="00366A52">
        <w:rPr>
          <w:b/>
          <w:bCs/>
          <w:color w:val="000000" w:themeColor="text1"/>
          <w:lang w:val="en-GB"/>
        </w:rPr>
        <w:fldChar w:fldCharType="begin"/>
      </w:r>
      <w:r w:rsidRPr="00366A52">
        <w:rPr>
          <w:b/>
          <w:bCs/>
          <w:color w:val="000000" w:themeColor="text1"/>
          <w:lang w:val="en-GB"/>
        </w:rPr>
        <w:instrText xml:space="preserve"> SEQ Figure \* ARABIC </w:instrText>
      </w:r>
      <w:r w:rsidRPr="00366A52">
        <w:rPr>
          <w:b/>
          <w:bCs/>
          <w:color w:val="000000" w:themeColor="text1"/>
          <w:lang w:val="en-GB"/>
        </w:rPr>
        <w:fldChar w:fldCharType="separate"/>
      </w:r>
      <w:r w:rsidR="0005241F">
        <w:rPr>
          <w:b/>
          <w:bCs/>
          <w:noProof/>
          <w:color w:val="000000" w:themeColor="text1"/>
          <w:lang w:val="en-GB"/>
        </w:rPr>
        <w:t>3</w:t>
      </w:r>
      <w:bookmarkEnd w:id="20"/>
      <w:r w:rsidRPr="00366A52">
        <w:rPr>
          <w:b/>
          <w:bCs/>
          <w:color w:val="000000" w:themeColor="text1"/>
          <w:lang w:val="en-GB"/>
        </w:rPr>
        <w:fldChar w:fldCharType="end"/>
      </w:r>
    </w:p>
    <w:p w14:paraId="21EA5604" w14:textId="6B9A61DE" w:rsidR="006765F4" w:rsidRPr="006765F4" w:rsidRDefault="006765F4">
      <w:pPr>
        <w:rPr>
          <w:i/>
          <w:iCs/>
          <w:lang w:val="en-GB"/>
        </w:rPr>
      </w:pPr>
      <w:r>
        <w:rPr>
          <w:i/>
          <w:iCs/>
          <w:color w:val="000000" w:themeColor="text1"/>
          <w:lang w:val="en-GB"/>
        </w:rPr>
        <w:t xml:space="preserve">Topic Distribution </w:t>
      </w:r>
      <w:r w:rsidR="007229BF">
        <w:rPr>
          <w:i/>
          <w:iCs/>
          <w:color w:val="000000" w:themeColor="text1"/>
          <w:lang w:val="en-GB"/>
        </w:rPr>
        <w:t>by Research Methodology</w:t>
      </w:r>
    </w:p>
    <w:p w14:paraId="521CBC45" w14:textId="6F38966F" w:rsidR="006765F4" w:rsidRPr="006765F4" w:rsidRDefault="006765F4" w:rsidP="006765F4">
      <w:pPr>
        <w:rPr>
          <w:lang w:val="en-DE"/>
        </w:rPr>
      </w:pPr>
      <w:r w:rsidRPr="006765F4">
        <w:rPr>
          <w:noProof/>
          <w:lang w:val="en-DE"/>
        </w:rPr>
        <w:lastRenderedPageBreak/>
        <w:drawing>
          <wp:inline distT="0" distB="0" distL="0" distR="0" wp14:anchorId="3F91A967" wp14:editId="11412C74">
            <wp:extent cx="5731510" cy="4149725"/>
            <wp:effectExtent l="0" t="0" r="2540" b="3175"/>
            <wp:docPr id="1401686482" name="Picture 4"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6482" name="Picture 4" descr="A graph with green ba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149725"/>
                    </a:xfrm>
                    <a:prstGeom prst="rect">
                      <a:avLst/>
                    </a:prstGeom>
                    <a:noFill/>
                    <a:ln>
                      <a:noFill/>
                    </a:ln>
                  </pic:spPr>
                </pic:pic>
              </a:graphicData>
            </a:graphic>
          </wp:inline>
        </w:drawing>
      </w:r>
    </w:p>
    <w:p w14:paraId="7ADE6CAF" w14:textId="77777777" w:rsidR="006765F4" w:rsidRDefault="006765F4" w:rsidP="006765F4">
      <w:pPr>
        <w:pStyle w:val="Caption"/>
        <w:rPr>
          <w:i w:val="0"/>
          <w:iCs w:val="0"/>
          <w:color w:val="000000" w:themeColor="text1"/>
          <w:sz w:val="20"/>
          <w:szCs w:val="20"/>
          <w:lang w:val="en-GB"/>
        </w:rPr>
      </w:pPr>
      <w:r w:rsidRPr="00366A52">
        <w:rPr>
          <w:color w:val="000000" w:themeColor="text1"/>
          <w:sz w:val="20"/>
          <w:szCs w:val="20"/>
          <w:lang w:val="en-GB"/>
        </w:rPr>
        <w:t xml:space="preserve">Note. </w:t>
      </w:r>
      <w:r w:rsidRPr="00366A52">
        <w:rPr>
          <w:i w:val="0"/>
          <w:iCs w:val="0"/>
          <w:color w:val="000000" w:themeColor="text1"/>
          <w:sz w:val="20"/>
          <w:szCs w:val="20"/>
          <w:lang w:val="en-GB"/>
        </w:rPr>
        <w:t>Own work</w:t>
      </w:r>
    </w:p>
    <w:p w14:paraId="0DEE7D14" w14:textId="77777777" w:rsidR="006765F4" w:rsidRPr="006765F4" w:rsidRDefault="006765F4" w:rsidP="006765F4">
      <w:pPr>
        <w:rPr>
          <w:lang w:val="en-GB"/>
        </w:rPr>
      </w:pPr>
    </w:p>
    <w:p w14:paraId="487C7AC9" w14:textId="634632F6" w:rsidR="00D12424" w:rsidRPr="00366A52" w:rsidRDefault="00D12424" w:rsidP="00D12424">
      <w:pPr>
        <w:pStyle w:val="Heading1"/>
        <w:numPr>
          <w:ilvl w:val="0"/>
          <w:numId w:val="15"/>
        </w:numPr>
        <w:rPr>
          <w:lang w:val="en-GB"/>
        </w:rPr>
      </w:pPr>
      <w:bookmarkStart w:id="21" w:name="_Toc226065269"/>
      <w:r w:rsidRPr="00366A52">
        <w:rPr>
          <w:lang w:val="en-GB"/>
        </w:rPr>
        <w:t>Discussion</w:t>
      </w:r>
      <w:bookmarkEnd w:id="21"/>
    </w:p>
    <w:p w14:paraId="1417B081" w14:textId="77777777" w:rsidR="00425B6F" w:rsidRDefault="00000000">
      <w:pPr>
        <w:rPr>
          <w:lang w:val="en-GB"/>
        </w:rPr>
      </w:pPr>
      <w:r w:rsidRPr="00366A52">
        <w:rPr>
          <w:lang w:val="en-GB"/>
        </w:rPr>
        <w:t>This paper set out to identify and evaluate current hot topics in management accounting research by combining a top-down editorial analysis with a bottom-up computational topic model. The two tracks converge on several recurring themes while also revealing instructive divergences that illuminate the structure of the field.</w:t>
      </w:r>
    </w:p>
    <w:p w14:paraId="092B5FB3" w14:textId="77777777" w:rsidR="00AF4E89" w:rsidRDefault="000A4067" w:rsidP="00AF4E89">
      <w:pPr>
        <w:rPr>
          <w:lang w:val="en-GB"/>
        </w:rPr>
      </w:pPr>
      <w:r w:rsidRPr="000A4067">
        <w:rPr>
          <w:lang w:val="en-GB"/>
        </w:rPr>
        <w:t xml:space="preserve">The clearest area </w:t>
      </w:r>
      <w:r>
        <w:rPr>
          <w:lang w:val="en-GB"/>
        </w:rPr>
        <w:t>with</w:t>
      </w:r>
      <w:r w:rsidRPr="000A4067">
        <w:rPr>
          <w:lang w:val="en-GB"/>
        </w:rPr>
        <w:t xml:space="preserve"> convergence </w:t>
      </w:r>
      <w:r>
        <w:rPr>
          <w:lang w:val="en-GB"/>
        </w:rPr>
        <w:t xml:space="preserve">of the top-down and bottom-up analysis </w:t>
      </w:r>
      <w:r w:rsidRPr="000A4067">
        <w:rPr>
          <w:lang w:val="en-GB"/>
        </w:rPr>
        <w:t>is sustainability</w:t>
      </w:r>
      <w:r>
        <w:rPr>
          <w:lang w:val="en-GB"/>
        </w:rPr>
        <w:t xml:space="preserve">. </w:t>
      </w:r>
      <w:r w:rsidRPr="00366A52">
        <w:rPr>
          <w:lang w:val="en-GB"/>
        </w:rPr>
        <w:t>Both tracks</w:t>
      </w:r>
      <w:r w:rsidR="000254C9">
        <w:rPr>
          <w:lang w:val="en-GB"/>
        </w:rPr>
        <w:t>,</w:t>
      </w:r>
      <w:r w:rsidRPr="00366A52">
        <w:rPr>
          <w:lang w:val="en-GB"/>
        </w:rPr>
        <w:t xml:space="preserve"> the editorial analysis reflected in special issues and conference themes, and the computational analysis evidenced by Topic 6 (Sustainability &amp; Environmental Management Control, 17 papers)</w:t>
      </w:r>
      <w:r w:rsidR="000254C9">
        <w:rPr>
          <w:lang w:val="en-GB"/>
        </w:rPr>
        <w:t xml:space="preserve">, </w:t>
      </w:r>
      <w:r w:rsidRPr="00366A52">
        <w:rPr>
          <w:lang w:val="en-GB"/>
        </w:rPr>
        <w:t>identify sustainability as one of the most actively pursued and institutionally endorsed themes in contemporary management accounting research. The bimodal journal distribution of Topic 6, split between MAR (41%) and JOMAC (47%), indicates that sustainability research has achieved</w:t>
      </w:r>
      <w:r w:rsidR="00AF4E89">
        <w:rPr>
          <w:lang w:val="en-GB"/>
        </w:rPr>
        <w:t xml:space="preserve"> real recognition and </w:t>
      </w:r>
      <w:r w:rsidR="00AF4E89" w:rsidRPr="00AF4E89">
        <w:rPr>
          <w:lang w:val="en-GB"/>
        </w:rPr>
        <w:t>legitimacy</w:t>
      </w:r>
      <w:r w:rsidR="00AF4E89">
        <w:rPr>
          <w:lang w:val="en-GB"/>
        </w:rPr>
        <w:t xml:space="preserve"> across journals, rather than being just an emerging topic. </w:t>
      </w:r>
    </w:p>
    <w:p w14:paraId="5F868E67" w14:textId="71894A16" w:rsidR="00425B6F" w:rsidRPr="00366A52" w:rsidRDefault="00000000" w:rsidP="00AF4E89">
      <w:pPr>
        <w:rPr>
          <w:lang w:val="en-GB"/>
        </w:rPr>
      </w:pPr>
      <w:r w:rsidRPr="00366A52">
        <w:rPr>
          <w:lang w:val="en-GB"/>
        </w:rPr>
        <w:t xml:space="preserve">Digitalization shows a more asymmetric pattern. The top-down track identifies AI and digital transformation among the most </w:t>
      </w:r>
      <w:r w:rsidR="00814D97">
        <w:rPr>
          <w:lang w:val="en-GB"/>
        </w:rPr>
        <w:t xml:space="preserve">prominent </w:t>
      </w:r>
      <w:r w:rsidRPr="00366A52">
        <w:rPr>
          <w:lang w:val="en-GB"/>
        </w:rPr>
        <w:t xml:space="preserve">emerging themes, particularly at recent conference venues such as the 2025 MAS Midyear Meeting. Yet the computational model produces only a modest cluster </w:t>
      </w:r>
      <w:r w:rsidRPr="00366A52">
        <w:rPr>
          <w:lang w:val="en-GB"/>
        </w:rPr>
        <w:lastRenderedPageBreak/>
        <w:t>(Topic 2b, Digitalization of the Finance Function, 11 papers). This divergence between editorial signal strength and publication volume may reflect a temporal lag: editorial discourse typically anticipates rather than merely reflects research output, and the 2021</w:t>
      </w:r>
      <w:r w:rsidR="00814D97">
        <w:rPr>
          <w:lang w:val="en-GB"/>
        </w:rPr>
        <w:t>-</w:t>
      </w:r>
      <w:r w:rsidRPr="00366A52">
        <w:rPr>
          <w:lang w:val="en-GB"/>
        </w:rPr>
        <w:t>2026 window may be capturing digitalization at an early stage of its publication lifecycle. The predominance of qualitative approaches in this topic (36%) further suggests that much early-stage digitalization research takes an exploratory, case-based form</w:t>
      </w:r>
      <w:r w:rsidR="000254C9">
        <w:rPr>
          <w:lang w:val="en-GB"/>
        </w:rPr>
        <w:t xml:space="preserve">, </w:t>
      </w:r>
      <w:r w:rsidRPr="00366A52">
        <w:rPr>
          <w:lang w:val="en-GB"/>
        </w:rPr>
        <w:t>consistent with a topic that has not yet crystallized into standardized research designs.</w:t>
      </w:r>
    </w:p>
    <w:p w14:paraId="6B4B9008" w14:textId="78E0A55E" w:rsidR="000254C9" w:rsidRDefault="00000000">
      <w:pPr>
        <w:rPr>
          <w:lang w:val="en-GB"/>
        </w:rPr>
      </w:pPr>
      <w:r w:rsidRPr="00366A52">
        <w:rPr>
          <w:lang w:val="en-GB"/>
        </w:rPr>
        <w:t xml:space="preserve">Performance measurement and </w:t>
      </w:r>
      <w:proofErr w:type="spellStart"/>
      <w:r w:rsidRPr="00366A52">
        <w:rPr>
          <w:lang w:val="en-GB"/>
        </w:rPr>
        <w:t>behavioral</w:t>
      </w:r>
      <w:proofErr w:type="spellEnd"/>
      <w:r w:rsidRPr="00366A52">
        <w:rPr>
          <w:lang w:val="en-GB"/>
        </w:rPr>
        <w:t xml:space="preserve"> management control (Topic 1, 51 papers) represent the field’s single largest empirical </w:t>
      </w:r>
      <w:r w:rsidR="00814D97" w:rsidRPr="00366A52">
        <w:rPr>
          <w:lang w:val="en-GB"/>
        </w:rPr>
        <w:t>cluster,</w:t>
      </w:r>
      <w:r w:rsidRPr="00366A52">
        <w:rPr>
          <w:lang w:val="en-GB"/>
        </w:rPr>
        <w:t xml:space="preserve"> and a genuine convergence point of both tracks. The top-down analysis identified performance targets, incentive design, and effort allocation as central editorial concerns; the bottom-up model confirms these as the modal research activity in the corpus. The dominance of experimental methods (65%) and JMAR as primary outlet (57%) underscores the degree to which this topic has </w:t>
      </w:r>
      <w:r w:rsidR="000254C9">
        <w:rPr>
          <w:lang w:val="en-GB"/>
        </w:rPr>
        <w:t>coalesced</w:t>
      </w:r>
      <w:r w:rsidRPr="00366A52">
        <w:rPr>
          <w:lang w:val="en-GB"/>
        </w:rPr>
        <w:t xml:space="preserve"> around a shared methodological and editorial identity</w:t>
      </w:r>
      <w:r w:rsidR="000254C9">
        <w:rPr>
          <w:lang w:val="en-GB"/>
        </w:rPr>
        <w:t xml:space="preserve">. </w:t>
      </w:r>
    </w:p>
    <w:p w14:paraId="14A412FE" w14:textId="43172DF9" w:rsidR="00425B6F" w:rsidRPr="00366A52" w:rsidRDefault="00000000">
      <w:pPr>
        <w:rPr>
          <w:lang w:val="en-GB"/>
        </w:rPr>
      </w:pPr>
      <w:r w:rsidRPr="00366A52">
        <w:rPr>
          <w:lang w:val="en-GB"/>
        </w:rPr>
        <w:t xml:space="preserve">The journal-topic and methodology-topic analyses add a structural dimension. The empirical confirmation that JMAR concentrates on </w:t>
      </w:r>
      <w:proofErr w:type="spellStart"/>
      <w:r w:rsidRPr="00366A52">
        <w:rPr>
          <w:lang w:val="en-GB"/>
        </w:rPr>
        <w:t>behavioral</w:t>
      </w:r>
      <w:proofErr w:type="spellEnd"/>
      <w:r w:rsidRPr="00366A52">
        <w:rPr>
          <w:lang w:val="en-GB"/>
        </w:rPr>
        <w:t xml:space="preserve"> and contracting research while JOMAC gravitates toward organizational control systems provides empirical validation of historically stated editorial identities. More substantively, the even distribution of pay transparency research across all three journals suggests that this theme has achieved broader field-level recognition and is not primarily the property of any single editorial community.</w:t>
      </w:r>
    </w:p>
    <w:p w14:paraId="48CB3A61" w14:textId="267063B4" w:rsidR="00425B6F" w:rsidRPr="00366A52" w:rsidRDefault="00000000">
      <w:pPr>
        <w:rPr>
          <w:lang w:val="en-GB"/>
        </w:rPr>
      </w:pPr>
      <w:r w:rsidRPr="00366A52">
        <w:rPr>
          <w:lang w:val="en-GB"/>
        </w:rPr>
        <w:t>Several limitations deserve acknowledgment. The bottom-up corpus is restricted to three specialist management accounting journals, excluding the broader accounting field and practice-oriented outlets. The time window (2021</w:t>
      </w:r>
      <w:r w:rsidR="000254C9">
        <w:rPr>
          <w:lang w:val="en-GB"/>
        </w:rPr>
        <w:t>-</w:t>
      </w:r>
      <w:r w:rsidRPr="00366A52">
        <w:rPr>
          <w:lang w:val="en-GB"/>
        </w:rPr>
        <w:t xml:space="preserve">2026) captures the post-pandemic landscape but cannot reveal longer-run trends. The AI-assisted topic </w:t>
      </w:r>
      <w:proofErr w:type="spellStart"/>
      <w:r w:rsidRPr="00366A52">
        <w:rPr>
          <w:lang w:val="en-GB"/>
        </w:rPr>
        <w:t>labeling</w:t>
      </w:r>
      <w:proofErr w:type="spellEnd"/>
      <w:r w:rsidRPr="00366A52">
        <w:rPr>
          <w:lang w:val="en-GB"/>
        </w:rPr>
        <w:t>, while methodologically transparent and author-validated, involves interpretive judgment. Finally, the abstract-based methodology classifier is an approximation; papers with non-standard abstract structures are systematically misclassified into the Other/Mixed category, limiting the precision of the methodology-topic analysis.</w:t>
      </w:r>
    </w:p>
    <w:p w14:paraId="421039AD" w14:textId="77777777" w:rsidR="004B7853" w:rsidRPr="00366A52" w:rsidRDefault="004B7853" w:rsidP="001314E5">
      <w:pPr>
        <w:rPr>
          <w:lang w:val="en-GB"/>
        </w:rPr>
      </w:pPr>
    </w:p>
    <w:p w14:paraId="56F01DCB" w14:textId="569A52AB" w:rsidR="00D12424" w:rsidRPr="00366A52" w:rsidRDefault="00D12424" w:rsidP="00D12424">
      <w:pPr>
        <w:pStyle w:val="Heading1"/>
        <w:numPr>
          <w:ilvl w:val="0"/>
          <w:numId w:val="15"/>
        </w:numPr>
        <w:rPr>
          <w:lang w:val="en-GB"/>
        </w:rPr>
      </w:pPr>
      <w:bookmarkStart w:id="22" w:name="_Toc226065270"/>
      <w:r w:rsidRPr="00366A52">
        <w:rPr>
          <w:lang w:val="en-GB"/>
        </w:rPr>
        <w:t>Conclusion</w:t>
      </w:r>
      <w:bookmarkEnd w:id="22"/>
    </w:p>
    <w:p w14:paraId="378B7F1E" w14:textId="77777777" w:rsidR="00425B6F" w:rsidRPr="00366A52" w:rsidRDefault="00000000">
      <w:pPr>
        <w:rPr>
          <w:lang w:val="en-GB"/>
        </w:rPr>
      </w:pPr>
      <w:r w:rsidRPr="00366A52">
        <w:rPr>
          <w:lang w:val="en-GB"/>
        </w:rPr>
        <w:t xml:space="preserve">This paper provides a structured, empirically grounded mapping of current and emerging hot topics in management accounting research. Combining editorial and scholarly signals with a </w:t>
      </w:r>
      <w:proofErr w:type="spellStart"/>
      <w:r w:rsidRPr="00366A52">
        <w:rPr>
          <w:lang w:val="en-GB"/>
        </w:rPr>
        <w:t>BERTopic</w:t>
      </w:r>
      <w:proofErr w:type="spellEnd"/>
      <w:r w:rsidRPr="00366A52">
        <w:rPr>
          <w:lang w:val="en-GB"/>
        </w:rPr>
        <w:t xml:space="preserve"> analysis of 314 specialist journal abstracts, it identifies thirteen coherent topic clusters and examines their distribution across journals and research methodologies.</w:t>
      </w:r>
    </w:p>
    <w:p w14:paraId="5E8AAAED" w14:textId="464419B0" w:rsidR="00425B6F" w:rsidRPr="00366A52" w:rsidRDefault="00000000">
      <w:pPr>
        <w:rPr>
          <w:lang w:val="en-GB"/>
        </w:rPr>
      </w:pPr>
      <w:r w:rsidRPr="00366A52">
        <w:rPr>
          <w:lang w:val="en-GB"/>
        </w:rPr>
        <w:t xml:space="preserve">Three themes emerge as the most prominent hot topics by the convergence of both tracks: sustainability and environmental management control, </w:t>
      </w:r>
      <w:proofErr w:type="spellStart"/>
      <w:r w:rsidRPr="00366A52">
        <w:rPr>
          <w:lang w:val="en-GB"/>
        </w:rPr>
        <w:t>behavioral</w:t>
      </w:r>
      <w:proofErr w:type="spellEnd"/>
      <w:r w:rsidRPr="00366A52">
        <w:rPr>
          <w:lang w:val="en-GB"/>
        </w:rPr>
        <w:t xml:space="preserve"> aspects of performance measurement and incentive design, and the digitalization of the finance function. Performance measurement occupies the largest </w:t>
      </w:r>
      <w:r w:rsidRPr="00366A52">
        <w:rPr>
          <w:lang w:val="en-GB"/>
        </w:rPr>
        <w:lastRenderedPageBreak/>
        <w:t>publication volume with a stable experimental methodology and a clear journal home in JMAR. Sustainability shows the broadest institutional endorsement across journals and editorial venues. Digitalization represents the fastest-moving frontier, with editorial attention running ahead of settled publication output</w:t>
      </w:r>
      <w:r w:rsidR="00DE5613">
        <w:rPr>
          <w:lang w:val="en-GB"/>
        </w:rPr>
        <w:t>,</w:t>
      </w:r>
      <w:r w:rsidRPr="00366A52">
        <w:rPr>
          <w:lang w:val="en-GB"/>
        </w:rPr>
        <w:t xml:space="preserve"> a divergence that indicates research opportunity precisely because the topic is not yet saturated.</w:t>
      </w:r>
    </w:p>
    <w:p w14:paraId="19FD8B58" w14:textId="77777777" w:rsidR="00425B6F" w:rsidRPr="00366A52" w:rsidRDefault="00000000">
      <w:pPr>
        <w:rPr>
          <w:lang w:val="en-GB"/>
        </w:rPr>
      </w:pPr>
      <w:r w:rsidRPr="00366A52">
        <w:rPr>
          <w:lang w:val="en-GB"/>
        </w:rPr>
        <w:t xml:space="preserve">The supplementary journal-topic and methodology-topic analyses contribute a structural layer to the findings. The three specialist management accounting journals occupy distinct and empirically confirmed thematic niches: JMAR pursues a </w:t>
      </w:r>
      <w:proofErr w:type="spellStart"/>
      <w:r w:rsidRPr="00366A52">
        <w:rPr>
          <w:lang w:val="en-GB"/>
        </w:rPr>
        <w:t>behavioral</w:t>
      </w:r>
      <w:proofErr w:type="spellEnd"/>
      <w:r w:rsidRPr="00366A52">
        <w:rPr>
          <w:lang w:val="en-GB"/>
        </w:rPr>
        <w:t xml:space="preserve"> and contracting agenda, JOMAC an organizational systems orientation, and MAR a broader and more pluralistic scope. This editorial division of </w:t>
      </w:r>
      <w:proofErr w:type="spellStart"/>
      <w:r w:rsidRPr="00366A52">
        <w:rPr>
          <w:lang w:val="en-GB"/>
        </w:rPr>
        <w:t>labor</w:t>
      </w:r>
      <w:proofErr w:type="spellEnd"/>
      <w:r w:rsidRPr="00366A52">
        <w:rPr>
          <w:lang w:val="en-GB"/>
        </w:rPr>
        <w:t xml:space="preserve"> maps onto a corresponding methodological division: </w:t>
      </w:r>
      <w:proofErr w:type="spellStart"/>
      <w:r w:rsidRPr="00366A52">
        <w:rPr>
          <w:lang w:val="en-GB"/>
        </w:rPr>
        <w:t>behavioral</w:t>
      </w:r>
      <w:proofErr w:type="spellEnd"/>
      <w:r w:rsidRPr="00366A52">
        <w:rPr>
          <w:lang w:val="en-GB"/>
        </w:rPr>
        <w:t xml:space="preserve"> topics are pursued experimentally, organizational topics qualitatively or through surveys. For researchers entering or repositioning within the field, these patterns provide practical guidance on both topic choice and appropriate research design.</w:t>
      </w:r>
    </w:p>
    <w:p w14:paraId="1B1E9C1A" w14:textId="6655469C" w:rsidR="00425B6F" w:rsidRPr="00366A52" w:rsidRDefault="00000000">
      <w:pPr>
        <w:rPr>
          <w:lang w:val="en-GB"/>
        </w:rPr>
      </w:pPr>
      <w:r w:rsidRPr="00366A52">
        <w:rPr>
          <w:lang w:val="en-GB"/>
        </w:rPr>
        <w:t>Future research could extend the present approach in several directions. A larger corpus spanning additional journals would improve coverage of the broader accounting field. A longitudinal design tracking topic emergence and decline over multiple decades would reveal how hot topics evolve. A more refined methodology classifier</w:t>
      </w:r>
      <w:r w:rsidR="000254C9">
        <w:rPr>
          <w:lang w:val="en-GB"/>
        </w:rPr>
        <w:t>,</w:t>
      </w:r>
      <w:r w:rsidRPr="00366A52">
        <w:rPr>
          <w:lang w:val="en-GB"/>
        </w:rPr>
        <w:t xml:space="preserve"> leveraging full-text rather than abstract-level information</w:t>
      </w:r>
      <w:r w:rsidR="000254C9">
        <w:rPr>
          <w:lang w:val="en-GB"/>
        </w:rPr>
        <w:t>,</w:t>
      </w:r>
      <w:r w:rsidRPr="00366A52">
        <w:rPr>
          <w:lang w:val="en-GB"/>
        </w:rPr>
        <w:t xml:space="preserve"> would produce more accurate method-to-topic mappings. The full replication pipeline, including pre-processed data, model code, and topic </w:t>
      </w:r>
      <w:proofErr w:type="spellStart"/>
      <w:r w:rsidRPr="00366A52">
        <w:rPr>
          <w:lang w:val="en-GB"/>
        </w:rPr>
        <w:t>labeling</w:t>
      </w:r>
      <w:proofErr w:type="spellEnd"/>
      <w:r w:rsidRPr="00366A52">
        <w:rPr>
          <w:lang w:val="en-GB"/>
        </w:rPr>
        <w:t xml:space="preserve"> inputs, is publicly available (GitHub [</w:t>
      </w:r>
      <w:proofErr w:type="spellStart"/>
      <w:r w:rsidRPr="00366A52">
        <w:rPr>
          <w:lang w:val="en-GB"/>
        </w:rPr>
        <w:t>soerenssch</w:t>
      </w:r>
      <w:proofErr w:type="spellEnd"/>
      <w:r w:rsidRPr="00366A52">
        <w:rPr>
          <w:lang w:val="en-GB"/>
        </w:rPr>
        <w:t>], n.d.) to facilitate verification and extension.</w:t>
      </w:r>
    </w:p>
    <w:p w14:paraId="5614C018" w14:textId="77777777" w:rsidR="000423C8" w:rsidRPr="00366A52" w:rsidRDefault="000423C8" w:rsidP="000423C8">
      <w:pPr>
        <w:rPr>
          <w:lang w:val="en-GB"/>
        </w:rPr>
      </w:pPr>
    </w:p>
    <w:p w14:paraId="0BCFCA12" w14:textId="77777777" w:rsidR="000423C8" w:rsidRPr="00366A52" w:rsidRDefault="000423C8" w:rsidP="000423C8">
      <w:pPr>
        <w:rPr>
          <w:lang w:val="en-GB"/>
        </w:rPr>
      </w:pPr>
    </w:p>
    <w:p w14:paraId="198EBE86" w14:textId="02D3EA4D" w:rsidR="000C5C29" w:rsidRPr="00366A52" w:rsidRDefault="000C5C29" w:rsidP="000A16B5">
      <w:pPr>
        <w:rPr>
          <w:lang w:val="en-GB"/>
        </w:rPr>
        <w:sectPr w:rsidR="000C5C29" w:rsidRPr="00366A52" w:rsidSect="001F17C0">
          <w:footerReference w:type="first" r:id="rId24"/>
          <w:pgSz w:w="11906" w:h="16838"/>
          <w:pgMar w:top="1440" w:right="1440" w:bottom="1440" w:left="1440" w:header="708" w:footer="708" w:gutter="0"/>
          <w:cols w:space="708"/>
          <w:titlePg/>
          <w:docGrid w:linePitch="360"/>
        </w:sectPr>
      </w:pPr>
    </w:p>
    <w:p w14:paraId="57868347" w14:textId="0870D5A7" w:rsidR="00DE4D09" w:rsidRPr="00366A52" w:rsidRDefault="00E24B4D" w:rsidP="00B76A6D">
      <w:pPr>
        <w:pStyle w:val="Heading1"/>
        <w:rPr>
          <w:rStyle w:val="url"/>
          <w:rFonts w:cs="Times New Roman"/>
          <w:lang w:val="en-GB"/>
        </w:rPr>
      </w:pPr>
      <w:bookmarkStart w:id="23" w:name="_Toc226065271"/>
      <w:commentRangeStart w:id="24"/>
      <w:commentRangeStart w:id="25"/>
      <w:r w:rsidRPr="00366A52">
        <w:rPr>
          <w:lang w:val="en-GB"/>
        </w:rPr>
        <w:lastRenderedPageBreak/>
        <w:t>References</w:t>
      </w:r>
      <w:commentRangeEnd w:id="24"/>
      <w:r w:rsidRPr="00366A52">
        <w:rPr>
          <w:rStyle w:val="CommentReference"/>
          <w:rFonts w:cs="Times New Roman"/>
          <w:sz w:val="28"/>
          <w:szCs w:val="40"/>
          <w:lang w:val="en-GB"/>
        </w:rPr>
        <w:commentReference w:id="24"/>
      </w:r>
      <w:commentRangeEnd w:id="25"/>
      <w:r w:rsidRPr="00366A52">
        <w:rPr>
          <w:rStyle w:val="CommentReference"/>
          <w:rFonts w:cs="Times New Roman"/>
          <w:sz w:val="28"/>
          <w:szCs w:val="40"/>
          <w:lang w:val="en-GB"/>
        </w:rPr>
        <w:commentReference w:id="25"/>
      </w:r>
      <w:bookmarkEnd w:id="23"/>
    </w:p>
    <w:p w14:paraId="3B7CD229" w14:textId="5CF9ECB3" w:rsidR="00931D99" w:rsidRPr="00366A52" w:rsidRDefault="00931D99" w:rsidP="008A6D96">
      <w:pPr>
        <w:ind w:left="720" w:right="397" w:hanging="720"/>
        <w:rPr>
          <w:color w:val="000000" w:themeColor="text1"/>
          <w:lang w:val="en-GB"/>
        </w:rPr>
      </w:pPr>
      <w:r w:rsidRPr="00366A52">
        <w:rPr>
          <w:rStyle w:val="Emphasis"/>
          <w:i w:val="0"/>
          <w:iCs w:val="0"/>
          <w:color w:val="000000" w:themeColor="text1"/>
          <w:lang w:val="en-GB"/>
        </w:rPr>
        <w:t>Accounting, Organizations and Society</w:t>
      </w:r>
      <w:r w:rsidRPr="00366A52">
        <w:rPr>
          <w:color w:val="000000" w:themeColor="text1"/>
          <w:lang w:val="en-GB"/>
        </w:rPr>
        <w:t>. (n.d.). Elsevier. https://www.sciencedirect.com/journal/accounting-organizations-and-society</w:t>
      </w:r>
    </w:p>
    <w:p w14:paraId="74915F6E" w14:textId="4F555DA1" w:rsidR="00DA18BA" w:rsidRPr="00884E0D" w:rsidRDefault="00DA18BA" w:rsidP="00DA18BA">
      <w:pPr>
        <w:ind w:left="720" w:right="397" w:hanging="720"/>
        <w:rPr>
          <w:color w:val="000000" w:themeColor="text1"/>
          <w:lang w:val="de-DE"/>
        </w:rPr>
      </w:pPr>
      <w:r w:rsidRPr="00884E0D">
        <w:rPr>
          <w:i/>
          <w:iCs/>
          <w:color w:val="000000" w:themeColor="text1"/>
          <w:lang w:val="de-DE"/>
        </w:rPr>
        <w:t>ACMAR</w:t>
      </w:r>
      <w:r w:rsidRPr="00884E0D">
        <w:rPr>
          <w:color w:val="000000" w:themeColor="text1"/>
          <w:lang w:val="de-DE"/>
        </w:rPr>
        <w:t>. (</w:t>
      </w:r>
      <w:proofErr w:type="spellStart"/>
      <w:r w:rsidRPr="00884E0D">
        <w:rPr>
          <w:color w:val="000000" w:themeColor="text1"/>
          <w:lang w:val="de-DE"/>
        </w:rPr>
        <w:t>n.d</w:t>
      </w:r>
      <w:proofErr w:type="spellEnd"/>
      <w:r w:rsidRPr="00884E0D">
        <w:rPr>
          <w:color w:val="000000" w:themeColor="text1"/>
          <w:lang w:val="de-DE"/>
        </w:rPr>
        <w:t>.). WHU. https://www.whu.edu/en/news-insights/events/whu-acmar/</w:t>
      </w:r>
    </w:p>
    <w:p w14:paraId="5EB874BF" w14:textId="36624F85" w:rsidR="008D45C4" w:rsidRPr="00366A52" w:rsidRDefault="008D45C4" w:rsidP="008D45C4">
      <w:pPr>
        <w:ind w:left="720" w:right="397" w:hanging="720"/>
        <w:rPr>
          <w:color w:val="000000" w:themeColor="text1"/>
          <w:lang w:val="en-GB"/>
        </w:rPr>
      </w:pPr>
      <w:r w:rsidRPr="00366A52">
        <w:rPr>
          <w:color w:val="000000" w:themeColor="text1"/>
          <w:lang w:val="en-GB"/>
        </w:rPr>
        <w:t xml:space="preserve">American Accounting Association. (2025a, January 9–11). </w:t>
      </w:r>
      <w:r w:rsidRPr="00366A52">
        <w:rPr>
          <w:rStyle w:val="Emphasis"/>
          <w:color w:val="000000" w:themeColor="text1"/>
          <w:lang w:val="en-GB"/>
        </w:rPr>
        <w:t>2025 Management Accounting Section midyear meeting: Research conference, IMA doctoral colloquium, and CGMA teaching and practice symposium</w:t>
      </w:r>
      <w:r w:rsidRPr="00366A52">
        <w:rPr>
          <w:color w:val="000000" w:themeColor="text1"/>
          <w:lang w:val="en-GB"/>
        </w:rPr>
        <w:t>. https://aaahq.org/Meetings/2025/MAS-Midyear-Meeting</w:t>
      </w:r>
    </w:p>
    <w:p w14:paraId="102C5EFC" w14:textId="1D4E8553" w:rsidR="006C1C31" w:rsidRPr="00366A52" w:rsidRDefault="006C1C31" w:rsidP="008A6D96">
      <w:pPr>
        <w:ind w:left="720" w:right="397" w:hanging="720"/>
        <w:rPr>
          <w:color w:val="000000" w:themeColor="text1"/>
          <w:lang w:val="en-GB"/>
        </w:rPr>
      </w:pPr>
      <w:r w:rsidRPr="00366A52">
        <w:rPr>
          <w:color w:val="000000" w:themeColor="text1"/>
          <w:lang w:val="en-GB"/>
        </w:rPr>
        <w:t xml:space="preserve">American Accounting Association. (2025b, December). </w:t>
      </w:r>
      <w:r w:rsidRPr="00366A52">
        <w:rPr>
          <w:rStyle w:val="Emphasis"/>
          <w:color w:val="000000" w:themeColor="text1"/>
          <w:lang w:val="en-GB"/>
        </w:rPr>
        <w:t>The Accounting Review: Editorial policy</w:t>
      </w:r>
      <w:r w:rsidRPr="00366A52">
        <w:rPr>
          <w:color w:val="000000" w:themeColor="text1"/>
          <w:lang w:val="en-GB"/>
        </w:rPr>
        <w:t xml:space="preserve"> [PDF]. https://aaahq.org/portals/0/documents/journals/Editorial-Policies/2025/TAR_Editorial_Policy%2012-2025.pdf</w:t>
      </w:r>
    </w:p>
    <w:p w14:paraId="48FFCFDE" w14:textId="63B1FD45" w:rsidR="00155D6F" w:rsidRPr="00366A52" w:rsidRDefault="00155D6F" w:rsidP="008A6D96">
      <w:pPr>
        <w:ind w:left="720" w:right="397" w:hanging="720"/>
        <w:rPr>
          <w:color w:val="000000" w:themeColor="text1"/>
          <w:lang w:val="en-GB"/>
        </w:rPr>
      </w:pPr>
      <w:r w:rsidRPr="00366A52">
        <w:rPr>
          <w:color w:val="000000" w:themeColor="text1"/>
          <w:lang w:val="en-GB"/>
        </w:rPr>
        <w:t xml:space="preserve">American Accounting Association. (n.d.). </w:t>
      </w:r>
      <w:r w:rsidRPr="00366A52">
        <w:rPr>
          <w:rStyle w:val="Emphasis"/>
          <w:color w:val="000000" w:themeColor="text1"/>
          <w:lang w:val="en-GB"/>
        </w:rPr>
        <w:t>Guide for authors: Journal of Management Accounting Research</w:t>
      </w:r>
      <w:r w:rsidRPr="00366A52">
        <w:rPr>
          <w:color w:val="000000" w:themeColor="text1"/>
          <w:lang w:val="en-GB"/>
        </w:rPr>
        <w:t>. https://aaahq.org/Research/Journals/Journal-of-Management-Accounting-Research/Guide-for-Authors</w:t>
      </w:r>
    </w:p>
    <w:p w14:paraId="3557998C" w14:textId="3927DAC0" w:rsidR="008A6D96" w:rsidRPr="00366A52" w:rsidRDefault="008A6D96" w:rsidP="008A6D96">
      <w:pPr>
        <w:ind w:left="720" w:right="397" w:hanging="720"/>
        <w:rPr>
          <w:color w:val="000000" w:themeColor="text1"/>
          <w:lang w:val="en-GB" w:eastAsia="en-GB"/>
        </w:rPr>
      </w:pPr>
      <w:proofErr w:type="spellStart"/>
      <w:r w:rsidRPr="00884E0D">
        <w:rPr>
          <w:color w:val="000000" w:themeColor="text1"/>
          <w:lang w:val="de-DE" w:eastAsia="en-GB"/>
        </w:rPr>
        <w:t>Balstad</w:t>
      </w:r>
      <w:proofErr w:type="spellEnd"/>
      <w:r w:rsidRPr="00884E0D">
        <w:rPr>
          <w:color w:val="000000" w:themeColor="text1"/>
          <w:lang w:val="de-DE" w:eastAsia="en-GB"/>
        </w:rPr>
        <w:t xml:space="preserve">, M. T., &amp; Berg, T. (2019). </w:t>
      </w:r>
      <w:r w:rsidRPr="00366A52">
        <w:rPr>
          <w:color w:val="000000" w:themeColor="text1"/>
          <w:lang w:val="en-GB" w:eastAsia="en-GB"/>
        </w:rPr>
        <w:t xml:space="preserve">A long-term bibliometric analysis of journals influencing management accounting and control research. </w:t>
      </w:r>
      <w:r w:rsidRPr="00366A52">
        <w:rPr>
          <w:i/>
          <w:color w:val="000000" w:themeColor="text1"/>
          <w:lang w:val="en-GB" w:eastAsia="en-GB"/>
        </w:rPr>
        <w:t>Journal of Management Control</w:t>
      </w:r>
      <w:r w:rsidRPr="00366A52">
        <w:rPr>
          <w:color w:val="000000" w:themeColor="text1"/>
          <w:lang w:val="en-GB" w:eastAsia="en-GB"/>
        </w:rPr>
        <w:t xml:space="preserve">, </w:t>
      </w:r>
      <w:r w:rsidRPr="00366A52">
        <w:rPr>
          <w:i/>
          <w:color w:val="000000" w:themeColor="text1"/>
          <w:lang w:val="en-GB" w:eastAsia="en-GB"/>
        </w:rPr>
        <w:t>30</w:t>
      </w:r>
      <w:r w:rsidRPr="00366A52">
        <w:rPr>
          <w:color w:val="000000" w:themeColor="text1"/>
          <w:lang w:val="en-GB" w:eastAsia="en-GB"/>
        </w:rPr>
        <w:t>(4), 357–380. https://doi.org/10.1007/s00187-019-00287-8</w:t>
      </w:r>
    </w:p>
    <w:p w14:paraId="7CAA6353" w14:textId="77777777" w:rsidR="004F691B" w:rsidRPr="00366A52" w:rsidRDefault="004F691B" w:rsidP="004F691B">
      <w:pPr>
        <w:ind w:left="720" w:right="397" w:hanging="720"/>
        <w:rPr>
          <w:color w:val="000000" w:themeColor="text1"/>
          <w:lang w:val="en-GB" w:eastAsia="en-GB"/>
        </w:rPr>
      </w:pPr>
      <w:r w:rsidRPr="00366A52">
        <w:rPr>
          <w:color w:val="000000" w:themeColor="text1"/>
          <w:lang w:val="en-GB" w:eastAsia="en-GB"/>
        </w:rPr>
        <w:t xml:space="preserve">Basu, S. (2012). How can accounting researchers become more innovative? </w:t>
      </w:r>
      <w:r w:rsidRPr="00366A52">
        <w:rPr>
          <w:i/>
          <w:color w:val="000000" w:themeColor="text1"/>
          <w:lang w:val="en-GB" w:eastAsia="en-GB"/>
        </w:rPr>
        <w:t>Accounting Horizons</w:t>
      </w:r>
      <w:r w:rsidRPr="00366A52">
        <w:rPr>
          <w:color w:val="000000" w:themeColor="text1"/>
          <w:lang w:val="en-GB" w:eastAsia="en-GB"/>
        </w:rPr>
        <w:t xml:space="preserve">, </w:t>
      </w:r>
      <w:r w:rsidRPr="00366A52">
        <w:rPr>
          <w:i/>
          <w:color w:val="000000" w:themeColor="text1"/>
          <w:lang w:val="en-GB" w:eastAsia="en-GB"/>
        </w:rPr>
        <w:t>26</w:t>
      </w:r>
      <w:r w:rsidRPr="00366A52">
        <w:rPr>
          <w:color w:val="000000" w:themeColor="text1"/>
          <w:lang w:val="en-GB" w:eastAsia="en-GB"/>
        </w:rPr>
        <w:t>(4), 851–870. https://doi.org/10.2308/acch-10311</w:t>
      </w:r>
    </w:p>
    <w:p w14:paraId="4DD8C15E" w14:textId="5A6C0F97" w:rsidR="007810C1" w:rsidRPr="00366A52" w:rsidRDefault="007810C1" w:rsidP="004F691B">
      <w:pPr>
        <w:ind w:left="720" w:right="397" w:hanging="720"/>
        <w:rPr>
          <w:color w:val="000000" w:themeColor="text1"/>
          <w:lang w:val="en-GB"/>
        </w:rPr>
      </w:pPr>
      <w:proofErr w:type="spellStart"/>
      <w:r w:rsidRPr="00366A52">
        <w:rPr>
          <w:color w:val="000000" w:themeColor="text1"/>
          <w:lang w:val="en-GB"/>
        </w:rPr>
        <w:t>Bisbe</w:t>
      </w:r>
      <w:proofErr w:type="spellEnd"/>
      <w:r w:rsidRPr="00366A52">
        <w:rPr>
          <w:color w:val="000000" w:themeColor="text1"/>
          <w:lang w:val="en-GB"/>
        </w:rPr>
        <w:t xml:space="preserve">, J., Bui, B., &amp; </w:t>
      </w:r>
      <w:proofErr w:type="spellStart"/>
      <w:r w:rsidRPr="00366A52">
        <w:rPr>
          <w:color w:val="000000" w:themeColor="text1"/>
          <w:lang w:val="en-GB"/>
        </w:rPr>
        <w:t>Hoozée</w:t>
      </w:r>
      <w:proofErr w:type="spellEnd"/>
      <w:r w:rsidRPr="00366A52">
        <w:rPr>
          <w:color w:val="000000" w:themeColor="text1"/>
          <w:lang w:val="en-GB"/>
        </w:rPr>
        <w:t xml:space="preserve">, S. (2024). </w:t>
      </w:r>
      <w:r w:rsidRPr="00366A52">
        <w:rPr>
          <w:i/>
          <w:iCs/>
          <w:color w:val="000000" w:themeColor="text1"/>
          <w:lang w:val="en-GB"/>
        </w:rPr>
        <w:t>Call for papers: Special issue on "Management control research on sustainability"</w:t>
      </w:r>
      <w:r w:rsidRPr="00366A52">
        <w:rPr>
          <w:color w:val="000000" w:themeColor="text1"/>
          <w:lang w:val="en-GB"/>
        </w:rPr>
        <w:t xml:space="preserve">. </w:t>
      </w:r>
      <w:r w:rsidRPr="00366A52">
        <w:rPr>
          <w:i/>
          <w:iCs/>
          <w:color w:val="000000" w:themeColor="text1"/>
          <w:lang w:val="en-GB"/>
        </w:rPr>
        <w:t>Journal of Management Control</w:t>
      </w:r>
      <w:r w:rsidRPr="00366A52">
        <w:rPr>
          <w:color w:val="000000" w:themeColor="text1"/>
          <w:lang w:val="en-GB"/>
        </w:rPr>
        <w:t>. Springer Nature. https://link.springer.com/journal/187/updates/26045952</w:t>
      </w:r>
    </w:p>
    <w:p w14:paraId="2FB174B1" w14:textId="476376FE" w:rsidR="004F691B" w:rsidRPr="00366A52" w:rsidRDefault="004F691B" w:rsidP="004F691B">
      <w:pPr>
        <w:ind w:left="720" w:right="397" w:hanging="720"/>
        <w:rPr>
          <w:color w:val="000000" w:themeColor="text1"/>
          <w:lang w:val="en-GB" w:eastAsia="en-GB"/>
        </w:rPr>
      </w:pPr>
      <w:r w:rsidRPr="00366A52">
        <w:rPr>
          <w:color w:val="000000" w:themeColor="text1"/>
          <w:lang w:val="en-GB" w:eastAsia="en-GB"/>
        </w:rPr>
        <w:t xml:space="preserve">Bromwich, M., &amp; </w:t>
      </w:r>
      <w:proofErr w:type="spellStart"/>
      <w:r w:rsidRPr="00366A52">
        <w:rPr>
          <w:color w:val="000000" w:themeColor="text1"/>
          <w:lang w:val="en-GB" w:eastAsia="en-GB"/>
        </w:rPr>
        <w:t>Scapens</w:t>
      </w:r>
      <w:proofErr w:type="spellEnd"/>
      <w:r w:rsidRPr="00366A52">
        <w:rPr>
          <w:color w:val="000000" w:themeColor="text1"/>
          <w:lang w:val="en-GB" w:eastAsia="en-GB"/>
        </w:rPr>
        <w:t xml:space="preserve">, R. W. (2016). Management Accounting Research: 25 years on. </w:t>
      </w:r>
      <w:r w:rsidRPr="00366A52">
        <w:rPr>
          <w:i/>
          <w:color w:val="000000" w:themeColor="text1"/>
          <w:lang w:val="en-GB" w:eastAsia="en-GB"/>
        </w:rPr>
        <w:t>Management Accounting Research</w:t>
      </w:r>
      <w:r w:rsidRPr="00366A52">
        <w:rPr>
          <w:color w:val="000000" w:themeColor="text1"/>
          <w:lang w:val="en-GB" w:eastAsia="en-GB"/>
        </w:rPr>
        <w:t xml:space="preserve">, </w:t>
      </w:r>
      <w:r w:rsidRPr="00366A52">
        <w:rPr>
          <w:i/>
          <w:color w:val="000000" w:themeColor="text1"/>
          <w:lang w:val="en-GB" w:eastAsia="en-GB"/>
        </w:rPr>
        <w:t>31</w:t>
      </w:r>
      <w:r w:rsidRPr="00366A52">
        <w:rPr>
          <w:color w:val="000000" w:themeColor="text1"/>
          <w:lang w:val="en-GB" w:eastAsia="en-GB"/>
        </w:rPr>
        <w:t xml:space="preserve">, 1–9. </w:t>
      </w:r>
      <w:hyperlink r:id="rId25" w:history="1">
        <w:r w:rsidRPr="00366A52">
          <w:rPr>
            <w:rStyle w:val="Hyperlink"/>
            <w:color w:val="000000" w:themeColor="text1"/>
            <w:lang w:val="en-GB" w:eastAsia="en-GB"/>
          </w:rPr>
          <w:t>https://doi.org/10.1016/j.mar.2016.03.002</w:t>
        </w:r>
      </w:hyperlink>
    </w:p>
    <w:p w14:paraId="74C65D00" w14:textId="35FCCA34" w:rsidR="00155D6F" w:rsidRPr="00366A52" w:rsidRDefault="00155D6F" w:rsidP="00155D6F">
      <w:pPr>
        <w:ind w:left="720" w:right="397" w:hanging="720"/>
        <w:rPr>
          <w:color w:val="000000" w:themeColor="text1"/>
          <w:lang w:val="en-GB"/>
        </w:rPr>
      </w:pPr>
      <w:r w:rsidRPr="00366A52">
        <w:rPr>
          <w:color w:val="000000" w:themeColor="text1"/>
          <w:lang w:val="en-GB"/>
        </w:rPr>
        <w:t xml:space="preserve">Canadian Academic Accounting Association. (2025). </w:t>
      </w:r>
      <w:r w:rsidRPr="00366A52">
        <w:rPr>
          <w:rStyle w:val="Emphasis"/>
          <w:color w:val="000000" w:themeColor="text1"/>
          <w:lang w:val="en-GB"/>
        </w:rPr>
        <w:t>Call for papers: 40th Annual Contemporary Accounting Research Conference, Milan, Italy, October 24–25, 2025</w:t>
      </w:r>
      <w:r w:rsidRPr="00366A52">
        <w:rPr>
          <w:color w:val="000000" w:themeColor="text1"/>
          <w:lang w:val="en-GB"/>
        </w:rPr>
        <w:t xml:space="preserve"> [PDF]. https://www.caaa.ca</w:t>
      </w:r>
    </w:p>
    <w:p w14:paraId="49BCCBBB" w14:textId="39BD26B7" w:rsidR="00EF0011" w:rsidRPr="00366A52" w:rsidRDefault="00EF0011" w:rsidP="008A6D96">
      <w:pPr>
        <w:ind w:left="720" w:right="397" w:hanging="720"/>
        <w:rPr>
          <w:color w:val="000000" w:themeColor="text1"/>
          <w:lang w:val="en-GB"/>
        </w:rPr>
      </w:pPr>
      <w:r w:rsidRPr="00366A52">
        <w:rPr>
          <w:color w:val="000000" w:themeColor="text1"/>
          <w:lang w:val="en-GB"/>
        </w:rPr>
        <w:t xml:space="preserve">Canadian Academic Accounting Association. (n.d.). </w:t>
      </w:r>
      <w:r w:rsidRPr="00366A52">
        <w:rPr>
          <w:rStyle w:val="Emphasis"/>
          <w:color w:val="000000" w:themeColor="text1"/>
          <w:lang w:val="en-GB"/>
        </w:rPr>
        <w:t>CAR editorial policies</w:t>
      </w:r>
      <w:r w:rsidRPr="00366A52">
        <w:rPr>
          <w:color w:val="000000" w:themeColor="text1"/>
          <w:lang w:val="en-GB"/>
        </w:rPr>
        <w:t>. https://www.caaa.ca/car-editorial-policies</w:t>
      </w:r>
    </w:p>
    <w:p w14:paraId="450F2727" w14:textId="44BE4158" w:rsidR="007E3F65" w:rsidRPr="00366A52" w:rsidRDefault="007E3F65" w:rsidP="008A6D96">
      <w:pPr>
        <w:ind w:left="720" w:right="397" w:hanging="720"/>
        <w:rPr>
          <w:color w:val="000000" w:themeColor="text1"/>
          <w:lang w:val="en-GB"/>
        </w:rPr>
      </w:pPr>
      <w:r w:rsidRPr="00366A52">
        <w:rPr>
          <w:color w:val="000000" w:themeColor="text1"/>
          <w:lang w:val="en-GB"/>
        </w:rPr>
        <w:t xml:space="preserve">Christensen, H., Hales, J., O'Dwyer, B., &amp; Peecher, M. (n.d.). </w:t>
      </w:r>
      <w:r w:rsidRPr="00366A52">
        <w:rPr>
          <w:rStyle w:val="Emphasis"/>
          <w:color w:val="000000" w:themeColor="text1"/>
          <w:lang w:val="en-GB"/>
        </w:rPr>
        <w:t>Sustainability conference</w:t>
      </w:r>
      <w:r w:rsidRPr="00366A52">
        <w:rPr>
          <w:color w:val="000000" w:themeColor="text1"/>
          <w:lang w:val="en-GB"/>
        </w:rPr>
        <w:t xml:space="preserve"> [Special issue]. </w:t>
      </w:r>
      <w:r w:rsidRPr="00366A52">
        <w:rPr>
          <w:rStyle w:val="Emphasis"/>
          <w:color w:val="000000" w:themeColor="text1"/>
          <w:lang w:val="en-GB"/>
        </w:rPr>
        <w:t>Accounting, Organizations and Society</w:t>
      </w:r>
      <w:r w:rsidRPr="00366A52">
        <w:rPr>
          <w:color w:val="000000" w:themeColor="text1"/>
          <w:lang w:val="en-GB"/>
        </w:rPr>
        <w:t>. Elsevier. https://www.sciencedirect.com/special-issue/109SSGVKV8K</w:t>
      </w:r>
    </w:p>
    <w:p w14:paraId="45D688C9" w14:textId="654B40EF" w:rsidR="008A6D96" w:rsidRPr="00366A52" w:rsidRDefault="008A6D96" w:rsidP="008A6D96">
      <w:pPr>
        <w:ind w:left="720" w:right="397" w:hanging="720"/>
        <w:rPr>
          <w:color w:val="000000" w:themeColor="text1"/>
          <w:lang w:val="en-GB" w:eastAsia="en-GB"/>
        </w:rPr>
      </w:pPr>
      <w:r w:rsidRPr="00884E0D">
        <w:rPr>
          <w:color w:val="000000" w:themeColor="text1"/>
          <w:lang w:val="de-DE" w:eastAsia="en-GB"/>
        </w:rPr>
        <w:lastRenderedPageBreak/>
        <w:t xml:space="preserve">Geldermann, J., Koziol, C., &amp; </w:t>
      </w:r>
      <w:proofErr w:type="spellStart"/>
      <w:r w:rsidRPr="00884E0D">
        <w:rPr>
          <w:color w:val="000000" w:themeColor="text1"/>
          <w:lang w:val="de-DE" w:eastAsia="en-GB"/>
        </w:rPr>
        <w:t>Volling</w:t>
      </w:r>
      <w:proofErr w:type="spellEnd"/>
      <w:r w:rsidRPr="00884E0D">
        <w:rPr>
          <w:color w:val="000000" w:themeColor="text1"/>
          <w:lang w:val="de-DE" w:eastAsia="en-GB"/>
        </w:rPr>
        <w:t xml:space="preserve">, T. (2025). </w:t>
      </w:r>
      <w:r w:rsidRPr="00366A52">
        <w:rPr>
          <w:color w:val="000000" w:themeColor="text1"/>
          <w:lang w:val="en-GB" w:eastAsia="en-GB"/>
        </w:rPr>
        <w:t>The VHB-Rating 2024</w:t>
      </w:r>
      <w:r w:rsidR="000254C9">
        <w:rPr>
          <w:color w:val="000000" w:themeColor="text1"/>
          <w:lang w:val="en-GB" w:eastAsia="en-GB"/>
        </w:rPr>
        <w:t xml:space="preserve"> – </w:t>
      </w:r>
      <w:r w:rsidRPr="00366A52">
        <w:rPr>
          <w:color w:val="000000" w:themeColor="text1"/>
          <w:lang w:val="en-GB" w:eastAsia="en-GB"/>
        </w:rPr>
        <w:t xml:space="preserve">more than Just Another Rating. </w:t>
      </w:r>
      <w:r w:rsidRPr="00366A52">
        <w:rPr>
          <w:i/>
          <w:color w:val="000000" w:themeColor="text1"/>
          <w:lang w:val="en-GB" w:eastAsia="en-GB"/>
        </w:rPr>
        <w:t>Schmalenbach Journal of Business Research</w:t>
      </w:r>
      <w:r w:rsidRPr="00366A52">
        <w:rPr>
          <w:color w:val="000000" w:themeColor="text1"/>
          <w:lang w:val="en-GB" w:eastAsia="en-GB"/>
        </w:rPr>
        <w:t xml:space="preserve">, </w:t>
      </w:r>
      <w:r w:rsidRPr="00366A52">
        <w:rPr>
          <w:i/>
          <w:color w:val="000000" w:themeColor="text1"/>
          <w:lang w:val="en-GB" w:eastAsia="en-GB"/>
        </w:rPr>
        <w:t>77</w:t>
      </w:r>
      <w:r w:rsidRPr="00366A52">
        <w:rPr>
          <w:color w:val="000000" w:themeColor="text1"/>
          <w:lang w:val="en-GB" w:eastAsia="en-GB"/>
        </w:rPr>
        <w:t>(4), 793–815. https://doi.org/10.1007/s41471-025-00217-6</w:t>
      </w:r>
    </w:p>
    <w:p w14:paraId="524A62BB" w14:textId="77777777" w:rsidR="008A6D96" w:rsidRPr="00366A52" w:rsidRDefault="008A6D96" w:rsidP="008A6D96">
      <w:pPr>
        <w:ind w:left="720" w:right="397" w:hanging="720"/>
        <w:rPr>
          <w:color w:val="000000" w:themeColor="text1"/>
          <w:lang w:val="en-GB" w:eastAsia="en-GB"/>
        </w:rPr>
      </w:pPr>
      <w:r w:rsidRPr="00366A52">
        <w:rPr>
          <w:iCs/>
          <w:color w:val="000000" w:themeColor="text1"/>
          <w:lang w:val="en-GB" w:eastAsia="en-GB"/>
        </w:rPr>
        <w:t>GitHub [</w:t>
      </w:r>
      <w:proofErr w:type="spellStart"/>
      <w:r w:rsidRPr="00366A52">
        <w:rPr>
          <w:iCs/>
          <w:color w:val="000000" w:themeColor="text1"/>
          <w:lang w:val="en-GB" w:eastAsia="en-GB"/>
        </w:rPr>
        <w:t>soerenssch</w:t>
      </w:r>
      <w:proofErr w:type="spellEnd"/>
      <w:r w:rsidRPr="00366A52">
        <w:rPr>
          <w:iCs/>
          <w:color w:val="000000" w:themeColor="text1"/>
          <w:lang w:val="en-GB" w:eastAsia="en-GB"/>
        </w:rPr>
        <w:t>]</w:t>
      </w:r>
      <w:r w:rsidRPr="00366A52">
        <w:rPr>
          <w:color w:val="000000" w:themeColor="text1"/>
          <w:lang w:val="en-GB" w:eastAsia="en-GB"/>
        </w:rPr>
        <w:t>. (n.d.). GitHub. https://github.com/soerenssch/AFA</w:t>
      </w:r>
    </w:p>
    <w:p w14:paraId="0ABA865D" w14:textId="77777777"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Grootendorst, M. (2022). </w:t>
      </w:r>
      <w:proofErr w:type="spellStart"/>
      <w:r w:rsidRPr="00366A52">
        <w:rPr>
          <w:color w:val="000000" w:themeColor="text1"/>
          <w:lang w:val="en-GB" w:eastAsia="en-GB"/>
        </w:rPr>
        <w:t>BERTopic</w:t>
      </w:r>
      <w:proofErr w:type="spellEnd"/>
      <w:r w:rsidRPr="00366A52">
        <w:rPr>
          <w:color w:val="000000" w:themeColor="text1"/>
          <w:lang w:val="en-GB" w:eastAsia="en-GB"/>
        </w:rPr>
        <w:t xml:space="preserve">: Neural topic </w:t>
      </w:r>
      <w:proofErr w:type="spellStart"/>
      <w:r w:rsidRPr="00366A52">
        <w:rPr>
          <w:color w:val="000000" w:themeColor="text1"/>
          <w:lang w:val="en-GB" w:eastAsia="en-GB"/>
        </w:rPr>
        <w:t>modeling</w:t>
      </w:r>
      <w:proofErr w:type="spellEnd"/>
      <w:r w:rsidRPr="00366A52">
        <w:rPr>
          <w:color w:val="000000" w:themeColor="text1"/>
          <w:lang w:val="en-GB" w:eastAsia="en-GB"/>
        </w:rPr>
        <w:t xml:space="preserve"> with a class-based TF-IDF procedure. </w:t>
      </w:r>
      <w:proofErr w:type="spellStart"/>
      <w:r w:rsidRPr="00366A52">
        <w:rPr>
          <w:i/>
          <w:color w:val="000000" w:themeColor="text1"/>
          <w:lang w:val="en-GB" w:eastAsia="en-GB"/>
        </w:rPr>
        <w:t>arXiv</w:t>
      </w:r>
      <w:proofErr w:type="spellEnd"/>
      <w:r w:rsidRPr="00366A52">
        <w:rPr>
          <w:color w:val="000000" w:themeColor="text1"/>
          <w:lang w:val="en-GB" w:eastAsia="en-GB"/>
        </w:rPr>
        <w:t>. https://arxiv.org/abs/2203.05794</w:t>
      </w:r>
    </w:p>
    <w:p w14:paraId="30C15CE0" w14:textId="77777777" w:rsidR="004F691B" w:rsidRPr="00366A52" w:rsidRDefault="004F691B" w:rsidP="004F691B">
      <w:pPr>
        <w:ind w:left="720" w:right="397" w:hanging="720"/>
        <w:rPr>
          <w:color w:val="000000" w:themeColor="text1"/>
          <w:lang w:val="en-GB" w:eastAsia="en-GB"/>
        </w:rPr>
      </w:pPr>
      <w:r w:rsidRPr="00366A52">
        <w:rPr>
          <w:color w:val="000000" w:themeColor="text1"/>
          <w:lang w:val="en-GB" w:eastAsia="en-GB"/>
        </w:rPr>
        <w:t xml:space="preserve">Hopper, T., &amp; Bui, B. (2015). Has Management Accounting Research been critical? </w:t>
      </w:r>
      <w:r w:rsidRPr="00366A52">
        <w:rPr>
          <w:i/>
          <w:color w:val="000000" w:themeColor="text1"/>
          <w:lang w:val="en-GB" w:eastAsia="en-GB"/>
        </w:rPr>
        <w:t>Management Accounting Research</w:t>
      </w:r>
      <w:r w:rsidRPr="00366A52">
        <w:rPr>
          <w:color w:val="000000" w:themeColor="text1"/>
          <w:lang w:val="en-GB" w:eastAsia="en-GB"/>
        </w:rPr>
        <w:t xml:space="preserve">, </w:t>
      </w:r>
      <w:r w:rsidRPr="00366A52">
        <w:rPr>
          <w:i/>
          <w:color w:val="000000" w:themeColor="text1"/>
          <w:lang w:val="en-GB" w:eastAsia="en-GB"/>
        </w:rPr>
        <w:t>31</w:t>
      </w:r>
      <w:r w:rsidRPr="00366A52">
        <w:rPr>
          <w:color w:val="000000" w:themeColor="text1"/>
          <w:lang w:val="en-GB" w:eastAsia="en-GB"/>
        </w:rPr>
        <w:t>, 10–30. https://doi.org/10.1016/j.mar.2015.08.001</w:t>
      </w:r>
    </w:p>
    <w:p w14:paraId="35300F66" w14:textId="58F981A4" w:rsidR="00F7407C" w:rsidRPr="00366A52" w:rsidRDefault="00F7407C" w:rsidP="00F7407C">
      <w:pPr>
        <w:pStyle w:val="Bibliography"/>
        <w:spacing w:after="80" w:line="360" w:lineRule="auto"/>
        <w:ind w:left="720" w:hanging="720"/>
        <w:rPr>
          <w:color w:val="000000" w:themeColor="text1"/>
          <w:lang w:val="en-GB"/>
        </w:rPr>
      </w:pPr>
      <w:r w:rsidRPr="00366A52">
        <w:rPr>
          <w:rStyle w:val="Emphasis"/>
          <w:rFonts w:eastAsiaTheme="majorEastAsia"/>
          <w:i w:val="0"/>
          <w:iCs w:val="0"/>
          <w:color w:val="000000" w:themeColor="text1"/>
          <w:lang w:val="en-GB"/>
        </w:rPr>
        <w:t>Journal of Accounting and Economics</w:t>
      </w:r>
      <w:r w:rsidRPr="00366A52">
        <w:rPr>
          <w:color w:val="000000" w:themeColor="text1"/>
          <w:lang w:val="en-GB"/>
        </w:rPr>
        <w:t xml:space="preserve">. (n.d.). Elsevier. </w:t>
      </w:r>
      <w:r w:rsidRPr="00366A52">
        <w:rPr>
          <w:rFonts w:eastAsiaTheme="majorEastAsia"/>
          <w:color w:val="000000" w:themeColor="text1"/>
          <w:lang w:val="en-GB"/>
        </w:rPr>
        <w:t>https://www.sciencedirect.com/journal/journal-of-accounting-and-economics</w:t>
      </w:r>
    </w:p>
    <w:p w14:paraId="1A5D9C51" w14:textId="5773A09C" w:rsidR="00A93C62" w:rsidRPr="00366A52" w:rsidRDefault="00AE3ED7" w:rsidP="00AE3ED7">
      <w:pPr>
        <w:pStyle w:val="Bibliography"/>
        <w:spacing w:after="80" w:line="360" w:lineRule="auto"/>
        <w:ind w:left="720" w:hanging="720"/>
        <w:rPr>
          <w:i/>
          <w:color w:val="000000" w:themeColor="text1"/>
          <w:lang w:val="en-GB"/>
        </w:rPr>
      </w:pPr>
      <w:r w:rsidRPr="00366A52">
        <w:rPr>
          <w:color w:val="000000" w:themeColor="text1"/>
          <w:lang w:val="en-GB"/>
        </w:rPr>
        <w:t xml:space="preserve">Journal of Accounting Research. (n.d.). </w:t>
      </w:r>
      <w:r w:rsidRPr="00366A52">
        <w:rPr>
          <w:rStyle w:val="Emphasis"/>
          <w:rFonts w:eastAsiaTheme="majorEastAsia"/>
          <w:color w:val="000000" w:themeColor="text1"/>
          <w:lang w:val="en-GB"/>
        </w:rPr>
        <w:t>Author guidelines</w:t>
      </w:r>
      <w:r w:rsidRPr="00366A52">
        <w:rPr>
          <w:color w:val="000000" w:themeColor="text1"/>
          <w:lang w:val="en-GB"/>
        </w:rPr>
        <w:t xml:space="preserve">. Wiley Online Library. </w:t>
      </w:r>
      <w:r w:rsidRPr="00366A52">
        <w:rPr>
          <w:rFonts w:eastAsiaTheme="majorEastAsia"/>
          <w:color w:val="000000" w:themeColor="text1"/>
          <w:lang w:val="en-GB"/>
        </w:rPr>
        <w:t>https://onlinelibrary.wiley.com/page/journal/1475679x/homepage/ForAuthors.html</w:t>
      </w:r>
    </w:p>
    <w:p w14:paraId="5DD1A318" w14:textId="3D91F37D" w:rsidR="0056489F" w:rsidRPr="00884E0D" w:rsidRDefault="0056489F" w:rsidP="00AE3ED7">
      <w:pPr>
        <w:pStyle w:val="Bibliography"/>
        <w:spacing w:after="80" w:line="360" w:lineRule="auto"/>
        <w:ind w:left="720" w:hanging="720"/>
        <w:rPr>
          <w:color w:val="000000" w:themeColor="text1"/>
          <w:lang w:val="de-DE"/>
        </w:rPr>
      </w:pPr>
      <w:r w:rsidRPr="00366A52">
        <w:rPr>
          <w:rStyle w:val="Emphasis"/>
          <w:rFonts w:eastAsiaTheme="majorEastAsia"/>
          <w:i w:val="0"/>
          <w:iCs w:val="0"/>
          <w:color w:val="000000" w:themeColor="text1"/>
          <w:lang w:val="en-GB"/>
        </w:rPr>
        <w:t>Journal of Management Control</w:t>
      </w:r>
      <w:r w:rsidRPr="00366A52">
        <w:rPr>
          <w:color w:val="000000" w:themeColor="text1"/>
          <w:lang w:val="en-GB"/>
        </w:rPr>
        <w:t xml:space="preserve">. (n.d.). </w:t>
      </w:r>
      <w:r w:rsidRPr="00366A52">
        <w:rPr>
          <w:rStyle w:val="Emphasis"/>
          <w:rFonts w:eastAsiaTheme="majorEastAsia"/>
          <w:color w:val="000000" w:themeColor="text1"/>
          <w:lang w:val="en-GB"/>
        </w:rPr>
        <w:t>Aims and scope</w:t>
      </w:r>
      <w:r w:rsidRPr="00366A52">
        <w:rPr>
          <w:color w:val="000000" w:themeColor="text1"/>
          <w:lang w:val="en-GB"/>
        </w:rPr>
        <w:t xml:space="preserve">. </w:t>
      </w:r>
      <w:r w:rsidRPr="00884E0D">
        <w:rPr>
          <w:color w:val="000000" w:themeColor="text1"/>
          <w:lang w:val="de-DE"/>
        </w:rPr>
        <w:t xml:space="preserve">Springer Nature. </w:t>
      </w:r>
      <w:r w:rsidRPr="00884E0D">
        <w:rPr>
          <w:rFonts w:eastAsiaTheme="majorEastAsia"/>
          <w:color w:val="000000" w:themeColor="text1"/>
          <w:lang w:val="de-DE"/>
        </w:rPr>
        <w:t>https://link.springer.com/journal/187/aims-and-scope</w:t>
      </w:r>
    </w:p>
    <w:p w14:paraId="3F52DA35" w14:textId="2796C35E" w:rsidR="00294FDB" w:rsidRPr="00366A52" w:rsidRDefault="00294FDB" w:rsidP="00AE3ED7">
      <w:pPr>
        <w:pStyle w:val="Bibliography"/>
        <w:spacing w:after="80" w:line="360" w:lineRule="auto"/>
        <w:ind w:left="720" w:hanging="720"/>
        <w:rPr>
          <w:i/>
          <w:color w:val="000000" w:themeColor="text1"/>
          <w:lang w:val="en-GB"/>
        </w:rPr>
      </w:pPr>
      <w:r w:rsidRPr="00366A52">
        <w:rPr>
          <w:iCs/>
          <w:color w:val="000000" w:themeColor="text1"/>
          <w:lang w:val="en-GB"/>
        </w:rPr>
        <w:t>Journal Rankings</w:t>
      </w:r>
      <w:r w:rsidRPr="00366A52">
        <w:rPr>
          <w:i/>
          <w:color w:val="000000" w:themeColor="text1"/>
          <w:lang w:val="en-GB"/>
        </w:rPr>
        <w:t>.</w:t>
      </w:r>
      <w:r w:rsidRPr="00366A52">
        <w:rPr>
          <w:color w:val="000000" w:themeColor="text1"/>
          <w:lang w:val="en-GB"/>
        </w:rPr>
        <w:t xml:space="preserve"> (n.d.). https://www.journal-rankings.com/</w:t>
      </w:r>
    </w:p>
    <w:p w14:paraId="0514D4F8" w14:textId="5F93ACA3"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Kuroki, M., &amp; Hirose, Y. (2025). Topic Classification of Public Sector Accounting Research: A BERT-Based Approach. </w:t>
      </w:r>
      <w:r w:rsidRPr="00366A52">
        <w:rPr>
          <w:i/>
          <w:color w:val="000000" w:themeColor="text1"/>
          <w:lang w:val="en-GB" w:eastAsia="en-GB"/>
        </w:rPr>
        <w:t>Journal of Emerging Technologies in Accounting</w:t>
      </w:r>
      <w:r w:rsidRPr="00366A52">
        <w:rPr>
          <w:color w:val="000000" w:themeColor="text1"/>
          <w:lang w:val="en-GB" w:eastAsia="en-GB"/>
        </w:rPr>
        <w:t>, 1–16. https://doi.org/10.2308/jeta-2024-019</w:t>
      </w:r>
    </w:p>
    <w:p w14:paraId="7CB33432" w14:textId="45858A29" w:rsidR="006233C7" w:rsidRPr="00366A52" w:rsidRDefault="006233C7" w:rsidP="008A6D96">
      <w:pPr>
        <w:ind w:left="720" w:right="397" w:hanging="720"/>
        <w:rPr>
          <w:color w:val="000000" w:themeColor="text1"/>
          <w:lang w:val="en-GB"/>
        </w:rPr>
      </w:pPr>
      <w:r w:rsidRPr="00366A52">
        <w:rPr>
          <w:rStyle w:val="Emphasis"/>
          <w:i w:val="0"/>
          <w:iCs w:val="0"/>
          <w:color w:val="000000" w:themeColor="text1"/>
          <w:lang w:val="en-GB"/>
        </w:rPr>
        <w:t>Management Accounting Research</w:t>
      </w:r>
      <w:r w:rsidRPr="00366A52">
        <w:rPr>
          <w:color w:val="000000" w:themeColor="text1"/>
          <w:lang w:val="en-GB"/>
        </w:rPr>
        <w:t>. (n.d.-a). Elsevier. https://www.sciencedirect.com/journal/management-accounting-research</w:t>
      </w:r>
    </w:p>
    <w:p w14:paraId="391AAD17" w14:textId="652E2197" w:rsidR="00C36AC2" w:rsidRPr="00366A52" w:rsidRDefault="004F4D02" w:rsidP="00667A54">
      <w:pPr>
        <w:ind w:left="720" w:right="397" w:hanging="720"/>
        <w:rPr>
          <w:color w:val="000000" w:themeColor="text1"/>
          <w:lang w:val="en-GB"/>
        </w:rPr>
      </w:pPr>
      <w:r w:rsidRPr="00366A52">
        <w:rPr>
          <w:color w:val="000000" w:themeColor="text1"/>
          <w:lang w:val="en-GB"/>
        </w:rPr>
        <w:t>Management Accounting Research</w:t>
      </w:r>
      <w:r w:rsidRPr="00366A52">
        <w:rPr>
          <w:i/>
          <w:iCs/>
          <w:color w:val="000000" w:themeColor="text1"/>
          <w:lang w:val="en-GB"/>
        </w:rPr>
        <w:t>.</w:t>
      </w:r>
      <w:r w:rsidRPr="00366A52">
        <w:rPr>
          <w:color w:val="000000" w:themeColor="text1"/>
          <w:lang w:val="en-GB"/>
        </w:rPr>
        <w:t xml:space="preserve"> (n.d.-b). Special issues. Elsevier. https://www.sciencedirect.com/journal/management-accounting-research/special-issues</w:t>
      </w:r>
    </w:p>
    <w:p w14:paraId="0B3AEE89" w14:textId="6280A7D3"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McInnes, L., Healy, J., &amp; Astels, S. (2017). </w:t>
      </w:r>
      <w:proofErr w:type="spellStart"/>
      <w:r w:rsidRPr="00366A52">
        <w:rPr>
          <w:color w:val="000000" w:themeColor="text1"/>
          <w:lang w:val="en-GB" w:eastAsia="en-GB"/>
        </w:rPr>
        <w:t>hdbscan</w:t>
      </w:r>
      <w:proofErr w:type="spellEnd"/>
      <w:r w:rsidRPr="00366A52">
        <w:rPr>
          <w:color w:val="000000" w:themeColor="text1"/>
          <w:lang w:val="en-GB" w:eastAsia="en-GB"/>
        </w:rPr>
        <w:t xml:space="preserve">: Hierarchical </w:t>
      </w:r>
      <w:proofErr w:type="gramStart"/>
      <w:r w:rsidRPr="00366A52">
        <w:rPr>
          <w:color w:val="000000" w:themeColor="text1"/>
          <w:lang w:val="en-GB" w:eastAsia="en-GB"/>
        </w:rPr>
        <w:t>density based</w:t>
      </w:r>
      <w:proofErr w:type="gramEnd"/>
      <w:r w:rsidRPr="00366A52">
        <w:rPr>
          <w:color w:val="000000" w:themeColor="text1"/>
          <w:lang w:val="en-GB" w:eastAsia="en-GB"/>
        </w:rPr>
        <w:t xml:space="preserve"> clustering. </w:t>
      </w:r>
      <w:r w:rsidRPr="00366A52">
        <w:rPr>
          <w:i/>
          <w:color w:val="000000" w:themeColor="text1"/>
          <w:lang w:val="en-GB" w:eastAsia="en-GB"/>
        </w:rPr>
        <w:t xml:space="preserve">The Journal of </w:t>
      </w:r>
      <w:proofErr w:type="gramStart"/>
      <w:r w:rsidRPr="00366A52">
        <w:rPr>
          <w:i/>
          <w:color w:val="000000" w:themeColor="text1"/>
          <w:lang w:val="en-GB" w:eastAsia="en-GB"/>
        </w:rPr>
        <w:t>Open Source</w:t>
      </w:r>
      <w:proofErr w:type="gramEnd"/>
      <w:r w:rsidRPr="00366A52">
        <w:rPr>
          <w:i/>
          <w:color w:val="000000" w:themeColor="text1"/>
          <w:lang w:val="en-GB" w:eastAsia="en-GB"/>
        </w:rPr>
        <w:t xml:space="preserve"> Software</w:t>
      </w:r>
      <w:r w:rsidRPr="00366A52">
        <w:rPr>
          <w:color w:val="000000" w:themeColor="text1"/>
          <w:lang w:val="en-GB" w:eastAsia="en-GB"/>
        </w:rPr>
        <w:t xml:space="preserve">, </w:t>
      </w:r>
      <w:r w:rsidRPr="00366A52">
        <w:rPr>
          <w:i/>
          <w:color w:val="000000" w:themeColor="text1"/>
          <w:lang w:val="en-GB" w:eastAsia="en-GB"/>
        </w:rPr>
        <w:t>2</w:t>
      </w:r>
      <w:r w:rsidRPr="00366A52">
        <w:rPr>
          <w:color w:val="000000" w:themeColor="text1"/>
          <w:lang w:val="en-GB" w:eastAsia="en-GB"/>
        </w:rPr>
        <w:t>(11), 205. https://doi.org/10.21105/joss.00205</w:t>
      </w:r>
    </w:p>
    <w:p w14:paraId="6EDDB956" w14:textId="77777777"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McInnes, L., Healy, J., Saul, N., &amp; </w:t>
      </w:r>
      <w:proofErr w:type="spellStart"/>
      <w:r w:rsidRPr="00366A52">
        <w:rPr>
          <w:color w:val="000000" w:themeColor="text1"/>
          <w:lang w:val="en-GB" w:eastAsia="en-GB"/>
        </w:rPr>
        <w:t>Großberger</w:t>
      </w:r>
      <w:proofErr w:type="spellEnd"/>
      <w:r w:rsidRPr="00366A52">
        <w:rPr>
          <w:color w:val="000000" w:themeColor="text1"/>
          <w:lang w:val="en-GB" w:eastAsia="en-GB"/>
        </w:rPr>
        <w:t xml:space="preserve">, L. (2018). UMAP: Uniform manifold Approximation and Projection. </w:t>
      </w:r>
      <w:r w:rsidRPr="00366A52">
        <w:rPr>
          <w:i/>
          <w:color w:val="000000" w:themeColor="text1"/>
          <w:lang w:val="en-GB" w:eastAsia="en-GB"/>
        </w:rPr>
        <w:t xml:space="preserve">The Journal of </w:t>
      </w:r>
      <w:proofErr w:type="gramStart"/>
      <w:r w:rsidRPr="00366A52">
        <w:rPr>
          <w:i/>
          <w:color w:val="000000" w:themeColor="text1"/>
          <w:lang w:val="en-GB" w:eastAsia="en-GB"/>
        </w:rPr>
        <w:t>Open Source</w:t>
      </w:r>
      <w:proofErr w:type="gramEnd"/>
      <w:r w:rsidRPr="00366A52">
        <w:rPr>
          <w:i/>
          <w:color w:val="000000" w:themeColor="text1"/>
          <w:lang w:val="en-GB" w:eastAsia="en-GB"/>
        </w:rPr>
        <w:t xml:space="preserve"> Software</w:t>
      </w:r>
      <w:r w:rsidRPr="00366A52">
        <w:rPr>
          <w:color w:val="000000" w:themeColor="text1"/>
          <w:lang w:val="en-GB" w:eastAsia="en-GB"/>
        </w:rPr>
        <w:t xml:space="preserve">, </w:t>
      </w:r>
      <w:r w:rsidRPr="00366A52">
        <w:rPr>
          <w:i/>
          <w:color w:val="000000" w:themeColor="text1"/>
          <w:lang w:val="en-GB" w:eastAsia="en-GB"/>
        </w:rPr>
        <w:t>3</w:t>
      </w:r>
      <w:r w:rsidRPr="00366A52">
        <w:rPr>
          <w:color w:val="000000" w:themeColor="text1"/>
          <w:lang w:val="en-GB" w:eastAsia="en-GB"/>
        </w:rPr>
        <w:t>(29), 861. https://doi.org/10.21105/joss.00861</w:t>
      </w:r>
    </w:p>
    <w:p w14:paraId="22F37D4B" w14:textId="21423493" w:rsidR="002522B1" w:rsidRPr="00366A52" w:rsidRDefault="002522B1" w:rsidP="008A6D96">
      <w:pPr>
        <w:ind w:left="720" w:right="397" w:hanging="720"/>
        <w:rPr>
          <w:color w:val="000000" w:themeColor="text1"/>
          <w:lang w:val="en-GB"/>
        </w:rPr>
      </w:pPr>
      <w:r w:rsidRPr="00366A52">
        <w:rPr>
          <w:color w:val="000000" w:themeColor="text1"/>
          <w:lang w:val="en-GB"/>
        </w:rPr>
        <w:t xml:space="preserve">MIT Sloan School of Management. (2023, October 27–28). </w:t>
      </w:r>
      <w:r w:rsidRPr="00366A52">
        <w:rPr>
          <w:rStyle w:val="Emphasis"/>
          <w:color w:val="000000" w:themeColor="text1"/>
          <w:lang w:val="en-GB"/>
        </w:rPr>
        <w:t>2023 Journal of Accounting and Economics conference schedule</w:t>
      </w:r>
      <w:r w:rsidRPr="00366A52">
        <w:rPr>
          <w:color w:val="000000" w:themeColor="text1"/>
          <w:lang w:val="en-GB"/>
        </w:rPr>
        <w:t xml:space="preserve"> [PDF]. https://mitsloan.mit.edu/sites/default/files/inline-files/2023%20JAE%20conference%20schedule%2010.11.2023.pdf</w:t>
      </w:r>
    </w:p>
    <w:p w14:paraId="4B1C0197" w14:textId="513CC236"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Reimers, N., &amp; </w:t>
      </w:r>
      <w:proofErr w:type="spellStart"/>
      <w:r w:rsidRPr="00366A52">
        <w:rPr>
          <w:color w:val="000000" w:themeColor="text1"/>
          <w:lang w:val="en-GB" w:eastAsia="en-GB"/>
        </w:rPr>
        <w:t>Gurevych</w:t>
      </w:r>
      <w:proofErr w:type="spellEnd"/>
      <w:r w:rsidRPr="00366A52">
        <w:rPr>
          <w:color w:val="000000" w:themeColor="text1"/>
          <w:lang w:val="en-GB" w:eastAsia="en-GB"/>
        </w:rPr>
        <w:t xml:space="preserve">, I. (2019). Sentence-BERT: Sentence Embeddings using Siamese BERT-Networks. </w:t>
      </w:r>
      <w:r w:rsidRPr="00366A52">
        <w:rPr>
          <w:i/>
          <w:color w:val="000000" w:themeColor="text1"/>
          <w:lang w:val="en-GB" w:eastAsia="en-GB"/>
        </w:rPr>
        <w:t>Proceedings of the 2019 Conference on Empirical Methods in Natural Language Processing and the 9th International Joint Conference on Natural Language Processing</w:t>
      </w:r>
      <w:r w:rsidRPr="00366A52">
        <w:rPr>
          <w:color w:val="000000" w:themeColor="text1"/>
          <w:lang w:val="en-GB" w:eastAsia="en-GB"/>
        </w:rPr>
        <w:t>, 3980–3990. https://doi.org/10.18653/v1/d19-1410</w:t>
      </w:r>
    </w:p>
    <w:p w14:paraId="0C375870" w14:textId="6C72B99C" w:rsidR="00155D6F" w:rsidRPr="00884E0D" w:rsidRDefault="00155D6F" w:rsidP="00155D6F">
      <w:pPr>
        <w:ind w:left="720" w:right="397" w:hanging="720"/>
        <w:rPr>
          <w:color w:val="000000" w:themeColor="text1"/>
          <w:lang w:val="de-DE"/>
        </w:rPr>
      </w:pPr>
      <w:r w:rsidRPr="00366A52">
        <w:rPr>
          <w:rStyle w:val="Emphasis"/>
          <w:i w:val="0"/>
          <w:iCs w:val="0"/>
          <w:color w:val="000000" w:themeColor="text1"/>
          <w:lang w:val="en-GB"/>
        </w:rPr>
        <w:lastRenderedPageBreak/>
        <w:t>Review of Accounting Studies</w:t>
      </w:r>
      <w:r w:rsidRPr="00366A52">
        <w:rPr>
          <w:color w:val="000000" w:themeColor="text1"/>
          <w:lang w:val="en-GB"/>
        </w:rPr>
        <w:t xml:space="preserve">. (2025). </w:t>
      </w:r>
      <w:r w:rsidRPr="00366A52">
        <w:rPr>
          <w:rStyle w:val="Emphasis"/>
          <w:color w:val="000000" w:themeColor="text1"/>
          <w:lang w:val="en-GB"/>
        </w:rPr>
        <w:t>RAST 2025 conference</w:t>
      </w:r>
      <w:r w:rsidRPr="00366A52">
        <w:rPr>
          <w:color w:val="000000" w:themeColor="text1"/>
          <w:lang w:val="en-GB"/>
        </w:rPr>
        <w:t xml:space="preserve">. </w:t>
      </w:r>
      <w:r w:rsidRPr="00884E0D">
        <w:rPr>
          <w:color w:val="000000" w:themeColor="text1"/>
          <w:lang w:val="de-DE"/>
        </w:rPr>
        <w:t>Springer Nature. https://link.springer.com/journal/11142/updates/27733774</w:t>
      </w:r>
    </w:p>
    <w:p w14:paraId="1AEFD135" w14:textId="3948726C" w:rsidR="007706E7" w:rsidRPr="00366A52" w:rsidRDefault="007706E7" w:rsidP="004F691B">
      <w:pPr>
        <w:ind w:left="720" w:right="397" w:hanging="720"/>
        <w:rPr>
          <w:color w:val="000000" w:themeColor="text1"/>
          <w:lang w:val="en-GB"/>
        </w:rPr>
      </w:pPr>
      <w:r w:rsidRPr="00366A52">
        <w:rPr>
          <w:rStyle w:val="Emphasis"/>
          <w:i w:val="0"/>
          <w:iCs w:val="0"/>
          <w:color w:val="000000" w:themeColor="text1"/>
          <w:lang w:val="en-GB"/>
        </w:rPr>
        <w:t>Review of Accounting Studies</w:t>
      </w:r>
      <w:r w:rsidRPr="00366A52">
        <w:rPr>
          <w:color w:val="000000" w:themeColor="text1"/>
          <w:lang w:val="en-GB"/>
        </w:rPr>
        <w:t>. (n.d.). Springer. https://www.springerprofessional.de/en/review-of-accounting-studies/10877358</w:t>
      </w:r>
    </w:p>
    <w:p w14:paraId="05954EE3" w14:textId="60543E88" w:rsidR="00CD3745" w:rsidRPr="00366A52" w:rsidRDefault="006A50E4" w:rsidP="004F691B">
      <w:pPr>
        <w:ind w:left="720" w:right="397" w:hanging="720"/>
        <w:rPr>
          <w:color w:val="000000" w:themeColor="text1"/>
          <w:lang w:val="en-GB" w:eastAsia="en-GB"/>
        </w:rPr>
      </w:pPr>
      <w:proofErr w:type="spellStart"/>
      <w:r w:rsidRPr="00366A52">
        <w:rPr>
          <w:color w:val="000000" w:themeColor="text1"/>
          <w:lang w:val="en-GB" w:eastAsia="en-GB"/>
        </w:rPr>
        <w:t>Salterio</w:t>
      </w:r>
      <w:proofErr w:type="spellEnd"/>
      <w:r w:rsidRPr="00366A52">
        <w:rPr>
          <w:color w:val="000000" w:themeColor="text1"/>
          <w:lang w:val="en-GB" w:eastAsia="en-GB"/>
        </w:rPr>
        <w:t xml:space="preserve">, S. E. (2015). Barriers to Knowledge Creation in Management Accounting Research. </w:t>
      </w:r>
      <w:r w:rsidRPr="00366A52">
        <w:rPr>
          <w:i/>
          <w:iCs/>
          <w:color w:val="000000" w:themeColor="text1"/>
          <w:lang w:val="en-GB" w:eastAsia="en-GB"/>
        </w:rPr>
        <w:t>Journal of Management Accounting Research</w:t>
      </w:r>
      <w:r w:rsidRPr="00366A52">
        <w:rPr>
          <w:color w:val="000000" w:themeColor="text1"/>
          <w:lang w:val="en-GB" w:eastAsia="en-GB"/>
        </w:rPr>
        <w:t>, 27(1), 151–170. https://doi.org/10.2308/jmar-51056</w:t>
      </w:r>
    </w:p>
    <w:p w14:paraId="1B8493B0" w14:textId="657FA647" w:rsidR="0040085D" w:rsidRPr="00366A52" w:rsidRDefault="0040085D" w:rsidP="004F691B">
      <w:pPr>
        <w:ind w:left="720" w:right="397" w:hanging="720"/>
        <w:rPr>
          <w:color w:val="000000" w:themeColor="text1"/>
          <w:lang w:val="en-GB"/>
        </w:rPr>
      </w:pPr>
      <w:r w:rsidRPr="00366A52">
        <w:rPr>
          <w:color w:val="000000" w:themeColor="text1"/>
          <w:lang w:val="en-GB"/>
        </w:rPr>
        <w:t xml:space="preserve">Stanford Graduate School of Business. (2024, October 18–19). </w:t>
      </w:r>
      <w:r w:rsidRPr="00366A52">
        <w:rPr>
          <w:rStyle w:val="Emphasis"/>
          <w:color w:val="000000" w:themeColor="text1"/>
          <w:lang w:val="en-GB"/>
        </w:rPr>
        <w:t>Journal of Accounting and Economics conference</w:t>
      </w:r>
      <w:r w:rsidRPr="00366A52">
        <w:rPr>
          <w:color w:val="000000" w:themeColor="text1"/>
          <w:lang w:val="en-GB"/>
        </w:rPr>
        <w:t>. https://www.gsb.stanford.edu/events/jae-conference</w:t>
      </w:r>
    </w:p>
    <w:p w14:paraId="46285E87" w14:textId="39E5C1CC" w:rsidR="005E48D8" w:rsidRPr="00366A52" w:rsidRDefault="005E48D8" w:rsidP="004F691B">
      <w:pPr>
        <w:ind w:left="720" w:right="397" w:hanging="720"/>
        <w:rPr>
          <w:color w:val="000000" w:themeColor="text1"/>
          <w:lang w:val="en-GB"/>
        </w:rPr>
      </w:pPr>
      <w:r w:rsidRPr="00366A52">
        <w:rPr>
          <w:color w:val="000000" w:themeColor="text1"/>
          <w:lang w:val="en-GB"/>
        </w:rPr>
        <w:t xml:space="preserve">University of Chicago Booth School of Business. (n.d.). </w:t>
      </w:r>
      <w:r w:rsidRPr="00366A52">
        <w:rPr>
          <w:rStyle w:val="Emphasis"/>
          <w:color w:val="000000" w:themeColor="text1"/>
          <w:lang w:val="en-GB"/>
        </w:rPr>
        <w:t>Ray Ball JAR Conference</w:t>
      </w:r>
      <w:r w:rsidRPr="00366A52">
        <w:rPr>
          <w:color w:val="000000" w:themeColor="text1"/>
          <w:lang w:val="en-GB"/>
        </w:rPr>
        <w:t xml:space="preserve">. </w:t>
      </w:r>
      <w:proofErr w:type="spellStart"/>
      <w:r w:rsidRPr="00366A52">
        <w:rPr>
          <w:color w:val="000000" w:themeColor="text1"/>
          <w:lang w:val="en-GB"/>
        </w:rPr>
        <w:t>Chookaszian</w:t>
      </w:r>
      <w:proofErr w:type="spellEnd"/>
      <w:r w:rsidRPr="00366A52">
        <w:rPr>
          <w:color w:val="000000" w:themeColor="text1"/>
          <w:lang w:val="en-GB"/>
        </w:rPr>
        <w:t xml:space="preserve"> Accounting Research </w:t>
      </w:r>
      <w:proofErr w:type="spellStart"/>
      <w:r w:rsidRPr="00366A52">
        <w:rPr>
          <w:color w:val="000000" w:themeColor="text1"/>
          <w:lang w:val="en-GB"/>
        </w:rPr>
        <w:t>Center</w:t>
      </w:r>
      <w:proofErr w:type="spellEnd"/>
      <w:r w:rsidRPr="00366A52">
        <w:rPr>
          <w:color w:val="000000" w:themeColor="text1"/>
          <w:lang w:val="en-GB"/>
        </w:rPr>
        <w:t>. https://www.chicagobooth.edu/research/chookaszian/events/jar-conference</w:t>
      </w:r>
    </w:p>
    <w:p w14:paraId="0C75E6AF" w14:textId="79452F1C" w:rsidR="004F691B" w:rsidRPr="00366A52" w:rsidRDefault="004F691B" w:rsidP="004F691B">
      <w:pPr>
        <w:ind w:left="720" w:right="397" w:hanging="720"/>
        <w:rPr>
          <w:color w:val="000000" w:themeColor="text1"/>
          <w:lang w:val="en-GB" w:eastAsia="en-GB"/>
        </w:rPr>
      </w:pPr>
      <w:r w:rsidRPr="00884E0D">
        <w:rPr>
          <w:color w:val="000000" w:themeColor="text1"/>
          <w:lang w:val="de-DE" w:eastAsia="en-GB"/>
        </w:rPr>
        <w:t xml:space="preserve">Van Der Stede, W. A. (2015). </w:t>
      </w:r>
      <w:r w:rsidRPr="00366A52">
        <w:rPr>
          <w:color w:val="000000" w:themeColor="text1"/>
          <w:lang w:val="en-GB" w:eastAsia="en-GB"/>
        </w:rPr>
        <w:t xml:space="preserve">Management Accounting: where from, where now, where to? </w:t>
      </w:r>
      <w:r w:rsidRPr="00366A52">
        <w:rPr>
          <w:i/>
          <w:color w:val="000000" w:themeColor="text1"/>
          <w:lang w:val="en-GB" w:eastAsia="en-GB"/>
        </w:rPr>
        <w:t>Journal of Management Accounting Research</w:t>
      </w:r>
      <w:r w:rsidRPr="00366A52">
        <w:rPr>
          <w:color w:val="000000" w:themeColor="text1"/>
          <w:lang w:val="en-GB" w:eastAsia="en-GB"/>
        </w:rPr>
        <w:t xml:space="preserve">, </w:t>
      </w:r>
      <w:r w:rsidRPr="00366A52">
        <w:rPr>
          <w:i/>
          <w:color w:val="000000" w:themeColor="text1"/>
          <w:lang w:val="en-GB" w:eastAsia="en-GB"/>
        </w:rPr>
        <w:t>27</w:t>
      </w:r>
      <w:r w:rsidRPr="00366A52">
        <w:rPr>
          <w:color w:val="000000" w:themeColor="text1"/>
          <w:lang w:val="en-GB" w:eastAsia="en-GB"/>
        </w:rPr>
        <w:t>(1), 171–176. https://doi.org/10.2308/jmar-51059</w:t>
      </w:r>
    </w:p>
    <w:p w14:paraId="44111F94" w14:textId="7F6A2791" w:rsidR="00D043BA" w:rsidRPr="00366A52" w:rsidRDefault="00D043BA" w:rsidP="00D043BA">
      <w:pPr>
        <w:ind w:left="720" w:right="397" w:hanging="720"/>
        <w:rPr>
          <w:color w:val="000000" w:themeColor="text1"/>
          <w:lang w:val="en-GB"/>
        </w:rPr>
      </w:pPr>
      <w:r w:rsidRPr="00366A52">
        <w:rPr>
          <w:color w:val="000000" w:themeColor="text1"/>
          <w:lang w:val="en-GB"/>
        </w:rPr>
        <w:t xml:space="preserve">Wharton School, University of Pennsylvania. (2025). </w:t>
      </w:r>
      <w:r w:rsidRPr="00366A52">
        <w:rPr>
          <w:rStyle w:val="Emphasis"/>
          <w:color w:val="000000" w:themeColor="text1"/>
          <w:lang w:val="en-GB"/>
        </w:rPr>
        <w:t>Conference schedule: Journal of Accounting &amp; Economics 2025 conference</w:t>
      </w:r>
      <w:r w:rsidRPr="00366A52">
        <w:rPr>
          <w:color w:val="000000" w:themeColor="text1"/>
          <w:lang w:val="en-GB"/>
        </w:rPr>
        <w:t>. Accounting Department. https://accounting.wharton.upenn.edu/jae-2025/conference-schedule/</w:t>
      </w:r>
    </w:p>
    <w:p w14:paraId="482E0137" w14:textId="77777777" w:rsidR="004F691B" w:rsidRPr="00366A52" w:rsidRDefault="004F691B" w:rsidP="004F691B">
      <w:pPr>
        <w:rPr>
          <w:color w:val="000000" w:themeColor="text1"/>
          <w:lang w:val="en-GB" w:eastAsia="en-GB"/>
        </w:rPr>
      </w:pPr>
    </w:p>
    <w:p w14:paraId="22E4FDCE" w14:textId="79C38C02" w:rsidR="00CB203D" w:rsidRPr="00366A52" w:rsidRDefault="00CB203D" w:rsidP="00CB203D">
      <w:pPr>
        <w:pStyle w:val="Bibliography"/>
        <w:spacing w:before="200" w:line="360" w:lineRule="auto"/>
        <w:ind w:left="720" w:hanging="720"/>
        <w:rPr>
          <w:lang w:val="en-GB"/>
        </w:rPr>
      </w:pPr>
    </w:p>
    <w:p w14:paraId="1790902B" w14:textId="77777777" w:rsidR="00CB203D" w:rsidRPr="00366A52" w:rsidRDefault="00CB203D" w:rsidP="00CB203D">
      <w:pPr>
        <w:rPr>
          <w:lang w:val="en-GB" w:eastAsia="en-GB"/>
        </w:rPr>
      </w:pPr>
    </w:p>
    <w:p w14:paraId="2085FABF" w14:textId="77777777" w:rsidR="001636CE" w:rsidRPr="00366A52" w:rsidRDefault="001636CE">
      <w:pPr>
        <w:spacing w:after="160" w:line="259" w:lineRule="auto"/>
        <w:jc w:val="left"/>
        <w:rPr>
          <w:rFonts w:eastAsiaTheme="majorEastAsia" w:cstheme="majorBidi"/>
          <w:b/>
          <w:sz w:val="28"/>
          <w:szCs w:val="40"/>
          <w:lang w:val="en-GB"/>
        </w:rPr>
      </w:pPr>
      <w:r w:rsidRPr="00366A52">
        <w:rPr>
          <w:lang w:val="en-GB"/>
        </w:rPr>
        <w:br w:type="page"/>
      </w:r>
    </w:p>
    <w:p w14:paraId="7BACAB7C" w14:textId="4476D455" w:rsidR="006C3E9A" w:rsidRPr="00366A52" w:rsidRDefault="000803C6" w:rsidP="00FA5EA4">
      <w:pPr>
        <w:pStyle w:val="Heading1"/>
        <w:rPr>
          <w:lang w:val="en-GB"/>
        </w:rPr>
      </w:pPr>
      <w:bookmarkStart w:id="26" w:name="_Toc226065272"/>
      <w:r w:rsidRPr="00366A52">
        <w:rPr>
          <w:lang w:val="en-GB"/>
        </w:rPr>
        <w:lastRenderedPageBreak/>
        <w:t>Appendices</w:t>
      </w:r>
      <w:bookmarkEnd w:id="26"/>
    </w:p>
    <w:p w14:paraId="1E7BFC66" w14:textId="6169C506" w:rsidR="00486919" w:rsidRPr="00366A52" w:rsidRDefault="00486919" w:rsidP="00486919">
      <w:pPr>
        <w:pStyle w:val="Caption"/>
        <w:rPr>
          <w:b/>
          <w:bCs/>
          <w:i w:val="0"/>
          <w:iCs w:val="0"/>
          <w:color w:val="000000" w:themeColor="text1"/>
          <w:sz w:val="22"/>
          <w:szCs w:val="22"/>
          <w:lang w:val="en-GB"/>
        </w:rPr>
      </w:pPr>
      <w:r w:rsidRPr="00366A52">
        <w:rPr>
          <w:b/>
          <w:bCs/>
          <w:i w:val="0"/>
          <w:iCs w:val="0"/>
          <w:color w:val="000000" w:themeColor="text1"/>
          <w:sz w:val="22"/>
          <w:szCs w:val="22"/>
          <w:lang w:val="en-GB"/>
        </w:rPr>
        <w:t>Appendix 1</w:t>
      </w:r>
    </w:p>
    <w:p w14:paraId="158EA036" w14:textId="1342BDFA" w:rsidR="00486919" w:rsidRPr="00366A52" w:rsidRDefault="00486919" w:rsidP="00486919">
      <w:pPr>
        <w:rPr>
          <w:i/>
          <w:iCs/>
          <w:lang w:val="en-GB"/>
        </w:rPr>
      </w:pPr>
      <w:r w:rsidRPr="00366A52">
        <w:rPr>
          <w:i/>
          <w:iCs/>
          <w:lang w:val="en-GB"/>
        </w:rPr>
        <w:t>Journal Rankings of the “Big 6 Accounting Research Journals”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486919" w:rsidRPr="00366A52" w14:paraId="41D50A12" w14:textId="77777777" w:rsidTr="0038361F">
        <w:tc>
          <w:tcPr>
            <w:tcW w:w="1288" w:type="dxa"/>
            <w:shd w:val="clear" w:color="auto" w:fill="D9D9D9" w:themeFill="background1" w:themeFillShade="D9"/>
          </w:tcPr>
          <w:p w14:paraId="1BA4F237" w14:textId="77777777" w:rsidR="00486919" w:rsidRPr="00366A52" w:rsidRDefault="00486919" w:rsidP="0038361F">
            <w:pPr>
              <w:rPr>
                <w:sz w:val="16"/>
                <w:szCs w:val="16"/>
                <w:lang w:val="en-GB"/>
              </w:rPr>
            </w:pPr>
            <w:r w:rsidRPr="00366A52">
              <w:rPr>
                <w:sz w:val="16"/>
                <w:szCs w:val="16"/>
                <w:lang w:val="en-GB"/>
              </w:rPr>
              <w:t>Journal Rankings (/ best ranking)</w:t>
            </w:r>
          </w:p>
        </w:tc>
        <w:tc>
          <w:tcPr>
            <w:tcW w:w="1288" w:type="dxa"/>
            <w:shd w:val="clear" w:color="auto" w:fill="D9D9D9" w:themeFill="background1" w:themeFillShade="D9"/>
          </w:tcPr>
          <w:p w14:paraId="21ECDD1B" w14:textId="77777777" w:rsidR="00486919" w:rsidRPr="00366A52" w:rsidRDefault="00486919" w:rsidP="0038361F">
            <w:pPr>
              <w:rPr>
                <w:sz w:val="16"/>
                <w:szCs w:val="16"/>
                <w:lang w:val="en-GB"/>
              </w:rPr>
            </w:pPr>
            <w:r w:rsidRPr="00366A52">
              <w:rPr>
                <w:sz w:val="16"/>
                <w:szCs w:val="16"/>
                <w:lang w:val="en-GB"/>
              </w:rPr>
              <w:t>Journal of Accounting Research (JAR)</w:t>
            </w:r>
          </w:p>
        </w:tc>
        <w:tc>
          <w:tcPr>
            <w:tcW w:w="1288" w:type="dxa"/>
            <w:shd w:val="clear" w:color="auto" w:fill="D9D9D9" w:themeFill="background1" w:themeFillShade="D9"/>
          </w:tcPr>
          <w:p w14:paraId="16EB2655" w14:textId="77777777" w:rsidR="00486919" w:rsidRPr="00366A52" w:rsidRDefault="00486919" w:rsidP="0038361F">
            <w:pPr>
              <w:rPr>
                <w:sz w:val="16"/>
                <w:szCs w:val="16"/>
                <w:lang w:val="en-GB"/>
              </w:rPr>
            </w:pPr>
            <w:r w:rsidRPr="00366A52">
              <w:rPr>
                <w:sz w:val="16"/>
                <w:szCs w:val="16"/>
                <w:lang w:val="en-GB"/>
              </w:rPr>
              <w:t>The Accounting Review (TAR)</w:t>
            </w:r>
          </w:p>
        </w:tc>
        <w:tc>
          <w:tcPr>
            <w:tcW w:w="1288" w:type="dxa"/>
            <w:shd w:val="clear" w:color="auto" w:fill="D9D9D9" w:themeFill="background1" w:themeFillShade="D9"/>
          </w:tcPr>
          <w:p w14:paraId="562A5655" w14:textId="77777777" w:rsidR="00486919" w:rsidRPr="00366A52" w:rsidRDefault="00486919" w:rsidP="0038361F">
            <w:pPr>
              <w:rPr>
                <w:sz w:val="16"/>
                <w:szCs w:val="16"/>
                <w:lang w:val="en-GB"/>
              </w:rPr>
            </w:pPr>
            <w:r w:rsidRPr="00366A52">
              <w:rPr>
                <w:sz w:val="16"/>
                <w:szCs w:val="16"/>
                <w:lang w:val="en-GB"/>
              </w:rPr>
              <w:t>Journal of Accounting and Economics (JAE)</w:t>
            </w:r>
          </w:p>
        </w:tc>
        <w:tc>
          <w:tcPr>
            <w:tcW w:w="1288" w:type="dxa"/>
            <w:shd w:val="clear" w:color="auto" w:fill="D9D9D9" w:themeFill="background1" w:themeFillShade="D9"/>
          </w:tcPr>
          <w:p w14:paraId="313ED159" w14:textId="77777777" w:rsidR="00486919" w:rsidRPr="00366A52" w:rsidRDefault="00486919" w:rsidP="0038361F">
            <w:pPr>
              <w:rPr>
                <w:sz w:val="16"/>
                <w:szCs w:val="16"/>
                <w:lang w:val="en-GB"/>
              </w:rPr>
            </w:pPr>
            <w:r w:rsidRPr="00366A52">
              <w:rPr>
                <w:sz w:val="16"/>
                <w:szCs w:val="16"/>
                <w:lang w:val="en-GB"/>
              </w:rPr>
              <w:t>Review of Accounting Studies (RAST)</w:t>
            </w:r>
          </w:p>
        </w:tc>
        <w:tc>
          <w:tcPr>
            <w:tcW w:w="1288" w:type="dxa"/>
            <w:shd w:val="clear" w:color="auto" w:fill="D9D9D9" w:themeFill="background1" w:themeFillShade="D9"/>
          </w:tcPr>
          <w:p w14:paraId="51F20E56" w14:textId="77777777" w:rsidR="00486919" w:rsidRPr="00366A52" w:rsidRDefault="00486919" w:rsidP="0038361F">
            <w:pPr>
              <w:rPr>
                <w:sz w:val="16"/>
                <w:szCs w:val="16"/>
                <w:lang w:val="en-GB"/>
              </w:rPr>
            </w:pPr>
            <w:r w:rsidRPr="00366A52">
              <w:rPr>
                <w:sz w:val="16"/>
                <w:szCs w:val="16"/>
                <w:lang w:val="en-GB"/>
              </w:rPr>
              <w:t>Accounting, Organizations and Society (AOS)</w:t>
            </w:r>
          </w:p>
        </w:tc>
        <w:tc>
          <w:tcPr>
            <w:tcW w:w="1288" w:type="dxa"/>
            <w:shd w:val="clear" w:color="auto" w:fill="D9D9D9" w:themeFill="background1" w:themeFillShade="D9"/>
          </w:tcPr>
          <w:p w14:paraId="4E1CCC43" w14:textId="77777777" w:rsidR="00486919" w:rsidRPr="00366A52" w:rsidRDefault="00486919" w:rsidP="0038361F">
            <w:pPr>
              <w:rPr>
                <w:sz w:val="16"/>
                <w:szCs w:val="16"/>
                <w:lang w:val="en-GB"/>
              </w:rPr>
            </w:pPr>
            <w:r w:rsidRPr="00366A52">
              <w:rPr>
                <w:sz w:val="16"/>
                <w:szCs w:val="16"/>
                <w:lang w:val="en-GB"/>
              </w:rPr>
              <w:t>Contemporary Accounting Research (CAR)</w:t>
            </w:r>
          </w:p>
        </w:tc>
      </w:tr>
      <w:tr w:rsidR="00486919" w:rsidRPr="00366A52" w14:paraId="3F0B2EAB" w14:textId="77777777" w:rsidTr="0038361F">
        <w:tc>
          <w:tcPr>
            <w:tcW w:w="1288" w:type="dxa"/>
          </w:tcPr>
          <w:p w14:paraId="24F02550" w14:textId="77777777" w:rsidR="00486919" w:rsidRPr="00366A52" w:rsidRDefault="00486919" w:rsidP="0038361F">
            <w:pPr>
              <w:rPr>
                <w:sz w:val="16"/>
                <w:szCs w:val="16"/>
                <w:lang w:val="en-GB"/>
              </w:rPr>
            </w:pPr>
            <w:r w:rsidRPr="00366A52">
              <w:rPr>
                <w:sz w:val="16"/>
                <w:szCs w:val="16"/>
                <w:lang w:val="en-GB"/>
              </w:rPr>
              <w:t>Consensus Score (/ 100)</w:t>
            </w:r>
          </w:p>
        </w:tc>
        <w:tc>
          <w:tcPr>
            <w:tcW w:w="1288" w:type="dxa"/>
          </w:tcPr>
          <w:p w14:paraId="2BD4408F" w14:textId="77777777" w:rsidR="00486919" w:rsidRPr="00366A52" w:rsidRDefault="00486919" w:rsidP="0038361F">
            <w:pPr>
              <w:rPr>
                <w:sz w:val="16"/>
                <w:szCs w:val="16"/>
                <w:lang w:val="en-GB"/>
              </w:rPr>
            </w:pPr>
            <w:r w:rsidRPr="00366A52">
              <w:rPr>
                <w:sz w:val="16"/>
                <w:szCs w:val="16"/>
                <w:lang w:val="en-GB"/>
              </w:rPr>
              <w:t>98</w:t>
            </w:r>
          </w:p>
        </w:tc>
        <w:tc>
          <w:tcPr>
            <w:tcW w:w="1288" w:type="dxa"/>
          </w:tcPr>
          <w:p w14:paraId="08BD8744" w14:textId="77777777" w:rsidR="00486919" w:rsidRPr="00366A52" w:rsidRDefault="00486919" w:rsidP="0038361F">
            <w:pPr>
              <w:rPr>
                <w:sz w:val="16"/>
                <w:szCs w:val="16"/>
                <w:lang w:val="en-GB"/>
              </w:rPr>
            </w:pPr>
            <w:r w:rsidRPr="00366A52">
              <w:rPr>
                <w:sz w:val="16"/>
                <w:szCs w:val="16"/>
                <w:lang w:val="en-GB"/>
              </w:rPr>
              <w:t>98</w:t>
            </w:r>
          </w:p>
        </w:tc>
        <w:tc>
          <w:tcPr>
            <w:tcW w:w="1288" w:type="dxa"/>
          </w:tcPr>
          <w:p w14:paraId="69FB02F5" w14:textId="77777777" w:rsidR="00486919" w:rsidRPr="00366A52" w:rsidRDefault="00486919" w:rsidP="0038361F">
            <w:pPr>
              <w:rPr>
                <w:sz w:val="16"/>
                <w:szCs w:val="16"/>
                <w:lang w:val="en-GB"/>
              </w:rPr>
            </w:pPr>
            <w:r w:rsidRPr="00366A52">
              <w:rPr>
                <w:sz w:val="16"/>
                <w:szCs w:val="16"/>
                <w:lang w:val="en-GB"/>
              </w:rPr>
              <w:t>98</w:t>
            </w:r>
          </w:p>
        </w:tc>
        <w:tc>
          <w:tcPr>
            <w:tcW w:w="1288" w:type="dxa"/>
          </w:tcPr>
          <w:p w14:paraId="5DAD673D" w14:textId="77777777" w:rsidR="00486919" w:rsidRPr="00366A52" w:rsidRDefault="00486919" w:rsidP="0038361F">
            <w:pPr>
              <w:rPr>
                <w:sz w:val="16"/>
                <w:szCs w:val="16"/>
                <w:lang w:val="en-GB"/>
              </w:rPr>
            </w:pPr>
            <w:r w:rsidRPr="00366A52">
              <w:rPr>
                <w:sz w:val="16"/>
                <w:szCs w:val="16"/>
                <w:lang w:val="en-GB"/>
              </w:rPr>
              <w:t>94</w:t>
            </w:r>
          </w:p>
        </w:tc>
        <w:tc>
          <w:tcPr>
            <w:tcW w:w="1288" w:type="dxa"/>
          </w:tcPr>
          <w:p w14:paraId="605E8120" w14:textId="77777777" w:rsidR="00486919" w:rsidRPr="00366A52" w:rsidRDefault="00486919" w:rsidP="0038361F">
            <w:pPr>
              <w:rPr>
                <w:sz w:val="16"/>
                <w:szCs w:val="16"/>
                <w:lang w:val="en-GB"/>
              </w:rPr>
            </w:pPr>
            <w:r w:rsidRPr="00366A52">
              <w:rPr>
                <w:sz w:val="16"/>
                <w:szCs w:val="16"/>
                <w:lang w:val="en-GB"/>
              </w:rPr>
              <w:t>96</w:t>
            </w:r>
          </w:p>
        </w:tc>
        <w:tc>
          <w:tcPr>
            <w:tcW w:w="1288" w:type="dxa"/>
          </w:tcPr>
          <w:p w14:paraId="248C8D08" w14:textId="77777777" w:rsidR="00486919" w:rsidRPr="00366A52" w:rsidRDefault="00486919" w:rsidP="0038361F">
            <w:pPr>
              <w:rPr>
                <w:sz w:val="16"/>
                <w:szCs w:val="16"/>
                <w:lang w:val="en-GB"/>
              </w:rPr>
            </w:pPr>
            <w:r w:rsidRPr="00366A52">
              <w:rPr>
                <w:sz w:val="16"/>
                <w:szCs w:val="16"/>
                <w:lang w:val="en-GB"/>
              </w:rPr>
              <w:t>94</w:t>
            </w:r>
          </w:p>
        </w:tc>
      </w:tr>
      <w:tr w:rsidR="00486919" w:rsidRPr="00366A52" w14:paraId="279D4FD1" w14:textId="77777777" w:rsidTr="0038361F">
        <w:tc>
          <w:tcPr>
            <w:tcW w:w="1288" w:type="dxa"/>
          </w:tcPr>
          <w:p w14:paraId="2B0A29E4" w14:textId="77777777" w:rsidR="00486919" w:rsidRPr="00366A52" w:rsidRDefault="00486919" w:rsidP="0038361F">
            <w:pPr>
              <w:rPr>
                <w:sz w:val="16"/>
                <w:szCs w:val="16"/>
                <w:lang w:val="en-GB"/>
              </w:rPr>
            </w:pPr>
            <w:r w:rsidRPr="00366A52">
              <w:rPr>
                <w:sz w:val="16"/>
                <w:szCs w:val="16"/>
                <w:lang w:val="en-GB"/>
              </w:rPr>
              <w:t>VHB (/ A+)</w:t>
            </w:r>
          </w:p>
        </w:tc>
        <w:tc>
          <w:tcPr>
            <w:tcW w:w="1288" w:type="dxa"/>
          </w:tcPr>
          <w:p w14:paraId="3FF5EC84"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587F51E1"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2774FAFC"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4DCD4BA5"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57DBD853"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2806CAC2" w14:textId="77777777" w:rsidR="00486919" w:rsidRPr="00366A52" w:rsidRDefault="00486919" w:rsidP="0038361F">
            <w:pPr>
              <w:rPr>
                <w:sz w:val="16"/>
                <w:szCs w:val="16"/>
                <w:lang w:val="en-GB"/>
              </w:rPr>
            </w:pPr>
            <w:r w:rsidRPr="00366A52">
              <w:rPr>
                <w:sz w:val="16"/>
                <w:szCs w:val="16"/>
                <w:lang w:val="en-GB"/>
              </w:rPr>
              <w:t>A (Accounting A+)</w:t>
            </w:r>
          </w:p>
        </w:tc>
      </w:tr>
      <w:tr w:rsidR="00486919" w:rsidRPr="00366A52" w14:paraId="02785154" w14:textId="77777777" w:rsidTr="0038361F">
        <w:tc>
          <w:tcPr>
            <w:tcW w:w="1288" w:type="dxa"/>
          </w:tcPr>
          <w:p w14:paraId="590BC883" w14:textId="77777777" w:rsidR="00486919" w:rsidRPr="00366A52" w:rsidRDefault="00486919" w:rsidP="0038361F">
            <w:pPr>
              <w:rPr>
                <w:sz w:val="16"/>
                <w:szCs w:val="16"/>
                <w:lang w:val="en-GB"/>
              </w:rPr>
            </w:pPr>
            <w:r w:rsidRPr="00366A52">
              <w:rPr>
                <w:sz w:val="16"/>
                <w:szCs w:val="16"/>
                <w:lang w:val="en-GB"/>
              </w:rPr>
              <w:t>ABDC (/ A*)</w:t>
            </w:r>
          </w:p>
        </w:tc>
        <w:tc>
          <w:tcPr>
            <w:tcW w:w="1288" w:type="dxa"/>
          </w:tcPr>
          <w:p w14:paraId="34181D49"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1C284F3D"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5174A935"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038C2C20"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3385813F"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23BC1B84" w14:textId="77777777" w:rsidR="00486919" w:rsidRPr="00366A52" w:rsidRDefault="00486919" w:rsidP="0038361F">
            <w:pPr>
              <w:rPr>
                <w:sz w:val="16"/>
                <w:szCs w:val="16"/>
                <w:lang w:val="en-GB"/>
              </w:rPr>
            </w:pPr>
            <w:r w:rsidRPr="00366A52">
              <w:rPr>
                <w:sz w:val="16"/>
                <w:szCs w:val="16"/>
                <w:lang w:val="en-GB"/>
              </w:rPr>
              <w:t>A*</w:t>
            </w:r>
          </w:p>
        </w:tc>
      </w:tr>
      <w:tr w:rsidR="00486919" w:rsidRPr="00366A52" w14:paraId="40C13548" w14:textId="77777777" w:rsidTr="0038361F">
        <w:tc>
          <w:tcPr>
            <w:tcW w:w="1288" w:type="dxa"/>
          </w:tcPr>
          <w:p w14:paraId="5CD4A3BC" w14:textId="77777777" w:rsidR="00486919" w:rsidRPr="00366A52" w:rsidRDefault="00486919" w:rsidP="0038361F">
            <w:pPr>
              <w:rPr>
                <w:sz w:val="16"/>
                <w:szCs w:val="16"/>
                <w:lang w:val="en-GB"/>
              </w:rPr>
            </w:pPr>
            <w:r w:rsidRPr="00366A52">
              <w:rPr>
                <w:sz w:val="16"/>
                <w:szCs w:val="16"/>
                <w:lang w:val="en-GB"/>
              </w:rPr>
              <w:t>ABS (/ 4*)</w:t>
            </w:r>
          </w:p>
        </w:tc>
        <w:tc>
          <w:tcPr>
            <w:tcW w:w="1288" w:type="dxa"/>
          </w:tcPr>
          <w:p w14:paraId="649A412F"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0CC38969"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447B32BF"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4556ACAB"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292AE973"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6E4AA5A2" w14:textId="77777777" w:rsidR="00486919" w:rsidRPr="00366A52" w:rsidRDefault="00486919" w:rsidP="0038361F">
            <w:pPr>
              <w:rPr>
                <w:sz w:val="16"/>
                <w:szCs w:val="16"/>
                <w:lang w:val="en-GB"/>
              </w:rPr>
            </w:pPr>
            <w:r w:rsidRPr="00366A52">
              <w:rPr>
                <w:sz w:val="16"/>
                <w:szCs w:val="16"/>
                <w:lang w:val="en-GB"/>
              </w:rPr>
              <w:t>4</w:t>
            </w:r>
          </w:p>
        </w:tc>
      </w:tr>
      <w:tr w:rsidR="00486919" w:rsidRPr="00366A52" w14:paraId="750EAFDE" w14:textId="77777777" w:rsidTr="0038361F">
        <w:tc>
          <w:tcPr>
            <w:tcW w:w="1288" w:type="dxa"/>
          </w:tcPr>
          <w:p w14:paraId="4F25E7B1" w14:textId="77777777" w:rsidR="00486919" w:rsidRPr="00366A52" w:rsidRDefault="00486919" w:rsidP="0038361F">
            <w:pPr>
              <w:rPr>
                <w:sz w:val="16"/>
                <w:szCs w:val="16"/>
                <w:lang w:val="en-GB"/>
              </w:rPr>
            </w:pPr>
            <w:r w:rsidRPr="00366A52">
              <w:rPr>
                <w:sz w:val="16"/>
                <w:szCs w:val="16"/>
                <w:lang w:val="en-GB"/>
              </w:rPr>
              <w:t>HCERES (/ A)</w:t>
            </w:r>
          </w:p>
        </w:tc>
        <w:tc>
          <w:tcPr>
            <w:tcW w:w="1288" w:type="dxa"/>
          </w:tcPr>
          <w:p w14:paraId="7C3657A6"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4BCD8027"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25BA33F5"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73680508"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78960B99"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2F47EAFD" w14:textId="77777777" w:rsidR="00486919" w:rsidRPr="00366A52" w:rsidRDefault="00486919" w:rsidP="0038361F">
            <w:pPr>
              <w:rPr>
                <w:sz w:val="16"/>
                <w:szCs w:val="16"/>
                <w:lang w:val="en-GB"/>
              </w:rPr>
            </w:pPr>
            <w:r w:rsidRPr="00366A52">
              <w:rPr>
                <w:sz w:val="16"/>
                <w:szCs w:val="16"/>
                <w:lang w:val="en-GB"/>
              </w:rPr>
              <w:t>A</w:t>
            </w:r>
          </w:p>
        </w:tc>
      </w:tr>
      <w:tr w:rsidR="00486919" w:rsidRPr="00366A52" w14:paraId="2F228585" w14:textId="77777777" w:rsidTr="0038361F">
        <w:tc>
          <w:tcPr>
            <w:tcW w:w="1288" w:type="dxa"/>
          </w:tcPr>
          <w:p w14:paraId="4F7DCE2F" w14:textId="77777777" w:rsidR="00486919" w:rsidRPr="00366A52" w:rsidRDefault="00486919" w:rsidP="0038361F">
            <w:pPr>
              <w:rPr>
                <w:sz w:val="16"/>
                <w:szCs w:val="16"/>
                <w:lang w:val="en-GB"/>
              </w:rPr>
            </w:pPr>
            <w:r w:rsidRPr="00366A52">
              <w:rPr>
                <w:sz w:val="16"/>
                <w:szCs w:val="16"/>
                <w:lang w:val="en-GB"/>
              </w:rPr>
              <w:t>SJR (/ Q1)</w:t>
            </w:r>
          </w:p>
        </w:tc>
        <w:tc>
          <w:tcPr>
            <w:tcW w:w="1288" w:type="dxa"/>
          </w:tcPr>
          <w:p w14:paraId="285BC8B4"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642F5CE2"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080B2C7C"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2FB6577B"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0146D9A3"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1617EE6D" w14:textId="77777777" w:rsidR="00486919" w:rsidRPr="00366A52" w:rsidRDefault="00486919" w:rsidP="0038361F">
            <w:pPr>
              <w:rPr>
                <w:sz w:val="16"/>
                <w:szCs w:val="16"/>
                <w:lang w:val="en-GB"/>
              </w:rPr>
            </w:pPr>
            <w:r w:rsidRPr="00366A52">
              <w:rPr>
                <w:sz w:val="16"/>
                <w:szCs w:val="16"/>
                <w:lang w:val="en-GB"/>
              </w:rPr>
              <w:t>Q1</w:t>
            </w:r>
          </w:p>
        </w:tc>
      </w:tr>
      <w:tr w:rsidR="00486919" w:rsidRPr="00366A52" w14:paraId="3DDE3B23" w14:textId="77777777" w:rsidTr="0038361F">
        <w:tc>
          <w:tcPr>
            <w:tcW w:w="1288" w:type="dxa"/>
          </w:tcPr>
          <w:p w14:paraId="5A690DF4" w14:textId="77777777" w:rsidR="00486919" w:rsidRPr="00366A52" w:rsidRDefault="00486919" w:rsidP="0038361F">
            <w:pPr>
              <w:rPr>
                <w:sz w:val="16"/>
                <w:szCs w:val="16"/>
                <w:lang w:val="en-GB"/>
              </w:rPr>
            </w:pPr>
            <w:r w:rsidRPr="00366A52">
              <w:rPr>
                <w:sz w:val="16"/>
                <w:szCs w:val="16"/>
                <w:lang w:val="en-GB"/>
              </w:rPr>
              <w:t>JUFO (/ 3)</w:t>
            </w:r>
          </w:p>
        </w:tc>
        <w:tc>
          <w:tcPr>
            <w:tcW w:w="1288" w:type="dxa"/>
          </w:tcPr>
          <w:p w14:paraId="0B49288A"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10A4FEAB"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24CA9301"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0A765FA3"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7A3FB49F"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790131BE" w14:textId="77777777" w:rsidR="00486919" w:rsidRPr="00366A52" w:rsidRDefault="00486919" w:rsidP="0038361F">
            <w:pPr>
              <w:rPr>
                <w:sz w:val="16"/>
                <w:szCs w:val="16"/>
                <w:lang w:val="en-GB"/>
              </w:rPr>
            </w:pPr>
            <w:r w:rsidRPr="00366A52">
              <w:rPr>
                <w:sz w:val="16"/>
                <w:szCs w:val="16"/>
                <w:lang w:val="en-GB"/>
              </w:rPr>
              <w:t>3</w:t>
            </w:r>
          </w:p>
        </w:tc>
      </w:tr>
      <w:tr w:rsidR="00486919" w:rsidRPr="00366A52" w14:paraId="079ABD40" w14:textId="77777777" w:rsidTr="0038361F">
        <w:tc>
          <w:tcPr>
            <w:tcW w:w="1288" w:type="dxa"/>
          </w:tcPr>
          <w:p w14:paraId="118F83F6" w14:textId="77777777" w:rsidR="00486919" w:rsidRPr="00366A52" w:rsidRDefault="00486919" w:rsidP="0038361F">
            <w:pPr>
              <w:rPr>
                <w:sz w:val="16"/>
                <w:szCs w:val="16"/>
                <w:lang w:val="en-GB"/>
              </w:rPr>
            </w:pPr>
            <w:r w:rsidRPr="00366A52">
              <w:rPr>
                <w:sz w:val="16"/>
                <w:szCs w:val="16"/>
                <w:lang w:val="en-GB"/>
              </w:rPr>
              <w:t>FT50 (/ Yes)</w:t>
            </w:r>
          </w:p>
        </w:tc>
        <w:tc>
          <w:tcPr>
            <w:tcW w:w="1288" w:type="dxa"/>
          </w:tcPr>
          <w:p w14:paraId="49C62A77"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5257F69D"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139CC7A5"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00A3B9EB"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24202FF5"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01DC9DB4" w14:textId="77777777" w:rsidR="00486919" w:rsidRPr="00366A52" w:rsidRDefault="00486919" w:rsidP="0038361F">
            <w:pPr>
              <w:rPr>
                <w:sz w:val="16"/>
                <w:szCs w:val="16"/>
                <w:lang w:val="en-GB"/>
              </w:rPr>
            </w:pPr>
            <w:r w:rsidRPr="00366A52">
              <w:rPr>
                <w:sz w:val="16"/>
                <w:szCs w:val="16"/>
                <w:lang w:val="en-GB"/>
              </w:rPr>
              <w:t>Yes</w:t>
            </w:r>
          </w:p>
        </w:tc>
      </w:tr>
      <w:tr w:rsidR="00486919" w:rsidRPr="00366A52" w14:paraId="2F437FE4" w14:textId="77777777" w:rsidTr="0038361F">
        <w:tc>
          <w:tcPr>
            <w:tcW w:w="1288" w:type="dxa"/>
          </w:tcPr>
          <w:p w14:paraId="565AFA95" w14:textId="77777777" w:rsidR="00486919" w:rsidRPr="00366A52" w:rsidRDefault="00486919" w:rsidP="0038361F">
            <w:pPr>
              <w:rPr>
                <w:sz w:val="16"/>
                <w:szCs w:val="16"/>
                <w:lang w:val="en-GB"/>
              </w:rPr>
            </w:pPr>
            <w:r w:rsidRPr="00366A52">
              <w:rPr>
                <w:sz w:val="16"/>
                <w:szCs w:val="16"/>
                <w:lang w:val="en-GB"/>
              </w:rPr>
              <w:t>UTD (/ Yes)</w:t>
            </w:r>
          </w:p>
        </w:tc>
        <w:tc>
          <w:tcPr>
            <w:tcW w:w="1288" w:type="dxa"/>
          </w:tcPr>
          <w:p w14:paraId="7B4C1366"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3091313B"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4D1A83F7"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0D458B47" w14:textId="77777777" w:rsidR="00486919" w:rsidRPr="00366A52" w:rsidRDefault="00486919" w:rsidP="0038361F">
            <w:pPr>
              <w:rPr>
                <w:sz w:val="16"/>
                <w:szCs w:val="16"/>
                <w:lang w:val="en-GB"/>
              </w:rPr>
            </w:pPr>
            <w:r w:rsidRPr="00366A52">
              <w:rPr>
                <w:sz w:val="16"/>
                <w:szCs w:val="16"/>
                <w:lang w:val="en-GB"/>
              </w:rPr>
              <w:t>No</w:t>
            </w:r>
          </w:p>
        </w:tc>
        <w:tc>
          <w:tcPr>
            <w:tcW w:w="1288" w:type="dxa"/>
          </w:tcPr>
          <w:p w14:paraId="3FFCCF87" w14:textId="77777777" w:rsidR="00486919" w:rsidRPr="00366A52" w:rsidRDefault="00486919" w:rsidP="0038361F">
            <w:pPr>
              <w:rPr>
                <w:sz w:val="16"/>
                <w:szCs w:val="16"/>
                <w:lang w:val="en-GB"/>
              </w:rPr>
            </w:pPr>
            <w:r w:rsidRPr="00366A52">
              <w:rPr>
                <w:sz w:val="16"/>
                <w:szCs w:val="16"/>
                <w:lang w:val="en-GB"/>
              </w:rPr>
              <w:t>No</w:t>
            </w:r>
          </w:p>
        </w:tc>
        <w:tc>
          <w:tcPr>
            <w:tcW w:w="1288" w:type="dxa"/>
          </w:tcPr>
          <w:p w14:paraId="60B23260" w14:textId="77777777" w:rsidR="00486919" w:rsidRPr="00366A52" w:rsidRDefault="00486919" w:rsidP="0038361F">
            <w:pPr>
              <w:rPr>
                <w:sz w:val="16"/>
                <w:szCs w:val="16"/>
                <w:lang w:val="en-GB"/>
              </w:rPr>
            </w:pPr>
            <w:r w:rsidRPr="00366A52">
              <w:rPr>
                <w:sz w:val="16"/>
                <w:szCs w:val="16"/>
                <w:lang w:val="en-GB"/>
              </w:rPr>
              <w:t>No</w:t>
            </w:r>
          </w:p>
        </w:tc>
      </w:tr>
    </w:tbl>
    <w:p w14:paraId="4B8E20B3" w14:textId="77777777" w:rsidR="00486919" w:rsidRPr="00366A52" w:rsidRDefault="00486919" w:rsidP="00486919">
      <w:pPr>
        <w:rPr>
          <w:lang w:val="en-GB"/>
        </w:rPr>
      </w:pPr>
    </w:p>
    <w:p w14:paraId="268948D2" w14:textId="77777777" w:rsidR="00486919" w:rsidRPr="00366A52" w:rsidRDefault="00486919" w:rsidP="00486919">
      <w:pPr>
        <w:rPr>
          <w:lang w:val="en-GB"/>
        </w:rPr>
      </w:pPr>
      <w:r w:rsidRPr="00366A52">
        <w:rPr>
          <w:i/>
          <w:iCs/>
          <w:lang w:val="en-GB"/>
        </w:rPr>
        <w:t>Note</w:t>
      </w:r>
      <w:r w:rsidRPr="00366A52">
        <w:rPr>
          <w:lang w:val="en-GB"/>
        </w:rPr>
        <w:t>. (Journal Rankings, n.d.)</w:t>
      </w:r>
    </w:p>
    <w:p w14:paraId="07078C4A" w14:textId="77777777" w:rsidR="00486919" w:rsidRPr="00366A52" w:rsidRDefault="00486919" w:rsidP="009162A6">
      <w:pPr>
        <w:jc w:val="left"/>
        <w:rPr>
          <w:b/>
          <w:bCs/>
          <w:lang w:val="en-GB"/>
        </w:rPr>
      </w:pPr>
    </w:p>
    <w:p w14:paraId="3DDA7B75" w14:textId="77777777" w:rsidR="00486919" w:rsidRPr="00366A52" w:rsidRDefault="00486919" w:rsidP="009162A6">
      <w:pPr>
        <w:jc w:val="left"/>
        <w:rPr>
          <w:b/>
          <w:bCs/>
          <w:lang w:val="en-GB"/>
        </w:rPr>
      </w:pPr>
    </w:p>
    <w:p w14:paraId="02A90AFD" w14:textId="77777777" w:rsidR="009824EE" w:rsidRPr="00366A52" w:rsidRDefault="009824EE" w:rsidP="009162A6">
      <w:pPr>
        <w:jc w:val="left"/>
        <w:rPr>
          <w:b/>
          <w:bCs/>
          <w:lang w:val="en-GB"/>
        </w:rPr>
        <w:sectPr w:rsidR="009824EE" w:rsidRPr="00366A52" w:rsidSect="000C5561">
          <w:pgSz w:w="11906" w:h="16838"/>
          <w:pgMar w:top="1440" w:right="1440" w:bottom="1440" w:left="1440" w:header="708" w:footer="708" w:gutter="0"/>
          <w:pgNumType w:fmt="upperRoman"/>
          <w:cols w:space="708"/>
          <w:titlePg/>
          <w:docGrid w:linePitch="360"/>
        </w:sectPr>
      </w:pPr>
    </w:p>
    <w:p w14:paraId="0E50D848" w14:textId="00C7CD08" w:rsidR="00486919" w:rsidRPr="00366A52" w:rsidRDefault="00290B1B" w:rsidP="009162A6">
      <w:pPr>
        <w:jc w:val="left"/>
        <w:rPr>
          <w:b/>
          <w:bCs/>
          <w:lang w:val="en-GB"/>
        </w:rPr>
      </w:pPr>
      <w:r w:rsidRPr="00366A52">
        <w:rPr>
          <w:b/>
          <w:bCs/>
          <w:lang w:val="en-GB"/>
        </w:rPr>
        <w:lastRenderedPageBreak/>
        <w:t>Appendix 2</w:t>
      </w:r>
    </w:p>
    <w:p w14:paraId="7495E5FD" w14:textId="73C42145" w:rsidR="00044E89" w:rsidRPr="00366A52" w:rsidRDefault="002F4F1D" w:rsidP="00044E89">
      <w:pPr>
        <w:rPr>
          <w:i/>
          <w:iCs/>
          <w:lang w:val="en-GB"/>
        </w:rPr>
      </w:pPr>
      <w:r w:rsidRPr="00366A52">
        <w:rPr>
          <w:i/>
          <w:iCs/>
          <w:lang w:val="en-GB"/>
        </w:rPr>
        <w:t>Emerging Topics of the “Big 6 Accounting Research Journals”</w:t>
      </w:r>
    </w:p>
    <w:tbl>
      <w:tblPr>
        <w:tblStyle w:val="TableGrid"/>
        <w:tblW w:w="14454" w:type="dxa"/>
        <w:tblLook w:val="04A0" w:firstRow="1" w:lastRow="0" w:firstColumn="1" w:lastColumn="0" w:noHBand="0" w:noVBand="1"/>
      </w:tblPr>
      <w:tblGrid>
        <w:gridCol w:w="1288"/>
        <w:gridCol w:w="2194"/>
        <w:gridCol w:w="1475"/>
        <w:gridCol w:w="2914"/>
        <w:gridCol w:w="2194"/>
        <w:gridCol w:w="2194"/>
        <w:gridCol w:w="2195"/>
      </w:tblGrid>
      <w:tr w:rsidR="009824EE" w:rsidRPr="00366A52" w14:paraId="6E8F44ED" w14:textId="77777777" w:rsidTr="002F4F1D">
        <w:tc>
          <w:tcPr>
            <w:tcW w:w="1288" w:type="dxa"/>
            <w:shd w:val="clear" w:color="auto" w:fill="D9D9D9" w:themeFill="background1" w:themeFillShade="D9"/>
          </w:tcPr>
          <w:p w14:paraId="38EEE160" w14:textId="77777777" w:rsidR="009824EE" w:rsidRPr="00366A52" w:rsidRDefault="009824EE" w:rsidP="0038361F">
            <w:pPr>
              <w:rPr>
                <w:sz w:val="16"/>
                <w:szCs w:val="16"/>
                <w:lang w:val="en-GB"/>
              </w:rPr>
            </w:pPr>
            <w:r w:rsidRPr="00366A52">
              <w:rPr>
                <w:sz w:val="16"/>
                <w:szCs w:val="16"/>
                <w:lang w:val="en-GB"/>
              </w:rPr>
              <w:t>Between 2022 and 2025</w:t>
            </w:r>
          </w:p>
        </w:tc>
        <w:tc>
          <w:tcPr>
            <w:tcW w:w="2194" w:type="dxa"/>
            <w:shd w:val="clear" w:color="auto" w:fill="D9D9D9" w:themeFill="background1" w:themeFillShade="D9"/>
          </w:tcPr>
          <w:p w14:paraId="3F48DF7D" w14:textId="77777777" w:rsidR="009824EE" w:rsidRPr="00366A52" w:rsidRDefault="009824EE" w:rsidP="0038361F">
            <w:pPr>
              <w:rPr>
                <w:sz w:val="16"/>
                <w:szCs w:val="16"/>
                <w:lang w:val="en-GB"/>
              </w:rPr>
            </w:pPr>
            <w:r w:rsidRPr="00366A52">
              <w:rPr>
                <w:sz w:val="16"/>
                <w:szCs w:val="16"/>
                <w:lang w:val="en-GB"/>
              </w:rPr>
              <w:t>Journal of Accounting Research (JAR)</w:t>
            </w:r>
          </w:p>
        </w:tc>
        <w:tc>
          <w:tcPr>
            <w:tcW w:w="1475" w:type="dxa"/>
            <w:shd w:val="clear" w:color="auto" w:fill="D9D9D9" w:themeFill="background1" w:themeFillShade="D9"/>
          </w:tcPr>
          <w:p w14:paraId="69B2A06A" w14:textId="77777777" w:rsidR="009824EE" w:rsidRPr="00366A52" w:rsidRDefault="009824EE" w:rsidP="0038361F">
            <w:pPr>
              <w:rPr>
                <w:sz w:val="16"/>
                <w:szCs w:val="16"/>
                <w:lang w:val="en-GB"/>
              </w:rPr>
            </w:pPr>
            <w:r w:rsidRPr="00366A52">
              <w:rPr>
                <w:sz w:val="16"/>
                <w:szCs w:val="16"/>
                <w:lang w:val="en-GB"/>
              </w:rPr>
              <w:t>The Accounting Review (TAR)</w:t>
            </w:r>
          </w:p>
        </w:tc>
        <w:tc>
          <w:tcPr>
            <w:tcW w:w="2914" w:type="dxa"/>
            <w:shd w:val="clear" w:color="auto" w:fill="D9D9D9" w:themeFill="background1" w:themeFillShade="D9"/>
          </w:tcPr>
          <w:p w14:paraId="04C0F2D4" w14:textId="77777777" w:rsidR="009824EE" w:rsidRPr="00366A52" w:rsidRDefault="009824EE" w:rsidP="0038361F">
            <w:pPr>
              <w:rPr>
                <w:sz w:val="16"/>
                <w:szCs w:val="16"/>
                <w:lang w:val="en-GB"/>
              </w:rPr>
            </w:pPr>
            <w:r w:rsidRPr="00366A52">
              <w:rPr>
                <w:sz w:val="16"/>
                <w:szCs w:val="16"/>
                <w:lang w:val="en-GB"/>
              </w:rPr>
              <w:t>Journal of Accounting and Economics (JAE)</w:t>
            </w:r>
          </w:p>
        </w:tc>
        <w:tc>
          <w:tcPr>
            <w:tcW w:w="2194" w:type="dxa"/>
            <w:shd w:val="clear" w:color="auto" w:fill="D9D9D9" w:themeFill="background1" w:themeFillShade="D9"/>
          </w:tcPr>
          <w:p w14:paraId="79306D34" w14:textId="77777777" w:rsidR="009824EE" w:rsidRPr="00366A52" w:rsidRDefault="009824EE" w:rsidP="0038361F">
            <w:pPr>
              <w:rPr>
                <w:sz w:val="16"/>
                <w:szCs w:val="16"/>
                <w:lang w:val="en-GB"/>
              </w:rPr>
            </w:pPr>
            <w:r w:rsidRPr="00366A52">
              <w:rPr>
                <w:sz w:val="16"/>
                <w:szCs w:val="16"/>
                <w:lang w:val="en-GB"/>
              </w:rPr>
              <w:t>Review of Accounting Studies (RAST)</w:t>
            </w:r>
          </w:p>
        </w:tc>
        <w:tc>
          <w:tcPr>
            <w:tcW w:w="2194" w:type="dxa"/>
            <w:shd w:val="clear" w:color="auto" w:fill="D9D9D9" w:themeFill="background1" w:themeFillShade="D9"/>
          </w:tcPr>
          <w:p w14:paraId="51DA5AF3" w14:textId="77777777" w:rsidR="009824EE" w:rsidRPr="00366A52" w:rsidRDefault="009824EE" w:rsidP="0038361F">
            <w:pPr>
              <w:rPr>
                <w:sz w:val="16"/>
                <w:szCs w:val="16"/>
                <w:lang w:val="en-GB"/>
              </w:rPr>
            </w:pPr>
            <w:r w:rsidRPr="00366A52">
              <w:rPr>
                <w:sz w:val="16"/>
                <w:szCs w:val="16"/>
                <w:lang w:val="en-GB"/>
              </w:rPr>
              <w:t>Accounting, Organizations and Society (AOS)</w:t>
            </w:r>
          </w:p>
        </w:tc>
        <w:tc>
          <w:tcPr>
            <w:tcW w:w="2195" w:type="dxa"/>
            <w:shd w:val="clear" w:color="auto" w:fill="D9D9D9" w:themeFill="background1" w:themeFillShade="D9"/>
          </w:tcPr>
          <w:p w14:paraId="40E00E3E" w14:textId="77777777" w:rsidR="009824EE" w:rsidRPr="00366A52" w:rsidRDefault="009824EE" w:rsidP="0038361F">
            <w:pPr>
              <w:rPr>
                <w:sz w:val="16"/>
                <w:szCs w:val="16"/>
                <w:lang w:val="en-GB"/>
              </w:rPr>
            </w:pPr>
            <w:r w:rsidRPr="00366A52">
              <w:rPr>
                <w:sz w:val="16"/>
                <w:szCs w:val="16"/>
                <w:lang w:val="en-GB"/>
              </w:rPr>
              <w:t>Contemporary Accounting Research (CAR)</w:t>
            </w:r>
          </w:p>
        </w:tc>
      </w:tr>
      <w:tr w:rsidR="009824EE" w:rsidRPr="00884E0D" w14:paraId="4D5FDDDB" w14:textId="77777777" w:rsidTr="002F4F1D">
        <w:tc>
          <w:tcPr>
            <w:tcW w:w="1288" w:type="dxa"/>
          </w:tcPr>
          <w:p w14:paraId="0954213A" w14:textId="77777777" w:rsidR="009824EE" w:rsidRPr="00366A52" w:rsidRDefault="009824EE" w:rsidP="0038361F">
            <w:pPr>
              <w:rPr>
                <w:sz w:val="16"/>
                <w:szCs w:val="16"/>
                <w:lang w:val="en-GB"/>
              </w:rPr>
            </w:pPr>
            <w:r w:rsidRPr="00366A52">
              <w:rPr>
                <w:sz w:val="16"/>
                <w:szCs w:val="16"/>
                <w:lang w:val="en-GB"/>
              </w:rPr>
              <w:t>Editorial focus</w:t>
            </w:r>
          </w:p>
          <w:p w14:paraId="7B8B5B8C" w14:textId="77777777" w:rsidR="009824EE" w:rsidRPr="00366A52" w:rsidRDefault="009824EE" w:rsidP="0038361F">
            <w:pPr>
              <w:rPr>
                <w:sz w:val="16"/>
                <w:szCs w:val="16"/>
                <w:lang w:val="en-GB"/>
              </w:rPr>
            </w:pPr>
            <w:r w:rsidRPr="00366A52">
              <w:rPr>
                <w:sz w:val="16"/>
                <w:szCs w:val="16"/>
                <w:lang w:val="en-GB"/>
              </w:rPr>
              <w:t>(</w:t>
            </w:r>
            <w:r w:rsidRPr="00366A52">
              <w:rPr>
                <w:i/>
                <w:iCs/>
                <w:sz w:val="16"/>
                <w:szCs w:val="16"/>
                <w:lang w:val="en-GB"/>
              </w:rPr>
              <w:t>Journal positioning</w:t>
            </w:r>
            <w:r w:rsidRPr="00366A52">
              <w:rPr>
                <w:sz w:val="16"/>
                <w:szCs w:val="16"/>
                <w:lang w:val="en-GB"/>
              </w:rPr>
              <w:t>)</w:t>
            </w:r>
          </w:p>
        </w:tc>
        <w:tc>
          <w:tcPr>
            <w:tcW w:w="2194" w:type="dxa"/>
          </w:tcPr>
          <w:p w14:paraId="2C4413E1" w14:textId="77777777" w:rsidR="009824EE" w:rsidRPr="00366A52" w:rsidRDefault="009824EE" w:rsidP="0038361F">
            <w:pPr>
              <w:rPr>
                <w:sz w:val="16"/>
                <w:szCs w:val="16"/>
                <w:lang w:val="en-GB"/>
              </w:rPr>
            </w:pPr>
            <w:r w:rsidRPr="00366A52">
              <w:rPr>
                <w:sz w:val="16"/>
                <w:szCs w:val="16"/>
                <w:lang w:val="en-GB"/>
              </w:rPr>
              <w:t>Accounting and accounting related topics (incl. finance, economics, statistics, psychology, and sociology); information and measurement of organizations (Journal of Accounting Research, n.d.)</w:t>
            </w:r>
          </w:p>
        </w:tc>
        <w:tc>
          <w:tcPr>
            <w:tcW w:w="1475" w:type="dxa"/>
          </w:tcPr>
          <w:p w14:paraId="4ABB68B1" w14:textId="77777777" w:rsidR="009824EE" w:rsidRPr="00366A52" w:rsidRDefault="009824EE" w:rsidP="0038361F">
            <w:pPr>
              <w:rPr>
                <w:sz w:val="16"/>
                <w:szCs w:val="16"/>
                <w:lang w:val="en-GB"/>
              </w:rPr>
            </w:pPr>
            <w:r w:rsidRPr="00366A52">
              <w:rPr>
                <w:sz w:val="16"/>
                <w:szCs w:val="16"/>
                <w:lang w:val="en-GB"/>
              </w:rPr>
              <w:t>Accounting; informing practice and regulation; decision making tool (American Accounting Association, 2025b)</w:t>
            </w:r>
          </w:p>
        </w:tc>
        <w:tc>
          <w:tcPr>
            <w:tcW w:w="2914" w:type="dxa"/>
          </w:tcPr>
          <w:p w14:paraId="12AC32DC" w14:textId="77777777" w:rsidR="009824EE" w:rsidRPr="00366A52" w:rsidRDefault="009824EE" w:rsidP="0038361F">
            <w:pPr>
              <w:rPr>
                <w:sz w:val="16"/>
                <w:szCs w:val="16"/>
                <w:lang w:val="en-GB"/>
              </w:rPr>
            </w:pPr>
            <w:r w:rsidRPr="00366A52">
              <w:rPr>
                <w:sz w:val="16"/>
                <w:szCs w:val="16"/>
                <w:lang w:val="en-GB"/>
              </w:rPr>
              <w:t>Application of economic theory to accounting phenomena (Journal of Accounting and Economics, n.d.)</w:t>
            </w:r>
          </w:p>
        </w:tc>
        <w:tc>
          <w:tcPr>
            <w:tcW w:w="2194" w:type="dxa"/>
          </w:tcPr>
          <w:p w14:paraId="7327CC41" w14:textId="77777777" w:rsidR="009824EE" w:rsidRPr="00366A52" w:rsidRDefault="009824EE" w:rsidP="0038361F">
            <w:pPr>
              <w:rPr>
                <w:sz w:val="16"/>
                <w:szCs w:val="16"/>
                <w:lang w:val="en-GB"/>
              </w:rPr>
            </w:pPr>
            <w:r w:rsidRPr="00366A52">
              <w:rPr>
                <w:sz w:val="16"/>
                <w:szCs w:val="16"/>
                <w:lang w:val="en-GB"/>
              </w:rPr>
              <w:t>Must contribute to the discipline of accounting (Review of Accounting Studies, n.d.)</w:t>
            </w:r>
          </w:p>
        </w:tc>
        <w:tc>
          <w:tcPr>
            <w:tcW w:w="2194" w:type="dxa"/>
          </w:tcPr>
          <w:p w14:paraId="58D3CB81" w14:textId="77777777" w:rsidR="009824EE" w:rsidRPr="00366A52" w:rsidRDefault="009824EE" w:rsidP="0038361F">
            <w:pPr>
              <w:rPr>
                <w:sz w:val="16"/>
                <w:szCs w:val="16"/>
                <w:lang w:val="en-GB"/>
              </w:rPr>
            </w:pPr>
            <w:r w:rsidRPr="00366A52">
              <w:rPr>
                <w:sz w:val="16"/>
                <w:szCs w:val="16"/>
                <w:lang w:val="en-GB"/>
              </w:rPr>
              <w:t>Interdisciplinary coverage of accounting, human behaviour, organizational and institutional structures and socio-political environment of enterprise (</w:t>
            </w:r>
            <w:r w:rsidRPr="00366A52">
              <w:rPr>
                <w:rStyle w:val="Emphasis"/>
                <w:sz w:val="16"/>
                <w:szCs w:val="16"/>
                <w:lang w:val="en-GB"/>
              </w:rPr>
              <w:t>Accounting, Organizations and Society</w:t>
            </w:r>
            <w:r w:rsidRPr="00366A52">
              <w:rPr>
                <w:sz w:val="16"/>
                <w:szCs w:val="16"/>
                <w:lang w:val="en-GB"/>
              </w:rPr>
              <w:t>, n.d.)</w:t>
            </w:r>
          </w:p>
        </w:tc>
        <w:tc>
          <w:tcPr>
            <w:tcW w:w="2195" w:type="dxa"/>
          </w:tcPr>
          <w:p w14:paraId="5032F14C" w14:textId="77777777" w:rsidR="009824EE" w:rsidRPr="00366A52" w:rsidRDefault="009824EE" w:rsidP="0038361F">
            <w:pPr>
              <w:rPr>
                <w:sz w:val="16"/>
                <w:szCs w:val="16"/>
                <w:lang w:val="en-GB"/>
              </w:rPr>
            </w:pPr>
            <w:r w:rsidRPr="00366A52">
              <w:rPr>
                <w:sz w:val="16"/>
                <w:szCs w:val="16"/>
                <w:lang w:val="en-GB"/>
              </w:rPr>
              <w:t>Role of accounting in organizations, markets or society (Canadian Academic Accounting Association, n.d.)</w:t>
            </w:r>
          </w:p>
        </w:tc>
      </w:tr>
      <w:tr w:rsidR="009824EE" w:rsidRPr="00884E0D" w14:paraId="41A955F6" w14:textId="77777777" w:rsidTr="002F4F1D">
        <w:tc>
          <w:tcPr>
            <w:tcW w:w="1288" w:type="dxa"/>
          </w:tcPr>
          <w:p w14:paraId="71CEEDF3" w14:textId="77777777" w:rsidR="009824EE" w:rsidRPr="00366A52" w:rsidRDefault="009824EE" w:rsidP="0038361F">
            <w:pPr>
              <w:rPr>
                <w:sz w:val="16"/>
                <w:szCs w:val="16"/>
                <w:lang w:val="en-GB"/>
              </w:rPr>
            </w:pPr>
            <w:r w:rsidRPr="00366A52">
              <w:rPr>
                <w:sz w:val="16"/>
                <w:szCs w:val="16"/>
                <w:lang w:val="en-GB"/>
              </w:rPr>
              <w:t>Topic of conference</w:t>
            </w:r>
          </w:p>
          <w:p w14:paraId="2A8B89DA" w14:textId="77777777" w:rsidR="009824EE" w:rsidRPr="00366A52" w:rsidRDefault="009824EE" w:rsidP="0038361F">
            <w:pPr>
              <w:rPr>
                <w:sz w:val="16"/>
                <w:szCs w:val="16"/>
                <w:lang w:val="en-GB"/>
              </w:rPr>
            </w:pPr>
            <w:r w:rsidRPr="00366A52">
              <w:rPr>
                <w:sz w:val="16"/>
                <w:szCs w:val="16"/>
                <w:lang w:val="en-GB"/>
              </w:rPr>
              <w:t>(</w:t>
            </w:r>
            <w:r w:rsidRPr="00366A52">
              <w:rPr>
                <w:i/>
                <w:iCs/>
                <w:sz w:val="16"/>
                <w:szCs w:val="16"/>
                <w:lang w:val="en-GB"/>
              </w:rPr>
              <w:t>emerging discussion</w:t>
            </w:r>
            <w:r w:rsidRPr="00366A52">
              <w:rPr>
                <w:sz w:val="16"/>
                <w:szCs w:val="16"/>
                <w:lang w:val="en-GB"/>
              </w:rPr>
              <w:t>)</w:t>
            </w:r>
          </w:p>
        </w:tc>
        <w:tc>
          <w:tcPr>
            <w:tcW w:w="2194" w:type="dxa"/>
          </w:tcPr>
          <w:p w14:paraId="46342C5D" w14:textId="77777777" w:rsidR="009824EE" w:rsidRPr="00366A52" w:rsidRDefault="009824EE" w:rsidP="0038361F">
            <w:pPr>
              <w:rPr>
                <w:sz w:val="16"/>
                <w:szCs w:val="16"/>
                <w:lang w:val="en-GB"/>
              </w:rPr>
            </w:pPr>
            <w:r w:rsidRPr="00366A52">
              <w:rPr>
                <w:sz w:val="16"/>
                <w:szCs w:val="16"/>
                <w:lang w:val="en-GB"/>
              </w:rPr>
              <w:t>Ray Ball JAR Conference (University of Chicago): 2025: “AI and LLM in accounting (research)”; 2023: Integrating Theory; 2022: ESG and COVID-19 (University of Chicago Booth School of Business, n.d.)</w:t>
            </w:r>
          </w:p>
        </w:tc>
        <w:tc>
          <w:tcPr>
            <w:tcW w:w="1475" w:type="dxa"/>
          </w:tcPr>
          <w:p w14:paraId="5A96C027" w14:textId="77777777" w:rsidR="009824EE" w:rsidRPr="00366A52" w:rsidRDefault="009824EE" w:rsidP="0038361F">
            <w:pPr>
              <w:rPr>
                <w:sz w:val="16"/>
                <w:szCs w:val="16"/>
                <w:lang w:val="en-GB"/>
              </w:rPr>
            </w:pPr>
            <w:r w:rsidRPr="00366A52">
              <w:rPr>
                <w:sz w:val="16"/>
                <w:szCs w:val="16"/>
                <w:lang w:val="en-GB"/>
              </w:rPr>
              <w:t>AAA annual meetings cover broad topics</w:t>
            </w:r>
          </w:p>
        </w:tc>
        <w:tc>
          <w:tcPr>
            <w:tcW w:w="2914" w:type="dxa"/>
          </w:tcPr>
          <w:p w14:paraId="6456863C" w14:textId="77777777" w:rsidR="009824EE" w:rsidRPr="00366A52" w:rsidRDefault="009824EE" w:rsidP="0038361F">
            <w:pPr>
              <w:rPr>
                <w:sz w:val="16"/>
                <w:szCs w:val="16"/>
                <w:lang w:val="en-GB"/>
              </w:rPr>
            </w:pPr>
            <w:r w:rsidRPr="00366A52">
              <w:rPr>
                <w:sz w:val="16"/>
                <w:szCs w:val="16"/>
                <w:lang w:val="en-GB"/>
              </w:rPr>
              <w:t>Wharton 2025: Accounting function as information system  incl. under new technologies (e.g., blockchain), different institutional contexts (private firms, informal economies) (Wharton School, University of Pennsylvania, 2025); Standford 2024: Policy, law and regulations (Stanford Graduate School of Business, 2024); MIT 2023: Managerial behaviour, quality of accounting signals, innovation , capital markets (incl. ESG) (MIT Sloan School of Management, 2023)</w:t>
            </w:r>
          </w:p>
        </w:tc>
        <w:tc>
          <w:tcPr>
            <w:tcW w:w="2194" w:type="dxa"/>
          </w:tcPr>
          <w:p w14:paraId="6668A57A" w14:textId="77777777" w:rsidR="009824EE" w:rsidRPr="00366A52" w:rsidRDefault="009824EE" w:rsidP="0038361F">
            <w:pPr>
              <w:rPr>
                <w:sz w:val="16"/>
                <w:szCs w:val="16"/>
                <w:lang w:val="en-GB"/>
              </w:rPr>
            </w:pPr>
            <w:r w:rsidRPr="00366A52">
              <w:rPr>
                <w:sz w:val="16"/>
                <w:szCs w:val="16"/>
                <w:lang w:val="en-GB"/>
              </w:rPr>
              <w:t>Indian School of Business, 2025: Valuation and accounting quality, fintech, CSR, sustainability reporting, disclosure, auditing and tax (</w:t>
            </w:r>
            <w:r w:rsidRPr="00366A52">
              <w:rPr>
                <w:rStyle w:val="Emphasis"/>
                <w:sz w:val="16"/>
                <w:szCs w:val="16"/>
                <w:lang w:val="en-GB"/>
              </w:rPr>
              <w:t>Review of Accounting Studies</w:t>
            </w:r>
            <w:r w:rsidRPr="00366A52">
              <w:rPr>
                <w:sz w:val="16"/>
                <w:szCs w:val="16"/>
                <w:lang w:val="en-GB"/>
              </w:rPr>
              <w:t xml:space="preserve">, 2025) </w:t>
            </w:r>
          </w:p>
        </w:tc>
        <w:tc>
          <w:tcPr>
            <w:tcW w:w="2194" w:type="dxa"/>
          </w:tcPr>
          <w:p w14:paraId="57A138EC" w14:textId="77777777" w:rsidR="009824EE" w:rsidRPr="00366A52" w:rsidRDefault="009824EE" w:rsidP="0038361F">
            <w:pPr>
              <w:rPr>
                <w:sz w:val="16"/>
                <w:szCs w:val="16"/>
                <w:lang w:val="en-GB"/>
              </w:rPr>
            </w:pPr>
            <w:r w:rsidRPr="00366A52">
              <w:rPr>
                <w:sz w:val="16"/>
                <w:szCs w:val="16"/>
                <w:lang w:val="en-GB"/>
              </w:rPr>
              <w:t xml:space="preserve">Chicago 2023: Sustainability conference (Christensen et al., n.d.); </w:t>
            </w:r>
          </w:p>
        </w:tc>
        <w:tc>
          <w:tcPr>
            <w:tcW w:w="2195" w:type="dxa"/>
          </w:tcPr>
          <w:p w14:paraId="5F119C62" w14:textId="77777777" w:rsidR="009824EE" w:rsidRPr="00366A52" w:rsidRDefault="009824EE" w:rsidP="0038361F">
            <w:pPr>
              <w:rPr>
                <w:sz w:val="16"/>
                <w:szCs w:val="16"/>
                <w:lang w:val="en-GB"/>
              </w:rPr>
            </w:pPr>
            <w:r w:rsidRPr="00366A52">
              <w:rPr>
                <w:sz w:val="16"/>
                <w:szCs w:val="16"/>
                <w:lang w:val="en-GB"/>
              </w:rPr>
              <w:t>Bocconi 2025: General accounting (Canadian Academic Accounting Association, 2025)</w:t>
            </w:r>
          </w:p>
        </w:tc>
      </w:tr>
    </w:tbl>
    <w:p w14:paraId="0717601D" w14:textId="01AA4A51" w:rsidR="002F4F1D" w:rsidRPr="00366A52" w:rsidRDefault="002F4F1D" w:rsidP="009162A6">
      <w:pPr>
        <w:jc w:val="left"/>
        <w:rPr>
          <w:lang w:val="en-GB"/>
        </w:rPr>
      </w:pPr>
      <w:r w:rsidRPr="00366A52">
        <w:rPr>
          <w:i/>
          <w:iCs/>
          <w:lang w:val="en-GB"/>
        </w:rPr>
        <w:t>Note</w:t>
      </w:r>
      <w:r w:rsidRPr="00366A52">
        <w:rPr>
          <w:lang w:val="en-GB"/>
        </w:rPr>
        <w:t>. Own work ([</w:t>
      </w:r>
      <w:r w:rsidRPr="00366A52">
        <w:rPr>
          <w:i/>
          <w:iCs/>
          <w:lang w:val="en-GB"/>
        </w:rPr>
        <w:t>sources within the table</w:t>
      </w:r>
      <w:r w:rsidRPr="00366A52">
        <w:rPr>
          <w:lang w:val="en-GB"/>
        </w:rPr>
        <w:t>])</w:t>
      </w:r>
    </w:p>
    <w:p w14:paraId="29BFAA24" w14:textId="77777777" w:rsidR="009824EE" w:rsidRPr="00366A52" w:rsidRDefault="009824EE" w:rsidP="009162A6">
      <w:pPr>
        <w:jc w:val="left"/>
        <w:rPr>
          <w:b/>
          <w:bCs/>
          <w:lang w:val="en-GB"/>
        </w:rPr>
      </w:pPr>
    </w:p>
    <w:p w14:paraId="6057E734" w14:textId="77777777" w:rsidR="00FF6C0A" w:rsidRPr="00366A52" w:rsidRDefault="00FF6C0A" w:rsidP="009162A6">
      <w:pPr>
        <w:jc w:val="left"/>
        <w:rPr>
          <w:b/>
          <w:bCs/>
          <w:lang w:val="en-GB"/>
        </w:rPr>
      </w:pPr>
    </w:p>
    <w:p w14:paraId="6561CCAC" w14:textId="77777777" w:rsidR="00FF6C0A" w:rsidRPr="00366A52" w:rsidRDefault="00FF6C0A" w:rsidP="009162A6">
      <w:pPr>
        <w:jc w:val="left"/>
        <w:rPr>
          <w:b/>
          <w:bCs/>
          <w:lang w:val="en-GB"/>
        </w:rPr>
      </w:pPr>
    </w:p>
    <w:p w14:paraId="39571F02" w14:textId="12BB4CE2" w:rsidR="00FF6C0A" w:rsidRPr="00366A52" w:rsidRDefault="00FF6C0A" w:rsidP="009162A6">
      <w:pPr>
        <w:jc w:val="left"/>
        <w:rPr>
          <w:b/>
          <w:bCs/>
          <w:lang w:val="en-GB"/>
        </w:rPr>
      </w:pPr>
      <w:r w:rsidRPr="00366A52">
        <w:rPr>
          <w:b/>
          <w:bCs/>
          <w:lang w:val="en-GB"/>
        </w:rPr>
        <w:lastRenderedPageBreak/>
        <w:t>Appendix 3</w:t>
      </w:r>
    </w:p>
    <w:p w14:paraId="17399BDC" w14:textId="156B2AA6" w:rsidR="00FF6C0A" w:rsidRPr="00366A52" w:rsidRDefault="00FF6C0A" w:rsidP="00FF6C0A">
      <w:pPr>
        <w:rPr>
          <w:i/>
          <w:iCs/>
          <w:lang w:val="en-GB"/>
        </w:rPr>
      </w:pPr>
      <w:r w:rsidRPr="00366A52">
        <w:rPr>
          <w:i/>
          <w:iCs/>
          <w:lang w:val="en-GB"/>
        </w:rPr>
        <w:t>Emerging Topics of MAR, JMAR, and JMC</w:t>
      </w:r>
    </w:p>
    <w:tbl>
      <w:tblPr>
        <w:tblStyle w:val="TableGrid"/>
        <w:tblW w:w="14596" w:type="dxa"/>
        <w:tblLook w:val="04A0" w:firstRow="1" w:lastRow="0" w:firstColumn="1" w:lastColumn="0" w:noHBand="0" w:noVBand="1"/>
      </w:tblPr>
      <w:tblGrid>
        <w:gridCol w:w="1288"/>
        <w:gridCol w:w="4436"/>
        <w:gridCol w:w="4436"/>
        <w:gridCol w:w="4436"/>
      </w:tblGrid>
      <w:tr w:rsidR="00176474" w:rsidRPr="00884E0D" w14:paraId="6E3A34C2" w14:textId="77777777" w:rsidTr="0038361F">
        <w:tc>
          <w:tcPr>
            <w:tcW w:w="1288" w:type="dxa"/>
            <w:shd w:val="clear" w:color="auto" w:fill="D9D9D9" w:themeFill="background1" w:themeFillShade="D9"/>
          </w:tcPr>
          <w:p w14:paraId="7DFC4A84" w14:textId="77777777" w:rsidR="00176474" w:rsidRPr="00366A52" w:rsidRDefault="00176474" w:rsidP="0038361F">
            <w:pPr>
              <w:rPr>
                <w:i/>
                <w:iCs/>
                <w:sz w:val="16"/>
                <w:szCs w:val="16"/>
                <w:lang w:val="en-GB"/>
              </w:rPr>
            </w:pPr>
            <w:r w:rsidRPr="00366A52">
              <w:rPr>
                <w:i/>
                <w:iCs/>
                <w:sz w:val="16"/>
                <w:szCs w:val="16"/>
                <w:lang w:val="en-GB"/>
              </w:rPr>
              <w:t>Between 2022 and 2025</w:t>
            </w:r>
          </w:p>
        </w:tc>
        <w:tc>
          <w:tcPr>
            <w:tcW w:w="4436" w:type="dxa"/>
            <w:shd w:val="clear" w:color="auto" w:fill="D9D9D9" w:themeFill="background1" w:themeFillShade="D9"/>
          </w:tcPr>
          <w:p w14:paraId="52C39F4A" w14:textId="77777777" w:rsidR="00176474" w:rsidRPr="00366A52" w:rsidRDefault="00176474" w:rsidP="0038361F">
            <w:pPr>
              <w:rPr>
                <w:sz w:val="16"/>
                <w:szCs w:val="16"/>
                <w:lang w:val="en-GB"/>
              </w:rPr>
            </w:pPr>
            <w:r w:rsidRPr="00366A52">
              <w:rPr>
                <w:sz w:val="16"/>
                <w:szCs w:val="16"/>
                <w:lang w:val="en-GB"/>
              </w:rPr>
              <w:t>Management Accounting Research (MAR)</w:t>
            </w:r>
          </w:p>
        </w:tc>
        <w:tc>
          <w:tcPr>
            <w:tcW w:w="4436" w:type="dxa"/>
            <w:shd w:val="clear" w:color="auto" w:fill="D9D9D9" w:themeFill="background1" w:themeFillShade="D9"/>
          </w:tcPr>
          <w:p w14:paraId="35C2C51B" w14:textId="77777777" w:rsidR="00176474" w:rsidRPr="00366A52" w:rsidRDefault="00176474" w:rsidP="0038361F">
            <w:pPr>
              <w:rPr>
                <w:sz w:val="16"/>
                <w:szCs w:val="16"/>
                <w:lang w:val="en-GB"/>
              </w:rPr>
            </w:pPr>
            <w:r w:rsidRPr="00366A52">
              <w:rPr>
                <w:sz w:val="16"/>
                <w:szCs w:val="16"/>
                <w:lang w:val="en-GB"/>
              </w:rPr>
              <w:t>Journal of Management Accounting Research (JMAR)</w:t>
            </w:r>
          </w:p>
        </w:tc>
        <w:tc>
          <w:tcPr>
            <w:tcW w:w="4436" w:type="dxa"/>
            <w:shd w:val="clear" w:color="auto" w:fill="D9D9D9" w:themeFill="background1" w:themeFillShade="D9"/>
          </w:tcPr>
          <w:p w14:paraId="0C1073E1" w14:textId="77777777" w:rsidR="00176474" w:rsidRPr="00366A52" w:rsidRDefault="00176474" w:rsidP="0038361F">
            <w:pPr>
              <w:rPr>
                <w:sz w:val="16"/>
                <w:szCs w:val="16"/>
                <w:lang w:val="en-GB"/>
              </w:rPr>
            </w:pPr>
            <w:r w:rsidRPr="00366A52">
              <w:rPr>
                <w:sz w:val="16"/>
                <w:szCs w:val="16"/>
                <w:lang w:val="en-GB"/>
              </w:rPr>
              <w:t>Journal of Management Control (JMC)</w:t>
            </w:r>
          </w:p>
        </w:tc>
      </w:tr>
      <w:tr w:rsidR="00176474" w:rsidRPr="00884E0D" w14:paraId="7BA324DD" w14:textId="77777777" w:rsidTr="0038361F">
        <w:tc>
          <w:tcPr>
            <w:tcW w:w="1288" w:type="dxa"/>
          </w:tcPr>
          <w:p w14:paraId="4A06F541" w14:textId="77777777" w:rsidR="00176474" w:rsidRPr="00366A52" w:rsidRDefault="00176474" w:rsidP="0038361F">
            <w:pPr>
              <w:rPr>
                <w:sz w:val="16"/>
                <w:szCs w:val="16"/>
                <w:lang w:val="en-GB"/>
              </w:rPr>
            </w:pPr>
            <w:r w:rsidRPr="00366A52">
              <w:rPr>
                <w:sz w:val="16"/>
                <w:szCs w:val="16"/>
                <w:lang w:val="en-GB"/>
              </w:rPr>
              <w:t>Editorial focus</w:t>
            </w:r>
          </w:p>
          <w:p w14:paraId="07FBA558" w14:textId="77777777" w:rsidR="00176474" w:rsidRPr="00366A52" w:rsidRDefault="00176474" w:rsidP="0038361F">
            <w:pPr>
              <w:rPr>
                <w:sz w:val="16"/>
                <w:szCs w:val="16"/>
                <w:lang w:val="en-GB"/>
              </w:rPr>
            </w:pPr>
            <w:r w:rsidRPr="00366A52">
              <w:rPr>
                <w:sz w:val="16"/>
                <w:szCs w:val="16"/>
                <w:lang w:val="en-GB"/>
              </w:rPr>
              <w:t>(</w:t>
            </w:r>
            <w:r w:rsidRPr="00366A52">
              <w:rPr>
                <w:i/>
                <w:iCs/>
                <w:sz w:val="16"/>
                <w:szCs w:val="16"/>
                <w:lang w:val="en-GB"/>
              </w:rPr>
              <w:t>Journal positioning</w:t>
            </w:r>
            <w:r w:rsidRPr="00366A52">
              <w:rPr>
                <w:sz w:val="16"/>
                <w:szCs w:val="16"/>
                <w:lang w:val="en-GB"/>
              </w:rPr>
              <w:t>)</w:t>
            </w:r>
          </w:p>
        </w:tc>
        <w:tc>
          <w:tcPr>
            <w:tcW w:w="4436" w:type="dxa"/>
          </w:tcPr>
          <w:p w14:paraId="5C02D591" w14:textId="24B656D5" w:rsidR="00176474" w:rsidRPr="00366A52" w:rsidRDefault="00176474" w:rsidP="0038361F">
            <w:pPr>
              <w:rPr>
                <w:sz w:val="16"/>
                <w:szCs w:val="16"/>
                <w:lang w:val="en-GB"/>
              </w:rPr>
            </w:pPr>
            <w:r w:rsidRPr="00366A52">
              <w:rPr>
                <w:sz w:val="16"/>
                <w:szCs w:val="16"/>
                <w:lang w:val="en-GB"/>
              </w:rPr>
              <w:t xml:space="preserve">International forum </w:t>
            </w:r>
            <w:commentRangeStart w:id="27"/>
            <w:r w:rsidRPr="00366A52">
              <w:rPr>
                <w:sz w:val="16"/>
                <w:szCs w:val="16"/>
                <w:lang w:val="en-GB"/>
              </w:rPr>
              <w:t>for</w:t>
            </w:r>
            <w:commentRangeEnd w:id="27"/>
            <w:r w:rsidRPr="00366A52">
              <w:rPr>
                <w:rStyle w:val="CommentReference"/>
                <w:lang w:val="en-GB"/>
              </w:rPr>
              <w:commentReference w:id="27"/>
            </w:r>
            <w:r w:rsidRPr="00366A52">
              <w:rPr>
                <w:sz w:val="16"/>
                <w:szCs w:val="16"/>
                <w:lang w:val="en-GB"/>
              </w:rPr>
              <w:t xml:space="preserve"> original scholarly work in management accounting; welcomes all empirical methods as well as analytical and conceptual contributions; covers management accounting practices and systems in any type of organization globally (</w:t>
            </w:r>
            <w:r w:rsidRPr="00366A52">
              <w:rPr>
                <w:rStyle w:val="Emphasis"/>
                <w:sz w:val="16"/>
                <w:szCs w:val="16"/>
                <w:lang w:val="en-GB"/>
              </w:rPr>
              <w:t>Management Accounting Research</w:t>
            </w:r>
            <w:r w:rsidRPr="00366A52">
              <w:rPr>
                <w:sz w:val="16"/>
                <w:szCs w:val="16"/>
                <w:lang w:val="en-GB"/>
              </w:rPr>
              <w:t>, n.d.-a)</w:t>
            </w:r>
          </w:p>
        </w:tc>
        <w:tc>
          <w:tcPr>
            <w:tcW w:w="4436" w:type="dxa"/>
          </w:tcPr>
          <w:p w14:paraId="73C80925" w14:textId="77777777" w:rsidR="00176474" w:rsidRPr="00366A52" w:rsidRDefault="00176474" w:rsidP="0038361F">
            <w:pPr>
              <w:rPr>
                <w:sz w:val="16"/>
                <w:szCs w:val="16"/>
                <w:lang w:val="en-GB"/>
              </w:rPr>
            </w:pPr>
            <w:r w:rsidRPr="00366A52">
              <w:rPr>
                <w:sz w:val="16"/>
                <w:szCs w:val="16"/>
                <w:lang w:val="en-GB"/>
              </w:rPr>
              <w:t>Advance the theory and practice of management accounting; role of accounting information in decision-making and performance measurement; interface between internal and external reporting and taxation; encourages new theories, topical areas, and methods with implications for practice (American Accounting Association, n.d.)</w:t>
            </w:r>
          </w:p>
        </w:tc>
        <w:tc>
          <w:tcPr>
            <w:tcW w:w="4436" w:type="dxa"/>
          </w:tcPr>
          <w:p w14:paraId="5C13B8BD" w14:textId="77777777" w:rsidR="00176474" w:rsidRPr="00366A52" w:rsidRDefault="00176474" w:rsidP="0038361F">
            <w:pPr>
              <w:rPr>
                <w:sz w:val="16"/>
                <w:szCs w:val="16"/>
                <w:lang w:val="en-GB"/>
              </w:rPr>
            </w:pPr>
            <w:r w:rsidRPr="00366A52">
              <w:rPr>
                <w:sz w:val="16"/>
                <w:szCs w:val="16"/>
                <w:lang w:val="en-GB"/>
              </w:rPr>
              <w:t>Formal, information-based routines and procedures managers use to maintain or alter organisational activities; emphasis on operational and strategic planning and control systems and their management accounting processes; role of management accountants and their interactions across functions (</w:t>
            </w:r>
            <w:r w:rsidRPr="00366A52">
              <w:rPr>
                <w:rStyle w:val="Emphasis"/>
                <w:sz w:val="16"/>
                <w:szCs w:val="16"/>
                <w:lang w:val="en-GB"/>
              </w:rPr>
              <w:t>Journal of Management Control</w:t>
            </w:r>
            <w:r w:rsidRPr="00366A52">
              <w:rPr>
                <w:sz w:val="16"/>
                <w:szCs w:val="16"/>
                <w:lang w:val="en-GB"/>
              </w:rPr>
              <w:t>, n.d.)</w:t>
            </w:r>
          </w:p>
        </w:tc>
      </w:tr>
      <w:tr w:rsidR="00176474" w:rsidRPr="00884E0D" w14:paraId="492C6A36" w14:textId="77777777" w:rsidTr="0038361F">
        <w:tc>
          <w:tcPr>
            <w:tcW w:w="1288" w:type="dxa"/>
          </w:tcPr>
          <w:p w14:paraId="3CCA3C4E" w14:textId="77777777" w:rsidR="00176474" w:rsidRPr="00366A52" w:rsidRDefault="00176474" w:rsidP="0038361F">
            <w:pPr>
              <w:rPr>
                <w:sz w:val="16"/>
                <w:szCs w:val="16"/>
                <w:lang w:val="en-GB"/>
              </w:rPr>
            </w:pPr>
            <w:r w:rsidRPr="00366A52">
              <w:rPr>
                <w:sz w:val="16"/>
                <w:szCs w:val="16"/>
                <w:lang w:val="en-GB"/>
              </w:rPr>
              <w:t>Topic of conference</w:t>
            </w:r>
          </w:p>
          <w:p w14:paraId="3578464B" w14:textId="77777777" w:rsidR="00176474" w:rsidRPr="00366A52" w:rsidRDefault="00176474" w:rsidP="0038361F">
            <w:pPr>
              <w:rPr>
                <w:sz w:val="16"/>
                <w:szCs w:val="16"/>
                <w:lang w:val="en-GB"/>
              </w:rPr>
            </w:pPr>
            <w:r w:rsidRPr="00366A52">
              <w:rPr>
                <w:sz w:val="16"/>
                <w:szCs w:val="16"/>
                <w:lang w:val="en-GB"/>
              </w:rPr>
              <w:t>(</w:t>
            </w:r>
            <w:r w:rsidRPr="00366A52">
              <w:rPr>
                <w:i/>
                <w:iCs/>
                <w:sz w:val="16"/>
                <w:szCs w:val="16"/>
                <w:lang w:val="en-GB"/>
              </w:rPr>
              <w:t>emerging discussion</w:t>
            </w:r>
            <w:r w:rsidRPr="00366A52">
              <w:rPr>
                <w:sz w:val="16"/>
                <w:szCs w:val="16"/>
                <w:lang w:val="en-GB"/>
              </w:rPr>
              <w:t>)</w:t>
            </w:r>
          </w:p>
        </w:tc>
        <w:tc>
          <w:tcPr>
            <w:tcW w:w="4436" w:type="dxa"/>
          </w:tcPr>
          <w:p w14:paraId="622D696F" w14:textId="523B5C8C" w:rsidR="00176474" w:rsidRPr="00366A52" w:rsidRDefault="00176474" w:rsidP="0038361F">
            <w:pPr>
              <w:rPr>
                <w:sz w:val="16"/>
                <w:szCs w:val="16"/>
                <w:lang w:val="en-GB"/>
              </w:rPr>
            </w:pPr>
            <w:r w:rsidRPr="00366A52">
              <w:rPr>
                <w:sz w:val="16"/>
                <w:szCs w:val="16"/>
                <w:lang w:val="en-GB"/>
              </w:rPr>
              <w:t xml:space="preserve">Annual Conference for Management Accounting Research (ACMAR) at WHU </w:t>
            </w:r>
            <w:proofErr w:type="spellStart"/>
            <w:r w:rsidRPr="00366A52">
              <w:rPr>
                <w:sz w:val="16"/>
                <w:szCs w:val="16"/>
                <w:lang w:val="en-GB"/>
              </w:rPr>
              <w:t>Vallendar</w:t>
            </w:r>
            <w:proofErr w:type="spellEnd"/>
            <w:r w:rsidRPr="00366A52">
              <w:rPr>
                <w:sz w:val="16"/>
                <w:szCs w:val="16"/>
                <w:lang w:val="en-GB"/>
              </w:rPr>
              <w:t xml:space="preserve"> 2026: broad management accounting research; special issues on digitalization in management accounting &amp; control, corporate governance and management control, Performance Measurement &amp; Strategic Management Accounting, Public Sector &amp; Government Accounting, Sustainable Development (</w:t>
            </w:r>
            <w:r w:rsidRPr="00366A52">
              <w:rPr>
                <w:rStyle w:val="Emphasis"/>
                <w:sz w:val="16"/>
                <w:szCs w:val="16"/>
                <w:lang w:val="en-GB"/>
              </w:rPr>
              <w:t>Management Accounting Research</w:t>
            </w:r>
            <w:r w:rsidRPr="00366A52">
              <w:rPr>
                <w:sz w:val="16"/>
                <w:szCs w:val="16"/>
                <w:lang w:val="en-GB"/>
              </w:rPr>
              <w:t>, n.d.-b; ACMAR, n.d.)</w:t>
            </w:r>
          </w:p>
        </w:tc>
        <w:tc>
          <w:tcPr>
            <w:tcW w:w="4436" w:type="dxa"/>
          </w:tcPr>
          <w:p w14:paraId="0332BE64" w14:textId="77777777" w:rsidR="00176474" w:rsidRPr="00366A52" w:rsidRDefault="00176474" w:rsidP="0038361F">
            <w:pPr>
              <w:rPr>
                <w:sz w:val="16"/>
                <w:szCs w:val="16"/>
                <w:highlight w:val="yellow"/>
                <w:lang w:val="en-GB"/>
              </w:rPr>
            </w:pPr>
            <w:commentRangeStart w:id="28"/>
            <w:r w:rsidRPr="00366A52">
              <w:rPr>
                <w:sz w:val="16"/>
                <w:szCs w:val="16"/>
                <w:lang w:val="en-GB"/>
              </w:rPr>
              <w:t xml:space="preserve">AAA Management Accounting Section </w:t>
            </w:r>
            <w:commentRangeEnd w:id="28"/>
            <w:r w:rsidRPr="00366A52">
              <w:rPr>
                <w:rStyle w:val="CommentReference"/>
                <w:lang w:val="en-GB"/>
              </w:rPr>
              <w:commentReference w:id="28"/>
            </w:r>
            <w:r w:rsidRPr="00366A52">
              <w:rPr>
                <w:sz w:val="16"/>
                <w:szCs w:val="16"/>
                <w:lang w:val="en-GB"/>
              </w:rPr>
              <w:t>Midyear Meeting, Austin 2025: AI in accounting research, practice-relevant methodologies, international collaborations; JMAR Forum on target setting incl. OKRs, sustainability targets, and AI-agent target setting (American Accounting Association, 2025a)</w:t>
            </w:r>
          </w:p>
        </w:tc>
        <w:tc>
          <w:tcPr>
            <w:tcW w:w="4436" w:type="dxa"/>
          </w:tcPr>
          <w:p w14:paraId="4CBEA77E" w14:textId="167DB82E" w:rsidR="00176474" w:rsidRPr="00366A52" w:rsidRDefault="00176474" w:rsidP="0038361F">
            <w:pPr>
              <w:rPr>
                <w:sz w:val="16"/>
                <w:szCs w:val="16"/>
                <w:lang w:val="en-GB"/>
              </w:rPr>
            </w:pPr>
            <w:r w:rsidRPr="00366A52">
              <w:rPr>
                <w:sz w:val="16"/>
                <w:szCs w:val="16"/>
                <w:lang w:val="en-GB"/>
              </w:rPr>
              <w:t>Special issues on: “</w:t>
            </w:r>
            <w:r w:rsidRPr="00366A52">
              <w:rPr>
                <w:i/>
                <w:iCs/>
                <w:sz w:val="16"/>
                <w:szCs w:val="16"/>
                <w:lang w:val="en-GB"/>
              </w:rPr>
              <w:t>Management Control Research on Sustainability</w:t>
            </w:r>
            <w:r w:rsidRPr="00366A52">
              <w:rPr>
                <w:sz w:val="16"/>
                <w:szCs w:val="16"/>
                <w:lang w:val="en-GB"/>
              </w:rPr>
              <w:t xml:space="preserve">” (open </w:t>
            </w:r>
            <w:proofErr w:type="spellStart"/>
            <w:r w:rsidRPr="00366A52">
              <w:rPr>
                <w:sz w:val="16"/>
                <w:szCs w:val="16"/>
                <w:lang w:val="en-GB"/>
              </w:rPr>
              <w:t>CfP</w:t>
            </w:r>
            <w:proofErr w:type="spellEnd"/>
            <w:r w:rsidRPr="00366A52">
              <w:rPr>
                <w:sz w:val="16"/>
                <w:szCs w:val="16"/>
                <w:lang w:val="en-GB"/>
              </w:rPr>
              <w:t>); digitalization and management control systems; risk management controls; recently upgraded to VHB B-journal (2024) (</w:t>
            </w:r>
            <w:proofErr w:type="spellStart"/>
            <w:r w:rsidRPr="00366A52">
              <w:rPr>
                <w:sz w:val="16"/>
                <w:szCs w:val="16"/>
                <w:lang w:val="en-GB"/>
              </w:rPr>
              <w:t>Bisbe</w:t>
            </w:r>
            <w:proofErr w:type="spellEnd"/>
            <w:r w:rsidRPr="00366A52">
              <w:rPr>
                <w:sz w:val="16"/>
                <w:szCs w:val="16"/>
                <w:lang w:val="en-GB"/>
              </w:rPr>
              <w:t xml:space="preserve"> et al., 2024)</w:t>
            </w:r>
          </w:p>
        </w:tc>
      </w:tr>
    </w:tbl>
    <w:p w14:paraId="039FA4A5" w14:textId="65D34CE4" w:rsidR="00486919" w:rsidRPr="00366A52" w:rsidRDefault="007710C8" w:rsidP="009162A6">
      <w:pPr>
        <w:jc w:val="left"/>
        <w:rPr>
          <w:lang w:val="en-GB"/>
        </w:rPr>
      </w:pPr>
      <w:r w:rsidRPr="00366A52">
        <w:rPr>
          <w:i/>
          <w:iCs/>
          <w:lang w:val="en-GB"/>
        </w:rPr>
        <w:t>Note</w:t>
      </w:r>
      <w:r w:rsidRPr="00366A52">
        <w:rPr>
          <w:lang w:val="en-GB"/>
        </w:rPr>
        <w:t>. Own work ([</w:t>
      </w:r>
      <w:r w:rsidRPr="00366A52">
        <w:rPr>
          <w:i/>
          <w:iCs/>
          <w:lang w:val="en-GB"/>
        </w:rPr>
        <w:t>sources within the table</w:t>
      </w:r>
      <w:r w:rsidRPr="00366A52">
        <w:rPr>
          <w:lang w:val="en-GB"/>
        </w:rPr>
        <w:t>])</w:t>
      </w:r>
    </w:p>
    <w:p w14:paraId="5FC19889" w14:textId="77777777" w:rsidR="007710C8" w:rsidRPr="00366A52" w:rsidRDefault="007710C8" w:rsidP="009162A6">
      <w:pPr>
        <w:jc w:val="left"/>
        <w:rPr>
          <w:b/>
          <w:bCs/>
          <w:lang w:val="en-GB"/>
        </w:rPr>
      </w:pPr>
    </w:p>
    <w:p w14:paraId="2038E957" w14:textId="77777777" w:rsidR="00176474" w:rsidRPr="00366A52" w:rsidRDefault="00176474" w:rsidP="009162A6">
      <w:pPr>
        <w:jc w:val="left"/>
        <w:rPr>
          <w:b/>
          <w:bCs/>
          <w:lang w:val="en-GB"/>
        </w:rPr>
        <w:sectPr w:rsidR="00176474" w:rsidRPr="00366A52" w:rsidSect="008004F5">
          <w:pgSz w:w="16838" w:h="11906" w:orient="landscape"/>
          <w:pgMar w:top="1440" w:right="1440" w:bottom="1440" w:left="1440" w:header="708" w:footer="708" w:gutter="0"/>
          <w:pgNumType w:fmt="upperRoman"/>
          <w:cols w:space="708"/>
          <w:titlePg/>
          <w:docGrid w:linePitch="360"/>
        </w:sectPr>
      </w:pPr>
    </w:p>
    <w:p w14:paraId="39110021" w14:textId="1BFDCFFC" w:rsidR="009162A6" w:rsidRDefault="00783606" w:rsidP="009162A6">
      <w:pPr>
        <w:jc w:val="left"/>
        <w:rPr>
          <w:b/>
          <w:bCs/>
          <w:lang w:val="en-GB"/>
        </w:rPr>
      </w:pPr>
      <w:r w:rsidRPr="00366A52">
        <w:rPr>
          <w:b/>
          <w:bCs/>
          <w:lang w:val="en-GB"/>
        </w:rPr>
        <w:lastRenderedPageBreak/>
        <w:t>Appendix 4</w:t>
      </w:r>
    </w:p>
    <w:p w14:paraId="33E343DB" w14:textId="440D3F76" w:rsidR="00B41019" w:rsidRPr="00B41019" w:rsidRDefault="00B41019" w:rsidP="00B41019">
      <w:pPr>
        <w:spacing w:line="259" w:lineRule="auto"/>
        <w:jc w:val="left"/>
        <w:rPr>
          <w:i/>
          <w:iCs/>
          <w:lang w:val="en-GB"/>
        </w:rPr>
      </w:pPr>
      <w:r w:rsidRPr="00B41019">
        <w:rPr>
          <w:i/>
          <w:iCs/>
          <w:lang w:val="en-GB"/>
        </w:rPr>
        <w:t>Paper Count by Journal and Year</w:t>
      </w:r>
    </w:p>
    <w:p w14:paraId="72E08FC5" w14:textId="078FBDB8" w:rsidR="00B41019" w:rsidRDefault="00B41019" w:rsidP="009162A6">
      <w:pPr>
        <w:jc w:val="left"/>
        <w:rPr>
          <w:b/>
          <w:bCs/>
          <w:lang w:val="en-GB"/>
        </w:rPr>
      </w:pPr>
      <w:r w:rsidRPr="00B41019">
        <w:rPr>
          <w:i/>
          <w:iCs/>
          <w:noProof/>
          <w:lang w:val="en-GB"/>
        </w:rPr>
        <w:drawing>
          <wp:inline distT="0" distB="0" distL="0" distR="0" wp14:anchorId="306DDFD0" wp14:editId="0C49ADBF">
            <wp:extent cx="5731510" cy="3478530"/>
            <wp:effectExtent l="0" t="0" r="2540" b="7620"/>
            <wp:docPr id="1958262657" name="Picture 1" descr="A chart of a number of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2657" name="Picture 1" descr="A chart of a number of green squares&#10;&#10;AI-generated content may be incorrect."/>
                    <pic:cNvPicPr/>
                  </pic:nvPicPr>
                  <pic:blipFill>
                    <a:blip r:embed="rId26"/>
                    <a:stretch>
                      <a:fillRect/>
                    </a:stretch>
                  </pic:blipFill>
                  <pic:spPr>
                    <a:xfrm>
                      <a:off x="0" y="0"/>
                      <a:ext cx="5731510" cy="3478530"/>
                    </a:xfrm>
                    <a:prstGeom prst="rect">
                      <a:avLst/>
                    </a:prstGeom>
                  </pic:spPr>
                </pic:pic>
              </a:graphicData>
            </a:graphic>
          </wp:inline>
        </w:drawing>
      </w:r>
    </w:p>
    <w:p w14:paraId="436E8B7C" w14:textId="3E20D763" w:rsidR="00B41019" w:rsidRPr="00B41019" w:rsidRDefault="00B41019" w:rsidP="00B41019">
      <w:pPr>
        <w:rPr>
          <w:lang w:val="en-GB"/>
        </w:rPr>
      </w:pPr>
      <w:r w:rsidRPr="00366A52">
        <w:rPr>
          <w:i/>
          <w:iCs/>
          <w:lang w:val="en-GB"/>
        </w:rPr>
        <w:t>Note</w:t>
      </w:r>
      <w:r w:rsidRPr="00366A52">
        <w:rPr>
          <w:lang w:val="en-GB"/>
        </w:rPr>
        <w:t>. Own work</w:t>
      </w:r>
    </w:p>
    <w:p w14:paraId="32C67A59" w14:textId="77777777" w:rsidR="00B41019" w:rsidRDefault="00B41019" w:rsidP="009162A6">
      <w:pPr>
        <w:jc w:val="left"/>
        <w:rPr>
          <w:b/>
          <w:bCs/>
          <w:lang w:val="en-GB"/>
        </w:rPr>
      </w:pPr>
    </w:p>
    <w:p w14:paraId="3C4CE829" w14:textId="63CCC011" w:rsidR="00B41019" w:rsidRPr="00366A52" w:rsidRDefault="00B41019" w:rsidP="009162A6">
      <w:pPr>
        <w:jc w:val="left"/>
        <w:rPr>
          <w:b/>
          <w:bCs/>
          <w:lang w:val="en-GB"/>
        </w:rPr>
      </w:pPr>
      <w:r>
        <w:rPr>
          <w:b/>
          <w:bCs/>
          <w:lang w:val="en-GB"/>
        </w:rPr>
        <w:t>Appendix 5</w:t>
      </w:r>
    </w:p>
    <w:p w14:paraId="1798333F" w14:textId="77777777" w:rsidR="009162A6" w:rsidRPr="00366A52" w:rsidRDefault="009162A6" w:rsidP="009162A6">
      <w:pPr>
        <w:rPr>
          <w:i/>
          <w:iCs/>
          <w:lang w:val="en-GB"/>
        </w:rPr>
      </w:pPr>
      <w:r w:rsidRPr="00366A52">
        <w:rPr>
          <w:i/>
          <w:iCs/>
          <w:lang w:val="en-GB"/>
        </w:rPr>
        <w:t>Papers across Topics</w:t>
      </w:r>
    </w:p>
    <w:p w14:paraId="34E5E025" w14:textId="682CF561" w:rsidR="00306589" w:rsidRPr="00366A52" w:rsidRDefault="00B41019" w:rsidP="009162A6">
      <w:pPr>
        <w:jc w:val="left"/>
        <w:rPr>
          <w:lang w:val="en-GB"/>
        </w:rPr>
      </w:pPr>
      <w:r w:rsidRPr="00B41019">
        <w:rPr>
          <w:noProof/>
          <w:lang w:val="en-GB"/>
        </w:rPr>
        <w:drawing>
          <wp:inline distT="0" distB="0" distL="0" distR="0" wp14:anchorId="1FCE7025" wp14:editId="02D55F76">
            <wp:extent cx="5731510" cy="2831465"/>
            <wp:effectExtent l="0" t="0" r="2540" b="6985"/>
            <wp:docPr id="65172040" name="Picture 1" descr="A graph with green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040" name="Picture 1" descr="A graph with green and black bars&#10;&#10;AI-generated content may be incorrect."/>
                    <pic:cNvPicPr/>
                  </pic:nvPicPr>
                  <pic:blipFill>
                    <a:blip r:embed="rId27"/>
                    <a:stretch>
                      <a:fillRect/>
                    </a:stretch>
                  </pic:blipFill>
                  <pic:spPr>
                    <a:xfrm>
                      <a:off x="0" y="0"/>
                      <a:ext cx="5731510" cy="2831465"/>
                    </a:xfrm>
                    <a:prstGeom prst="rect">
                      <a:avLst/>
                    </a:prstGeom>
                  </pic:spPr>
                </pic:pic>
              </a:graphicData>
            </a:graphic>
          </wp:inline>
        </w:drawing>
      </w:r>
    </w:p>
    <w:p w14:paraId="532C92FF" w14:textId="416806FA" w:rsidR="007A185D" w:rsidRPr="00366A52" w:rsidRDefault="009162A6" w:rsidP="00306589">
      <w:pPr>
        <w:rPr>
          <w:lang w:val="en-GB"/>
        </w:rPr>
      </w:pPr>
      <w:r w:rsidRPr="00366A52">
        <w:rPr>
          <w:i/>
          <w:iCs/>
          <w:lang w:val="en-GB"/>
        </w:rPr>
        <w:t>Note</w:t>
      </w:r>
      <w:r w:rsidRPr="00366A52">
        <w:rPr>
          <w:lang w:val="en-GB"/>
        </w:rPr>
        <w:t>. Own work</w:t>
      </w:r>
    </w:p>
    <w:p w14:paraId="15C1070F" w14:textId="77777777" w:rsidR="00D616EA" w:rsidRPr="00366A52" w:rsidRDefault="00D616EA" w:rsidP="00306589">
      <w:pPr>
        <w:rPr>
          <w:lang w:val="en-GB"/>
        </w:rPr>
      </w:pPr>
    </w:p>
    <w:p w14:paraId="254ADC58" w14:textId="7F78EC5A" w:rsidR="00431905" w:rsidRPr="00366A52" w:rsidRDefault="00486919" w:rsidP="00306589">
      <w:pPr>
        <w:rPr>
          <w:b/>
          <w:bCs/>
          <w:lang w:val="en-GB"/>
        </w:rPr>
      </w:pPr>
      <w:r w:rsidRPr="00366A52">
        <w:rPr>
          <w:b/>
          <w:bCs/>
          <w:lang w:val="en-GB"/>
        </w:rPr>
        <w:lastRenderedPageBreak/>
        <w:t xml:space="preserve">Appendix </w:t>
      </w:r>
      <w:r w:rsidR="00B41019">
        <w:rPr>
          <w:b/>
          <w:bCs/>
          <w:lang w:val="en-GB"/>
        </w:rPr>
        <w:t>6</w:t>
      </w:r>
    </w:p>
    <w:p w14:paraId="3686085D" w14:textId="7B3D1903" w:rsidR="00431905" w:rsidRPr="00366A52" w:rsidRDefault="00431905" w:rsidP="00431905">
      <w:pPr>
        <w:rPr>
          <w:i/>
          <w:iCs/>
          <w:lang w:val="en-GB"/>
        </w:rPr>
      </w:pPr>
      <w:r w:rsidRPr="00366A52">
        <w:rPr>
          <w:i/>
          <w:iCs/>
          <w:lang w:val="en-GB"/>
        </w:rPr>
        <w:t>Top 8 Keywords per Topic</w:t>
      </w:r>
    </w:p>
    <w:p w14:paraId="5530324E" w14:textId="4FA3B8DD" w:rsidR="009B1541" w:rsidRPr="00366A52" w:rsidRDefault="00B41019" w:rsidP="009B1541">
      <w:pPr>
        <w:rPr>
          <w:lang w:val="en-GB"/>
        </w:rPr>
      </w:pPr>
      <w:r w:rsidRPr="00B41019">
        <w:rPr>
          <w:noProof/>
          <w:lang w:val="en-GB"/>
        </w:rPr>
        <w:drawing>
          <wp:inline distT="0" distB="0" distL="0" distR="0" wp14:anchorId="56F7C735" wp14:editId="2862DC8C">
            <wp:extent cx="5731510" cy="2146300"/>
            <wp:effectExtent l="0" t="0" r="2540" b="6350"/>
            <wp:docPr id="696240339" name="Picture 1" descr="A group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0339" name="Picture 1" descr="A group of green bars&#10;&#10;AI-generated content may be incorrect."/>
                    <pic:cNvPicPr/>
                  </pic:nvPicPr>
                  <pic:blipFill>
                    <a:blip r:embed="rId28"/>
                    <a:stretch>
                      <a:fillRect/>
                    </a:stretch>
                  </pic:blipFill>
                  <pic:spPr>
                    <a:xfrm>
                      <a:off x="0" y="0"/>
                      <a:ext cx="5731510" cy="2146300"/>
                    </a:xfrm>
                    <a:prstGeom prst="rect">
                      <a:avLst/>
                    </a:prstGeom>
                  </pic:spPr>
                </pic:pic>
              </a:graphicData>
            </a:graphic>
          </wp:inline>
        </w:drawing>
      </w:r>
    </w:p>
    <w:p w14:paraId="4318C879" w14:textId="2B10BF0F" w:rsidR="0034736E" w:rsidRPr="00366A52" w:rsidRDefault="00431905" w:rsidP="009B1541">
      <w:pPr>
        <w:rPr>
          <w:lang w:val="en-GB"/>
        </w:rPr>
      </w:pPr>
      <w:r w:rsidRPr="00366A52">
        <w:rPr>
          <w:i/>
          <w:iCs/>
          <w:lang w:val="en-GB"/>
        </w:rPr>
        <w:t>Note</w:t>
      </w:r>
      <w:r w:rsidRPr="00366A52">
        <w:rPr>
          <w:lang w:val="en-GB"/>
        </w:rPr>
        <w:t>. Own work</w:t>
      </w:r>
    </w:p>
    <w:p w14:paraId="389B3207" w14:textId="77777777" w:rsidR="00431905" w:rsidRPr="00366A52" w:rsidRDefault="00431905" w:rsidP="006C3E9A">
      <w:pPr>
        <w:spacing w:line="259" w:lineRule="auto"/>
        <w:jc w:val="left"/>
        <w:rPr>
          <w:noProof/>
          <w:lang w:val="en-GB"/>
        </w:rPr>
      </w:pPr>
    </w:p>
    <w:p w14:paraId="51F725E5" w14:textId="530D39BF" w:rsidR="00431905" w:rsidRPr="00366A52" w:rsidRDefault="00486919" w:rsidP="006C3E9A">
      <w:pPr>
        <w:spacing w:line="259" w:lineRule="auto"/>
        <w:jc w:val="left"/>
        <w:rPr>
          <w:b/>
          <w:bCs/>
          <w:lang w:val="en-GB"/>
        </w:rPr>
      </w:pPr>
      <w:r w:rsidRPr="00366A52">
        <w:rPr>
          <w:b/>
          <w:bCs/>
          <w:lang w:val="en-GB"/>
        </w:rPr>
        <w:t xml:space="preserve">Appendix </w:t>
      </w:r>
      <w:r w:rsidR="00B41019">
        <w:rPr>
          <w:b/>
          <w:bCs/>
          <w:lang w:val="en-GB"/>
        </w:rPr>
        <w:t>7</w:t>
      </w:r>
    </w:p>
    <w:p w14:paraId="17D7822E" w14:textId="715617E6" w:rsidR="00431905" w:rsidRPr="00366A52" w:rsidRDefault="00431905" w:rsidP="006C3E9A">
      <w:pPr>
        <w:spacing w:line="259" w:lineRule="auto"/>
        <w:jc w:val="left"/>
        <w:rPr>
          <w:i/>
          <w:iCs/>
          <w:lang w:val="en-GB"/>
        </w:rPr>
      </w:pPr>
      <w:r w:rsidRPr="00366A52">
        <w:rPr>
          <w:i/>
          <w:iCs/>
          <w:lang w:val="en-GB"/>
        </w:rPr>
        <w:t>UMAP Topic Map</w:t>
      </w:r>
    </w:p>
    <w:p w14:paraId="7F7DD8F6" w14:textId="0FEB1634" w:rsidR="00431905" w:rsidRPr="00366A52" w:rsidRDefault="00B41019" w:rsidP="00060DB9">
      <w:pPr>
        <w:spacing w:line="259" w:lineRule="auto"/>
        <w:jc w:val="center"/>
        <w:rPr>
          <w:lang w:val="en-GB"/>
        </w:rPr>
      </w:pPr>
      <w:r w:rsidRPr="00B41019">
        <w:rPr>
          <w:noProof/>
          <w:lang w:val="en-GB"/>
        </w:rPr>
        <w:drawing>
          <wp:inline distT="0" distB="0" distL="0" distR="0" wp14:anchorId="48BF91A5" wp14:editId="7B93C358">
            <wp:extent cx="5731510" cy="3970655"/>
            <wp:effectExtent l="0" t="0" r="2540" b="0"/>
            <wp:docPr id="32337290"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290" name="Picture 1" descr="A screen shot of a diagram&#10;&#10;AI-generated content may be incorrect."/>
                    <pic:cNvPicPr/>
                  </pic:nvPicPr>
                  <pic:blipFill>
                    <a:blip r:embed="rId29"/>
                    <a:stretch>
                      <a:fillRect/>
                    </a:stretch>
                  </pic:blipFill>
                  <pic:spPr>
                    <a:xfrm>
                      <a:off x="0" y="0"/>
                      <a:ext cx="5731510" cy="3970655"/>
                    </a:xfrm>
                    <a:prstGeom prst="rect">
                      <a:avLst/>
                    </a:prstGeom>
                  </pic:spPr>
                </pic:pic>
              </a:graphicData>
            </a:graphic>
          </wp:inline>
        </w:drawing>
      </w:r>
    </w:p>
    <w:p w14:paraId="714DF0D4" w14:textId="64B90242" w:rsidR="001B6A14" w:rsidRPr="00366A52" w:rsidRDefault="00431905" w:rsidP="006C3E9A">
      <w:pPr>
        <w:spacing w:line="259" w:lineRule="auto"/>
        <w:jc w:val="left"/>
        <w:rPr>
          <w:lang w:val="en-GB"/>
        </w:rPr>
      </w:pPr>
      <w:r w:rsidRPr="00366A52">
        <w:rPr>
          <w:i/>
          <w:iCs/>
          <w:lang w:val="en-GB"/>
        </w:rPr>
        <w:t>Note</w:t>
      </w:r>
      <w:r w:rsidRPr="00366A52">
        <w:rPr>
          <w:lang w:val="en-GB"/>
        </w:rPr>
        <w:t>. Own work</w:t>
      </w:r>
    </w:p>
    <w:p w14:paraId="383BF89B" w14:textId="77777777" w:rsidR="00431905" w:rsidRDefault="00431905" w:rsidP="006C3E9A">
      <w:pPr>
        <w:spacing w:line="259" w:lineRule="auto"/>
        <w:jc w:val="left"/>
        <w:rPr>
          <w:lang w:val="en-GB"/>
        </w:rPr>
      </w:pPr>
    </w:p>
    <w:p w14:paraId="3E50A427" w14:textId="77777777" w:rsidR="00B41019" w:rsidRDefault="00B41019" w:rsidP="006C3E9A">
      <w:pPr>
        <w:spacing w:line="259" w:lineRule="auto"/>
        <w:jc w:val="left"/>
        <w:rPr>
          <w:lang w:val="en-GB"/>
        </w:rPr>
      </w:pPr>
    </w:p>
    <w:p w14:paraId="099A2D0C" w14:textId="77777777" w:rsidR="00B41019" w:rsidRPr="00366A52" w:rsidRDefault="00B41019" w:rsidP="006C3E9A">
      <w:pPr>
        <w:spacing w:line="259" w:lineRule="auto"/>
        <w:jc w:val="left"/>
        <w:rPr>
          <w:lang w:val="en-GB"/>
        </w:rPr>
      </w:pPr>
    </w:p>
    <w:p w14:paraId="4348AE09" w14:textId="20A757D7" w:rsidR="00431905" w:rsidRPr="00366A52" w:rsidRDefault="00486919" w:rsidP="006C3E9A">
      <w:pPr>
        <w:spacing w:line="259" w:lineRule="auto"/>
        <w:jc w:val="left"/>
        <w:rPr>
          <w:b/>
          <w:bCs/>
          <w:lang w:val="en-GB"/>
        </w:rPr>
      </w:pPr>
      <w:r w:rsidRPr="00366A52">
        <w:rPr>
          <w:b/>
          <w:bCs/>
          <w:lang w:val="en-GB"/>
        </w:rPr>
        <w:lastRenderedPageBreak/>
        <w:t xml:space="preserve">Appendix </w:t>
      </w:r>
      <w:r w:rsidR="00B41019">
        <w:rPr>
          <w:b/>
          <w:bCs/>
          <w:lang w:val="en-GB"/>
        </w:rPr>
        <w:t>8</w:t>
      </w:r>
    </w:p>
    <w:p w14:paraId="78FCAF16" w14:textId="0FC3EDBE" w:rsidR="00431905" w:rsidRPr="00366A52" w:rsidRDefault="00431905" w:rsidP="006C3E9A">
      <w:pPr>
        <w:spacing w:line="259" w:lineRule="auto"/>
        <w:jc w:val="left"/>
        <w:rPr>
          <w:lang w:val="en-GB"/>
        </w:rPr>
      </w:pPr>
      <w:r w:rsidRPr="00366A52">
        <w:rPr>
          <w:i/>
          <w:iCs/>
          <w:lang w:val="en-GB"/>
        </w:rPr>
        <w:t>Topics over Time</w:t>
      </w:r>
    </w:p>
    <w:p w14:paraId="47E2B4A5" w14:textId="0914D741" w:rsidR="001B6A14" w:rsidRPr="00366A52" w:rsidRDefault="00B41019" w:rsidP="006C3E9A">
      <w:pPr>
        <w:spacing w:line="259" w:lineRule="auto"/>
        <w:jc w:val="left"/>
        <w:rPr>
          <w:lang w:val="en-GB"/>
        </w:rPr>
      </w:pPr>
      <w:r w:rsidRPr="00B41019">
        <w:rPr>
          <w:noProof/>
          <w:lang w:val="en-GB"/>
        </w:rPr>
        <w:drawing>
          <wp:inline distT="0" distB="0" distL="0" distR="0" wp14:anchorId="7F927F59" wp14:editId="11A7DBF2">
            <wp:extent cx="5731510" cy="2605405"/>
            <wp:effectExtent l="0" t="0" r="2540" b="4445"/>
            <wp:docPr id="854657765"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57765" name="Picture 1" descr="A graph with green lines&#10;&#10;AI-generated content may be incorrect."/>
                    <pic:cNvPicPr/>
                  </pic:nvPicPr>
                  <pic:blipFill>
                    <a:blip r:embed="rId30"/>
                    <a:stretch>
                      <a:fillRect/>
                    </a:stretch>
                  </pic:blipFill>
                  <pic:spPr>
                    <a:xfrm>
                      <a:off x="0" y="0"/>
                      <a:ext cx="5731510" cy="2605405"/>
                    </a:xfrm>
                    <a:prstGeom prst="rect">
                      <a:avLst/>
                    </a:prstGeom>
                  </pic:spPr>
                </pic:pic>
              </a:graphicData>
            </a:graphic>
          </wp:inline>
        </w:drawing>
      </w:r>
    </w:p>
    <w:p w14:paraId="2E23AC19" w14:textId="0E7CE021" w:rsidR="001B6A14" w:rsidRDefault="00431905" w:rsidP="006C3E9A">
      <w:pPr>
        <w:spacing w:line="259" w:lineRule="auto"/>
        <w:jc w:val="left"/>
        <w:rPr>
          <w:lang w:val="en-GB"/>
        </w:rPr>
      </w:pPr>
      <w:r w:rsidRPr="00366A52">
        <w:rPr>
          <w:i/>
          <w:iCs/>
          <w:lang w:val="en-GB"/>
        </w:rPr>
        <w:t xml:space="preserve">Note. </w:t>
      </w:r>
      <w:r w:rsidRPr="00366A52">
        <w:rPr>
          <w:lang w:val="en-GB"/>
        </w:rPr>
        <w:t>Own work</w:t>
      </w:r>
    </w:p>
    <w:p w14:paraId="1B013C45" w14:textId="77777777" w:rsidR="00CE7C11" w:rsidRPr="00366A52" w:rsidRDefault="00CE7C11" w:rsidP="006C3E9A">
      <w:pPr>
        <w:spacing w:line="259" w:lineRule="auto"/>
        <w:jc w:val="left"/>
        <w:rPr>
          <w:lang w:val="en-GB"/>
        </w:rPr>
      </w:pPr>
    </w:p>
    <w:p w14:paraId="4C338B65" w14:textId="2A3BA078" w:rsidR="006C3E9A" w:rsidRPr="00366A52" w:rsidRDefault="006C3E9A">
      <w:pPr>
        <w:spacing w:after="160" w:line="259" w:lineRule="auto"/>
        <w:jc w:val="left"/>
        <w:rPr>
          <w:lang w:val="en-GB"/>
        </w:rPr>
      </w:pPr>
      <w:r w:rsidRPr="00366A52">
        <w:rPr>
          <w:lang w:val="en-GB"/>
        </w:rPr>
        <w:br w:type="page"/>
      </w:r>
    </w:p>
    <w:p w14:paraId="642DC311" w14:textId="67373685" w:rsidR="00DF5D0E" w:rsidRPr="00366A52" w:rsidRDefault="00DF5D0E" w:rsidP="00E03A7E">
      <w:pPr>
        <w:spacing w:line="259" w:lineRule="auto"/>
        <w:jc w:val="left"/>
        <w:rPr>
          <w:lang w:val="en-GB"/>
        </w:rPr>
      </w:pPr>
      <w:commentRangeStart w:id="29"/>
      <w:r w:rsidRPr="00366A52">
        <w:rPr>
          <w:b/>
          <w:bCs/>
          <w:sz w:val="28"/>
          <w:szCs w:val="28"/>
          <w:lang w:val="en-GB"/>
        </w:rPr>
        <w:lastRenderedPageBreak/>
        <w:t>Aids Directory</w:t>
      </w:r>
      <w:commentRangeEnd w:id="29"/>
      <w:r w:rsidRPr="00366A52">
        <w:rPr>
          <w:rStyle w:val="CommentReference"/>
          <w:sz w:val="22"/>
          <w:szCs w:val="22"/>
          <w:lang w:val="en-GB"/>
        </w:rPr>
        <w:commentReference w:id="29"/>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F5D0E" w:rsidRPr="00366A52" w14:paraId="735071E2" w14:textId="77777777" w:rsidTr="00E75649">
        <w:tc>
          <w:tcPr>
            <w:tcW w:w="3005" w:type="dxa"/>
            <w:tcBorders>
              <w:top w:val="single" w:sz="4" w:space="0" w:color="auto"/>
              <w:bottom w:val="single" w:sz="4" w:space="0" w:color="auto"/>
            </w:tcBorders>
            <w:vAlign w:val="center"/>
          </w:tcPr>
          <w:p w14:paraId="3366EC73" w14:textId="3B608F76" w:rsidR="00DF5D0E" w:rsidRPr="00366A52" w:rsidRDefault="00DF5D0E" w:rsidP="00E75649">
            <w:pPr>
              <w:jc w:val="left"/>
              <w:rPr>
                <w:b/>
                <w:bCs/>
                <w:lang w:val="en-GB"/>
              </w:rPr>
            </w:pPr>
            <w:r w:rsidRPr="00366A52">
              <w:rPr>
                <w:b/>
                <w:bCs/>
                <w:lang w:val="en-GB"/>
              </w:rPr>
              <w:t>Aid</w:t>
            </w:r>
          </w:p>
        </w:tc>
        <w:tc>
          <w:tcPr>
            <w:tcW w:w="3005" w:type="dxa"/>
            <w:tcBorders>
              <w:top w:val="single" w:sz="4" w:space="0" w:color="auto"/>
              <w:bottom w:val="single" w:sz="4" w:space="0" w:color="auto"/>
            </w:tcBorders>
            <w:vAlign w:val="center"/>
          </w:tcPr>
          <w:p w14:paraId="0E89BD17" w14:textId="3EA6B5C6" w:rsidR="00DF5D0E" w:rsidRPr="00366A52" w:rsidRDefault="00DF5D0E" w:rsidP="00E75649">
            <w:pPr>
              <w:jc w:val="left"/>
              <w:rPr>
                <w:b/>
                <w:bCs/>
                <w:lang w:val="en-GB"/>
              </w:rPr>
            </w:pPr>
            <w:r w:rsidRPr="00366A52">
              <w:rPr>
                <w:b/>
                <w:bCs/>
                <w:lang w:val="en-GB"/>
              </w:rPr>
              <w:t>Usage</w:t>
            </w:r>
          </w:p>
        </w:tc>
        <w:tc>
          <w:tcPr>
            <w:tcW w:w="3006" w:type="dxa"/>
            <w:tcBorders>
              <w:top w:val="single" w:sz="4" w:space="0" w:color="auto"/>
              <w:bottom w:val="single" w:sz="4" w:space="0" w:color="auto"/>
            </w:tcBorders>
            <w:vAlign w:val="center"/>
          </w:tcPr>
          <w:p w14:paraId="5527CF81" w14:textId="453C4569" w:rsidR="00DF5D0E" w:rsidRPr="00366A52" w:rsidRDefault="00DF5D0E" w:rsidP="00E75649">
            <w:pPr>
              <w:jc w:val="left"/>
              <w:rPr>
                <w:b/>
                <w:bCs/>
                <w:lang w:val="en-GB"/>
              </w:rPr>
            </w:pPr>
            <w:r w:rsidRPr="00366A52">
              <w:rPr>
                <w:b/>
                <w:bCs/>
                <w:lang w:val="en-GB"/>
              </w:rPr>
              <w:t>Affected parts</w:t>
            </w:r>
          </w:p>
        </w:tc>
      </w:tr>
      <w:tr w:rsidR="00DF5D0E" w:rsidRPr="00366A52" w14:paraId="0108EA03" w14:textId="77777777" w:rsidTr="00E75649">
        <w:tc>
          <w:tcPr>
            <w:tcW w:w="3005" w:type="dxa"/>
            <w:tcBorders>
              <w:top w:val="single" w:sz="4" w:space="0" w:color="auto"/>
            </w:tcBorders>
          </w:tcPr>
          <w:p w14:paraId="702DEC20" w14:textId="1B030E43" w:rsidR="00DF5D0E" w:rsidRPr="00366A52" w:rsidRDefault="00DF5D0E" w:rsidP="00E31424">
            <w:pPr>
              <w:spacing w:line="240" w:lineRule="auto"/>
              <w:jc w:val="left"/>
              <w:rPr>
                <w:lang w:val="en-GB"/>
              </w:rPr>
            </w:pPr>
            <w:r w:rsidRPr="00366A52">
              <w:rPr>
                <w:lang w:val="en-GB"/>
              </w:rPr>
              <w:t>ChatGPT-5</w:t>
            </w:r>
          </w:p>
        </w:tc>
        <w:tc>
          <w:tcPr>
            <w:tcW w:w="3005" w:type="dxa"/>
            <w:tcBorders>
              <w:top w:val="single" w:sz="4" w:space="0" w:color="auto"/>
            </w:tcBorders>
          </w:tcPr>
          <w:p w14:paraId="2CC87FBD" w14:textId="211CC10A" w:rsidR="0074187B" w:rsidRPr="00366A52" w:rsidRDefault="0074187B" w:rsidP="00E31424">
            <w:pPr>
              <w:spacing w:line="240" w:lineRule="auto"/>
              <w:jc w:val="left"/>
              <w:rPr>
                <w:lang w:val="en-GB"/>
              </w:rPr>
            </w:pPr>
            <w:r w:rsidRPr="00366A52">
              <w:rPr>
                <w:lang w:val="en-GB"/>
              </w:rPr>
              <w:t>Translations and rewordings</w:t>
            </w:r>
          </w:p>
        </w:tc>
        <w:tc>
          <w:tcPr>
            <w:tcW w:w="3006" w:type="dxa"/>
            <w:tcBorders>
              <w:top w:val="single" w:sz="4" w:space="0" w:color="auto"/>
            </w:tcBorders>
          </w:tcPr>
          <w:p w14:paraId="22D92FBB" w14:textId="4752A148" w:rsidR="00DF5D0E" w:rsidRPr="00366A52" w:rsidRDefault="00E31424" w:rsidP="00E31424">
            <w:pPr>
              <w:spacing w:line="240" w:lineRule="auto"/>
              <w:jc w:val="left"/>
              <w:rPr>
                <w:lang w:val="en-GB"/>
              </w:rPr>
            </w:pPr>
            <w:r w:rsidRPr="00366A52">
              <w:rPr>
                <w:lang w:val="en-GB"/>
              </w:rPr>
              <w:t>Whole paper</w:t>
            </w:r>
          </w:p>
        </w:tc>
      </w:tr>
      <w:tr w:rsidR="00DA6BAE" w:rsidRPr="00366A52" w14:paraId="03D105CA" w14:textId="77777777" w:rsidTr="00B87510">
        <w:tc>
          <w:tcPr>
            <w:tcW w:w="3005" w:type="dxa"/>
          </w:tcPr>
          <w:p w14:paraId="5469E8B0" w14:textId="77777777" w:rsidR="001B0661" w:rsidRPr="00366A52" w:rsidRDefault="001B0661" w:rsidP="00E31424">
            <w:pPr>
              <w:spacing w:line="240" w:lineRule="auto"/>
              <w:jc w:val="left"/>
              <w:rPr>
                <w:lang w:val="en-GB"/>
              </w:rPr>
            </w:pPr>
            <w:r w:rsidRPr="00366A52">
              <w:rPr>
                <w:lang w:val="en-GB"/>
              </w:rPr>
              <w:t xml:space="preserve">Claude </w:t>
            </w:r>
            <w:proofErr w:type="spellStart"/>
            <w:r w:rsidRPr="00366A52">
              <w:rPr>
                <w:lang w:val="en-GB"/>
              </w:rPr>
              <w:t>Cowork</w:t>
            </w:r>
            <w:proofErr w:type="spellEnd"/>
          </w:p>
          <w:p w14:paraId="00A78AB1" w14:textId="6E3DFA5D" w:rsidR="009B28F7" w:rsidRPr="00366A52" w:rsidRDefault="009B28F7" w:rsidP="00E31424">
            <w:pPr>
              <w:spacing w:line="240" w:lineRule="auto"/>
              <w:jc w:val="left"/>
              <w:rPr>
                <w:lang w:val="en-GB"/>
              </w:rPr>
            </w:pPr>
            <w:r w:rsidRPr="00366A52">
              <w:rPr>
                <w:lang w:val="en-GB"/>
              </w:rPr>
              <w:t>(version 1.1.8629)</w:t>
            </w:r>
          </w:p>
        </w:tc>
        <w:tc>
          <w:tcPr>
            <w:tcW w:w="3005" w:type="dxa"/>
          </w:tcPr>
          <w:p w14:paraId="366F8A7D" w14:textId="77777777" w:rsidR="00B53229" w:rsidRPr="00366A52" w:rsidRDefault="00B53229" w:rsidP="00B53229">
            <w:pPr>
              <w:spacing w:line="240" w:lineRule="auto"/>
              <w:jc w:val="left"/>
              <w:rPr>
                <w:lang w:val="en-GB"/>
              </w:rPr>
            </w:pPr>
            <w:r w:rsidRPr="00366A52">
              <w:rPr>
                <w:lang w:val="en-GB"/>
              </w:rPr>
              <w:t>Spelling and grammar check,</w:t>
            </w:r>
          </w:p>
          <w:p w14:paraId="70209DB2" w14:textId="77777777" w:rsidR="00B53229" w:rsidRPr="00366A52" w:rsidRDefault="00B53229" w:rsidP="00B53229">
            <w:pPr>
              <w:spacing w:line="240" w:lineRule="auto"/>
              <w:jc w:val="left"/>
              <w:rPr>
                <w:lang w:val="en-GB"/>
              </w:rPr>
            </w:pPr>
            <w:r w:rsidRPr="00366A52">
              <w:rPr>
                <w:lang w:val="en-GB"/>
              </w:rPr>
              <w:t>wording optimisation and</w:t>
            </w:r>
          </w:p>
          <w:p w14:paraId="36805AF4" w14:textId="2E4EB006" w:rsidR="001B0661" w:rsidRPr="00366A52" w:rsidRDefault="00B53229" w:rsidP="00B53229">
            <w:pPr>
              <w:spacing w:line="240" w:lineRule="auto"/>
              <w:jc w:val="left"/>
              <w:rPr>
                <w:lang w:val="en-GB"/>
              </w:rPr>
            </w:pPr>
            <w:r w:rsidRPr="00366A52">
              <w:rPr>
                <w:lang w:val="en-GB"/>
              </w:rPr>
              <w:t>check for logical errors</w:t>
            </w:r>
          </w:p>
        </w:tc>
        <w:tc>
          <w:tcPr>
            <w:tcW w:w="3006" w:type="dxa"/>
          </w:tcPr>
          <w:p w14:paraId="752E1463" w14:textId="76E3343A" w:rsidR="001B0661" w:rsidRPr="00366A52" w:rsidRDefault="00A5382E" w:rsidP="00E31424">
            <w:pPr>
              <w:spacing w:line="240" w:lineRule="auto"/>
              <w:jc w:val="left"/>
              <w:rPr>
                <w:lang w:val="en-GB"/>
              </w:rPr>
            </w:pPr>
            <w:r w:rsidRPr="00366A52">
              <w:rPr>
                <w:lang w:val="en-GB"/>
              </w:rPr>
              <w:t>Introduction</w:t>
            </w:r>
          </w:p>
        </w:tc>
      </w:tr>
      <w:tr w:rsidR="00B87510" w:rsidRPr="00884E0D" w14:paraId="5C5109B7" w14:textId="77777777" w:rsidTr="00B87510">
        <w:tc>
          <w:tcPr>
            <w:tcW w:w="3005" w:type="dxa"/>
          </w:tcPr>
          <w:p w14:paraId="33ACD763" w14:textId="1D8583F9" w:rsidR="00B87510" w:rsidRPr="00366A52" w:rsidRDefault="00B87510" w:rsidP="00E31424">
            <w:pPr>
              <w:spacing w:line="240" w:lineRule="auto"/>
              <w:jc w:val="left"/>
              <w:rPr>
                <w:lang w:val="en-GB"/>
              </w:rPr>
            </w:pPr>
            <w:r w:rsidRPr="00366A52">
              <w:rPr>
                <w:lang w:val="en-GB"/>
              </w:rPr>
              <w:t>Claude Code</w:t>
            </w:r>
          </w:p>
        </w:tc>
        <w:tc>
          <w:tcPr>
            <w:tcW w:w="3005" w:type="dxa"/>
          </w:tcPr>
          <w:p w14:paraId="08CFBC59" w14:textId="68368165" w:rsidR="00B87510" w:rsidRPr="00366A52" w:rsidRDefault="00CC53C8" w:rsidP="00B53229">
            <w:pPr>
              <w:spacing w:line="240" w:lineRule="auto"/>
              <w:jc w:val="left"/>
              <w:rPr>
                <w:lang w:val="en-GB"/>
              </w:rPr>
            </w:pPr>
            <w:r w:rsidRPr="00366A52">
              <w:rPr>
                <w:lang w:val="en-GB"/>
              </w:rPr>
              <w:t xml:space="preserve">Code debugging </w:t>
            </w:r>
          </w:p>
        </w:tc>
        <w:tc>
          <w:tcPr>
            <w:tcW w:w="3006" w:type="dxa"/>
          </w:tcPr>
          <w:p w14:paraId="24794B78" w14:textId="41185238" w:rsidR="00B87510" w:rsidRPr="00366A52" w:rsidRDefault="00994CFB" w:rsidP="00E31424">
            <w:pPr>
              <w:spacing w:line="240" w:lineRule="auto"/>
              <w:jc w:val="left"/>
              <w:rPr>
                <w:lang w:val="en-GB"/>
              </w:rPr>
            </w:pPr>
            <w:proofErr w:type="spellStart"/>
            <w:r w:rsidRPr="00366A52">
              <w:rPr>
                <w:lang w:val="en-GB"/>
              </w:rPr>
              <w:t>Juypter</w:t>
            </w:r>
            <w:proofErr w:type="spellEnd"/>
            <w:r w:rsidRPr="00366A52">
              <w:rPr>
                <w:lang w:val="en-GB"/>
              </w:rPr>
              <w:t xml:space="preserve"> Notebooks (GitHub [</w:t>
            </w:r>
            <w:proofErr w:type="spellStart"/>
            <w:r w:rsidRPr="00366A52">
              <w:rPr>
                <w:i/>
                <w:iCs/>
                <w:lang w:val="en-GB"/>
              </w:rPr>
              <w:t>soerenssch</w:t>
            </w:r>
            <w:proofErr w:type="spellEnd"/>
            <w:r w:rsidRPr="00366A52">
              <w:rPr>
                <w:lang w:val="en-GB"/>
              </w:rPr>
              <w:t>], n.d.)</w:t>
            </w:r>
          </w:p>
        </w:tc>
      </w:tr>
      <w:tr w:rsidR="00DF5D0E" w:rsidRPr="00366A52" w14:paraId="58458A63" w14:textId="77777777" w:rsidTr="00E75649">
        <w:tc>
          <w:tcPr>
            <w:tcW w:w="3005" w:type="dxa"/>
          </w:tcPr>
          <w:p w14:paraId="4E0616BB" w14:textId="524FCECF" w:rsidR="00DF5D0E" w:rsidRPr="00366A52" w:rsidRDefault="00DF5D0E" w:rsidP="00E31424">
            <w:pPr>
              <w:spacing w:line="240" w:lineRule="auto"/>
              <w:jc w:val="left"/>
              <w:rPr>
                <w:lang w:val="en-GB"/>
              </w:rPr>
            </w:pPr>
            <w:proofErr w:type="spellStart"/>
            <w:r w:rsidRPr="00366A52">
              <w:rPr>
                <w:lang w:val="en-GB"/>
              </w:rPr>
              <w:t>DeepL</w:t>
            </w:r>
            <w:proofErr w:type="spellEnd"/>
          </w:p>
        </w:tc>
        <w:tc>
          <w:tcPr>
            <w:tcW w:w="3005" w:type="dxa"/>
          </w:tcPr>
          <w:p w14:paraId="5AA2F321" w14:textId="2247DB0C" w:rsidR="00DF5D0E" w:rsidRPr="00366A52" w:rsidRDefault="0074187B" w:rsidP="00E31424">
            <w:pPr>
              <w:spacing w:line="240" w:lineRule="auto"/>
              <w:jc w:val="left"/>
              <w:rPr>
                <w:lang w:val="en-GB"/>
              </w:rPr>
            </w:pPr>
            <w:r w:rsidRPr="00366A52">
              <w:rPr>
                <w:lang w:val="en-GB"/>
              </w:rPr>
              <w:t>Translations</w:t>
            </w:r>
          </w:p>
        </w:tc>
        <w:tc>
          <w:tcPr>
            <w:tcW w:w="3006" w:type="dxa"/>
          </w:tcPr>
          <w:p w14:paraId="38560D35" w14:textId="42B1C23B" w:rsidR="00DF5D0E" w:rsidRPr="00366A52" w:rsidRDefault="00E31424" w:rsidP="00E31424">
            <w:pPr>
              <w:spacing w:line="240" w:lineRule="auto"/>
              <w:jc w:val="left"/>
              <w:rPr>
                <w:lang w:val="en-GB"/>
              </w:rPr>
            </w:pPr>
            <w:r w:rsidRPr="00366A52">
              <w:rPr>
                <w:lang w:val="en-GB"/>
              </w:rPr>
              <w:t>Whole paper</w:t>
            </w:r>
          </w:p>
        </w:tc>
      </w:tr>
      <w:tr w:rsidR="00594455" w:rsidRPr="00366A52" w14:paraId="2EF2202D" w14:textId="77777777" w:rsidTr="00E75649">
        <w:tc>
          <w:tcPr>
            <w:tcW w:w="3005" w:type="dxa"/>
            <w:tcBorders>
              <w:bottom w:val="single" w:sz="4" w:space="0" w:color="auto"/>
            </w:tcBorders>
          </w:tcPr>
          <w:p w14:paraId="08451E3D" w14:textId="56423A1F" w:rsidR="00594455" w:rsidRPr="00366A52" w:rsidRDefault="00594455" w:rsidP="00E31424">
            <w:pPr>
              <w:spacing w:line="240" w:lineRule="auto"/>
              <w:jc w:val="left"/>
              <w:rPr>
                <w:lang w:val="en-GB"/>
              </w:rPr>
            </w:pPr>
            <w:r w:rsidRPr="00366A52">
              <w:rPr>
                <w:lang w:val="en-GB"/>
              </w:rPr>
              <w:t>Grammarly</w:t>
            </w:r>
          </w:p>
        </w:tc>
        <w:tc>
          <w:tcPr>
            <w:tcW w:w="3005" w:type="dxa"/>
            <w:tcBorders>
              <w:bottom w:val="single" w:sz="4" w:space="0" w:color="auto"/>
            </w:tcBorders>
          </w:tcPr>
          <w:p w14:paraId="5EA5AF06" w14:textId="4878C7BD" w:rsidR="00594455" w:rsidRPr="00366A52" w:rsidRDefault="00594455" w:rsidP="00E31424">
            <w:pPr>
              <w:spacing w:line="240" w:lineRule="auto"/>
              <w:jc w:val="left"/>
              <w:rPr>
                <w:lang w:val="en-GB"/>
              </w:rPr>
            </w:pPr>
            <w:r w:rsidRPr="00366A52">
              <w:rPr>
                <w:lang w:val="en-GB"/>
              </w:rPr>
              <w:t>Grammar check, spelling &amp; rewording</w:t>
            </w:r>
          </w:p>
        </w:tc>
        <w:tc>
          <w:tcPr>
            <w:tcW w:w="3006" w:type="dxa"/>
            <w:tcBorders>
              <w:bottom w:val="single" w:sz="4" w:space="0" w:color="auto"/>
            </w:tcBorders>
          </w:tcPr>
          <w:p w14:paraId="1538611C" w14:textId="2504FF35" w:rsidR="00594455" w:rsidRPr="00366A52" w:rsidRDefault="00594455" w:rsidP="00E31424">
            <w:pPr>
              <w:spacing w:line="240" w:lineRule="auto"/>
              <w:jc w:val="left"/>
              <w:rPr>
                <w:lang w:val="en-GB"/>
              </w:rPr>
            </w:pPr>
            <w:r w:rsidRPr="00366A52">
              <w:rPr>
                <w:lang w:val="en-GB"/>
              </w:rPr>
              <w:t>Whole paper</w:t>
            </w:r>
          </w:p>
        </w:tc>
      </w:tr>
    </w:tbl>
    <w:p w14:paraId="18D52E3B" w14:textId="6D76086A" w:rsidR="00B76A6D" w:rsidRPr="00366A52" w:rsidRDefault="00B76A6D">
      <w:pPr>
        <w:jc w:val="left"/>
        <w:rPr>
          <w:rFonts w:eastAsiaTheme="majorEastAsia" w:cstheme="majorBidi"/>
          <w:b/>
          <w:color w:val="000000" w:themeColor="text1"/>
          <w:kern w:val="0"/>
          <w:sz w:val="28"/>
          <w:szCs w:val="32"/>
          <w:lang w:val="en-GB"/>
          <w14:ligatures w14:val="none"/>
        </w:rPr>
      </w:pPr>
      <w:r w:rsidRPr="00366A52">
        <w:rPr>
          <w:lang w:val="en-GB"/>
        </w:rPr>
        <w:br w:type="page"/>
      </w:r>
    </w:p>
    <w:p w14:paraId="6BE0C3E8" w14:textId="5467452A" w:rsidR="00947CE8" w:rsidRPr="00366A52" w:rsidRDefault="000D5340" w:rsidP="00EB2DFE">
      <w:pPr>
        <w:rPr>
          <w:b/>
          <w:bCs/>
          <w:sz w:val="28"/>
          <w:szCs w:val="28"/>
          <w:lang w:val="en-GB"/>
        </w:rPr>
      </w:pPr>
      <w:r w:rsidRPr="00366A52">
        <w:rPr>
          <w:b/>
          <w:bCs/>
          <w:sz w:val="28"/>
          <w:szCs w:val="28"/>
          <w:lang w:val="en-GB"/>
        </w:rPr>
        <w:lastRenderedPageBreak/>
        <w:t>Declaration of Authorship</w:t>
      </w:r>
    </w:p>
    <w:p w14:paraId="562EA5D9" w14:textId="77777777" w:rsidR="00E03A7E" w:rsidRPr="00366A52" w:rsidRDefault="00E03A7E" w:rsidP="00E03A7E">
      <w:pPr>
        <w:spacing w:line="312" w:lineRule="auto"/>
        <w:rPr>
          <w:lang w:val="en-GB"/>
        </w:rPr>
      </w:pPr>
      <w:r w:rsidRPr="00366A52">
        <w:rPr>
          <w:lang w:val="en-GB"/>
        </w:rPr>
        <w:t>We hereby declare,</w:t>
      </w:r>
    </w:p>
    <w:p w14:paraId="569D4A20"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written this thesis independently,</w:t>
      </w:r>
    </w:p>
    <w:p w14:paraId="6B3194B9"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have written the thesis using only the aids specified in the </w:t>
      </w:r>
      <w:proofErr w:type="gramStart"/>
      <w:r w:rsidRPr="00366A52">
        <w:rPr>
          <w:lang w:val="en-GB"/>
        </w:rPr>
        <w:t>index;</w:t>
      </w:r>
      <w:proofErr w:type="gramEnd"/>
    </w:p>
    <w:p w14:paraId="68237B02"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all parts of the thesis produced with the help of aids have been </w:t>
      </w:r>
      <w:proofErr w:type="gramStart"/>
      <w:r w:rsidRPr="00366A52">
        <w:rPr>
          <w:lang w:val="en-GB"/>
        </w:rPr>
        <w:t>declared;</w:t>
      </w:r>
      <w:proofErr w:type="gramEnd"/>
    </w:p>
    <w:p w14:paraId="3432FB08"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handled both input and output responsibly when using AI. We confirm that we have therefore only read in public data or data released with consent and that we have checked, declared and comprehensibly referenced all results and/or other forms of AI assistance in the required form and that we are aware that we are responsible if incorrect content, violations of data protection law, copyright law or scientific misconduct (e.g. plagiarism) have also occurred unintentionally;</w:t>
      </w:r>
    </w:p>
    <w:p w14:paraId="22D52CB0"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have mentioned all sources used and cited them correctly according to established academic citation </w:t>
      </w:r>
      <w:proofErr w:type="gramStart"/>
      <w:r w:rsidRPr="00366A52">
        <w:rPr>
          <w:lang w:val="en-GB"/>
        </w:rPr>
        <w:t>rules;</w:t>
      </w:r>
      <w:proofErr w:type="gramEnd"/>
    </w:p>
    <w:p w14:paraId="67201A0D"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have acquired all immaterial rights to any materials we may have used, such as images or graphics, or that these materials were created by </w:t>
      </w:r>
      <w:proofErr w:type="gramStart"/>
      <w:r w:rsidRPr="00366A52">
        <w:rPr>
          <w:lang w:val="en-GB"/>
        </w:rPr>
        <w:t>us;</w:t>
      </w:r>
      <w:proofErr w:type="gramEnd"/>
    </w:p>
    <w:p w14:paraId="559454D0"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the topic, the thesis or parts of it have not already been the object of any work or examination of another course, unless this has been expressly agreed with the faculty member in advance and is stated as such in the </w:t>
      </w:r>
      <w:proofErr w:type="gramStart"/>
      <w:r w:rsidRPr="00366A52">
        <w:rPr>
          <w:lang w:val="en-GB"/>
        </w:rPr>
        <w:t>thesis;</w:t>
      </w:r>
      <w:proofErr w:type="gramEnd"/>
    </w:p>
    <w:p w14:paraId="3686A593"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are aware of the legal provisions regarding the publication and dissemination of parts or the entire thesis and that we comply with them </w:t>
      </w:r>
      <w:proofErr w:type="gramStart"/>
      <w:r w:rsidRPr="00366A52">
        <w:rPr>
          <w:lang w:val="en-GB"/>
        </w:rPr>
        <w:t>accordingly;</w:t>
      </w:r>
      <w:proofErr w:type="gramEnd"/>
    </w:p>
    <w:p w14:paraId="668AD576"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are aware that our thesis can be electronically checked for plagiarism and for third-party authorship of human or technical origin and that we hereby grant the University of </w:t>
      </w:r>
      <w:proofErr w:type="spellStart"/>
      <w:proofErr w:type="gramStart"/>
      <w:r w:rsidRPr="00366A52">
        <w:rPr>
          <w:lang w:val="en-GB"/>
        </w:rPr>
        <w:t>St.Gallen</w:t>
      </w:r>
      <w:proofErr w:type="spellEnd"/>
      <w:proofErr w:type="gramEnd"/>
      <w:r w:rsidRPr="00366A52">
        <w:rPr>
          <w:lang w:val="en-GB"/>
        </w:rPr>
        <w:t xml:space="preserve"> the copyright according to the Examination Regulations as far as it is necessary for the administrative actions;</w:t>
      </w:r>
    </w:p>
    <w:p w14:paraId="772C00A2"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are aware that the University will prosecute a violation of this Declaration of Authorship and that disciplinary as well as criminal consequences may result, which may lead to expulsion from the University or to the withdrawal of my title. </w:t>
      </w:r>
    </w:p>
    <w:p w14:paraId="6E212ED9" w14:textId="77777777" w:rsidR="00E03A7E" w:rsidRPr="00366A52" w:rsidRDefault="00E03A7E" w:rsidP="00E03A7E">
      <w:pPr>
        <w:spacing w:line="312" w:lineRule="auto"/>
        <w:rPr>
          <w:lang w:val="en-GB"/>
        </w:rPr>
      </w:pPr>
      <w:r w:rsidRPr="00366A52">
        <w:rPr>
          <w:lang w:val="en-GB"/>
        </w:rPr>
        <w:t xml:space="preserve">By submitting this thesis, we confirm through our conclusive action that we are submitting the Declaration of Authorship, that we have read and understood it, and that it is true. </w:t>
      </w:r>
    </w:p>
    <w:p w14:paraId="535CA1AE" w14:textId="5E17283D" w:rsidR="00C875DC" w:rsidRPr="00366A52" w:rsidRDefault="00E03A7E" w:rsidP="00E03A7E">
      <w:pPr>
        <w:spacing w:after="0"/>
        <w:rPr>
          <w:lang w:val="en-GB"/>
        </w:rPr>
      </w:pPr>
      <w:r w:rsidRPr="00366A52">
        <w:rPr>
          <w:lang w:val="en-GB"/>
        </w:rPr>
        <w:t>St. Gallen, 20.04.2026</w:t>
      </w:r>
    </w:p>
    <w:p w14:paraId="4AFB714B" w14:textId="77777777" w:rsidR="00881643" w:rsidRPr="00366A52" w:rsidRDefault="00881643" w:rsidP="00E03A7E">
      <w:pPr>
        <w:spacing w:after="0"/>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6F32C3" w:rsidRPr="00366A52" w14:paraId="2A6810B5" w14:textId="77777777" w:rsidTr="00C36045">
        <w:tc>
          <w:tcPr>
            <w:tcW w:w="1803" w:type="dxa"/>
          </w:tcPr>
          <w:p w14:paraId="516933D3" w14:textId="74A0279F" w:rsidR="006F32C3" w:rsidRPr="00366A52" w:rsidRDefault="006F32C3" w:rsidP="00C36045">
            <w:pPr>
              <w:spacing w:after="0"/>
              <w:jc w:val="left"/>
              <w:rPr>
                <w:lang w:val="en-GB"/>
              </w:rPr>
            </w:pPr>
            <w:r w:rsidRPr="00366A52">
              <w:rPr>
                <w:lang w:val="en-GB"/>
              </w:rPr>
              <w:t>Amir Sheikh-Manzoor</w:t>
            </w:r>
          </w:p>
        </w:tc>
        <w:tc>
          <w:tcPr>
            <w:tcW w:w="1803" w:type="dxa"/>
          </w:tcPr>
          <w:p w14:paraId="4BF603FD" w14:textId="7A998FE9" w:rsidR="006F32C3" w:rsidRPr="00366A52" w:rsidRDefault="006F32C3" w:rsidP="006F32C3">
            <w:pPr>
              <w:spacing w:after="0"/>
              <w:jc w:val="left"/>
              <w:rPr>
                <w:lang w:val="en-GB"/>
              </w:rPr>
            </w:pPr>
            <w:r w:rsidRPr="00366A52">
              <w:rPr>
                <w:lang w:val="en-GB"/>
              </w:rPr>
              <w:t>Lucas Bank</w:t>
            </w:r>
          </w:p>
        </w:tc>
        <w:tc>
          <w:tcPr>
            <w:tcW w:w="1803" w:type="dxa"/>
          </w:tcPr>
          <w:p w14:paraId="3803CEB0" w14:textId="15966854" w:rsidR="006F32C3" w:rsidRPr="00366A52" w:rsidRDefault="00083136" w:rsidP="006F32C3">
            <w:pPr>
              <w:spacing w:after="0"/>
              <w:rPr>
                <w:lang w:val="en-GB"/>
              </w:rPr>
            </w:pPr>
            <w:r w:rsidRPr="00366A52">
              <w:rPr>
                <w:lang w:val="en-GB"/>
              </w:rPr>
              <w:t>Max Steiner</w:t>
            </w:r>
          </w:p>
        </w:tc>
        <w:tc>
          <w:tcPr>
            <w:tcW w:w="1803" w:type="dxa"/>
          </w:tcPr>
          <w:p w14:paraId="051CFE3F" w14:textId="60D3E9C7" w:rsidR="006F32C3" w:rsidRPr="00366A52" w:rsidRDefault="00083136" w:rsidP="006F32C3">
            <w:pPr>
              <w:spacing w:after="0"/>
              <w:rPr>
                <w:lang w:val="en-GB"/>
              </w:rPr>
            </w:pPr>
            <w:r w:rsidRPr="00366A52">
              <w:rPr>
                <w:lang w:val="en-GB"/>
              </w:rPr>
              <w:t>Nikolas Huber</w:t>
            </w:r>
          </w:p>
        </w:tc>
        <w:tc>
          <w:tcPr>
            <w:tcW w:w="1804" w:type="dxa"/>
          </w:tcPr>
          <w:p w14:paraId="4452753A" w14:textId="45CEF390" w:rsidR="006F32C3" w:rsidRPr="00366A52" w:rsidRDefault="00083136" w:rsidP="006F32C3">
            <w:pPr>
              <w:spacing w:after="0"/>
              <w:rPr>
                <w:lang w:val="en-GB"/>
              </w:rPr>
            </w:pPr>
            <w:r w:rsidRPr="00366A52">
              <w:rPr>
                <w:lang w:val="en-GB"/>
              </w:rPr>
              <w:t>Sören Schlißke</w:t>
            </w:r>
          </w:p>
        </w:tc>
      </w:tr>
      <w:tr w:rsidR="006F32C3" w:rsidRPr="00366A52" w14:paraId="3F639B14" w14:textId="77777777" w:rsidTr="00C36045">
        <w:tc>
          <w:tcPr>
            <w:tcW w:w="1803" w:type="dxa"/>
          </w:tcPr>
          <w:p w14:paraId="390C3B08" w14:textId="7128B213" w:rsidR="006F32C3" w:rsidRPr="00366A52" w:rsidRDefault="008554CB" w:rsidP="006F32C3">
            <w:pPr>
              <w:spacing w:after="0"/>
              <w:rPr>
                <w:lang w:val="en-GB"/>
              </w:rPr>
            </w:pPr>
            <w:r w:rsidRPr="00366A52">
              <w:rPr>
                <w:noProof/>
                <w:lang w:val="en-GB"/>
              </w:rPr>
              <w:drawing>
                <wp:inline distT="0" distB="0" distL="0" distR="0" wp14:anchorId="4144802F" wp14:editId="25EEA981">
                  <wp:extent cx="511839" cy="581160"/>
                  <wp:effectExtent l="3492" t="0" r="6033" b="6032"/>
                  <wp:docPr id="153498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9298" name=""/>
                          <pic:cNvPicPr/>
                        </pic:nvPicPr>
                        <pic:blipFill>
                          <a:blip r:embed="rId31">
                            <a:biLevel thresh="50000"/>
                          </a:blip>
                          <a:stretch>
                            <a:fillRect/>
                          </a:stretch>
                        </pic:blipFill>
                        <pic:spPr>
                          <a:xfrm rot="16200000">
                            <a:off x="0" y="0"/>
                            <a:ext cx="524943" cy="596038"/>
                          </a:xfrm>
                          <a:prstGeom prst="rect">
                            <a:avLst/>
                          </a:prstGeom>
                        </pic:spPr>
                      </pic:pic>
                    </a:graphicData>
                  </a:graphic>
                </wp:inline>
              </w:drawing>
            </w:r>
          </w:p>
        </w:tc>
        <w:tc>
          <w:tcPr>
            <w:tcW w:w="1803" w:type="dxa"/>
          </w:tcPr>
          <w:p w14:paraId="25416378" w14:textId="7010DB1B" w:rsidR="006F32C3" w:rsidRPr="00366A52" w:rsidRDefault="006F32C3" w:rsidP="006F32C3">
            <w:pPr>
              <w:spacing w:after="0"/>
              <w:rPr>
                <w:lang w:val="en-GB"/>
              </w:rPr>
            </w:pPr>
            <w:r w:rsidRPr="00366A52">
              <w:rPr>
                <w:noProof/>
                <w:lang w:val="en-GB"/>
              </w:rPr>
              <w:drawing>
                <wp:inline distT="0" distB="0" distL="0" distR="0" wp14:anchorId="51B29AC9" wp14:editId="4BE8F426">
                  <wp:extent cx="990600" cy="375227"/>
                  <wp:effectExtent l="0" t="0" r="0" b="0"/>
                  <wp:docPr id="770717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7563" name=""/>
                          <pic:cNvPicPr/>
                        </pic:nvPicPr>
                        <pic:blipFill>
                          <a:blip r:embed="rId32">
                            <a:extLst>
                              <a:ext uri="{28A0092B-C50C-407E-A947-70E740481C1C}">
                                <a14:useLocalDpi xmlns:a14="http://schemas.microsoft.com/office/drawing/2010/main"/>
                              </a:ext>
                            </a:extLst>
                          </a:blip>
                          <a:stretch>
                            <a:fillRect/>
                          </a:stretch>
                        </pic:blipFill>
                        <pic:spPr>
                          <a:xfrm>
                            <a:off x="0" y="0"/>
                            <a:ext cx="990600" cy="375227"/>
                          </a:xfrm>
                          <a:prstGeom prst="rect">
                            <a:avLst/>
                          </a:prstGeom>
                        </pic:spPr>
                      </pic:pic>
                    </a:graphicData>
                  </a:graphic>
                </wp:inline>
              </w:drawing>
            </w:r>
          </w:p>
        </w:tc>
        <w:tc>
          <w:tcPr>
            <w:tcW w:w="1803" w:type="dxa"/>
          </w:tcPr>
          <w:p w14:paraId="5891C9F5" w14:textId="07705D2B" w:rsidR="006F32C3" w:rsidRPr="00366A52" w:rsidRDefault="00641C49" w:rsidP="006F32C3">
            <w:pPr>
              <w:spacing w:after="0"/>
              <w:rPr>
                <w:lang w:val="en-GB"/>
              </w:rPr>
            </w:pPr>
            <w:r w:rsidRPr="00366A52">
              <w:rPr>
                <w:rFonts w:cs="Times New Roman"/>
                <w:noProof/>
                <w:lang w:val="en-GB"/>
              </w:rPr>
              <mc:AlternateContent>
                <mc:Choice Requires="wpi">
                  <w:drawing>
                    <wp:anchor distT="0" distB="0" distL="114300" distR="114300" simplePos="0" relativeHeight="251658240" behindDoc="0" locked="0" layoutInCell="1" allowOverlap="1" wp14:anchorId="7CB2F117" wp14:editId="77D80194">
                      <wp:simplePos x="0" y="0"/>
                      <wp:positionH relativeFrom="column">
                        <wp:posOffset>-6350</wp:posOffset>
                      </wp:positionH>
                      <wp:positionV relativeFrom="paragraph">
                        <wp:posOffset>62230</wp:posOffset>
                      </wp:positionV>
                      <wp:extent cx="704850" cy="247015"/>
                      <wp:effectExtent l="50165" t="54610" r="45085" b="41275"/>
                      <wp:wrapNone/>
                      <wp:docPr id="2" name="Freihand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704850" cy="247015"/>
                            </w14:xfrm>
                          </w14:contentPart>
                        </a:graphicData>
                      </a:graphic>
                      <wp14:sizeRelH relativeFrom="page">
                        <wp14:pctWidth>0</wp14:pctWidth>
                      </wp14:sizeRelH>
                      <wp14:sizeRelV relativeFrom="page">
                        <wp14:pctHeight>0</wp14:pctHeight>
                      </wp14:sizeRelV>
                    </wp:anchor>
                  </w:drawing>
                </mc:Choice>
                <mc:Fallback>
                  <w:pict>
                    <v:shapetype w14:anchorId="4FB204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2" o:spid="_x0000_s1026" type="#_x0000_t75" style="position:absolute;margin-left:-.85pt;margin-top:4.55pt;width:56.2pt;height:2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p87+jAAQAAzQMAAA4AAABkcnMvZTJvRG9jLnhtbJxTXWvbMBR9H+w/ CL0vtjJ3LSZOGc0GhX2ErfsBqiTHopauuFLq5N/v2o6XpNkY9MXI95ijc849XtzuXMueDUYLvuJi lnNmvAJt/abivx4+v7vhLCbptWzBm4rvTeS3y7dvFl0ozRwaaLVBRiQ+ll2oeJNSKLMsqsY4GWcQ jCewBnQy0StuMo2yI3bXZvM8/5B1gDogKBMjTVcjyJcDf10blb7XdTSJtRUv3s9JXuoP4ooznCaP w6Tg2XIhyw3K0Fh1kCRfochJ60nAH6qVTJJt0V5QOasQItRppsBlUNdWmcEPORP5C2f3/ql3JQq1 xVKBT8antcQ0ZTcAr7nCtZw9dl9B03bkNgE/MFI8/1/GKHoFautIz7gRNK1MVIfY2BAp5tLqiuO9 Fkf9/vnu6GCNR1/fXgJSFKUKX0A9xWklorhQ9tckD0UZwxyWwjz8ANq/4HS6a6TfmI8xUEcOo0/a pjVYn+L5N4jQNUbq8/HPRgbzsA+Um+i7k03LuTAxIf+yvavR9YWhNNmu4lTSff8c+mh2iSkaXufF zRUhiqB5cZ1Tg0/uHBmme07qQbLOinj63ks++QuXvwEAAP//AwBQSwMEFAAGAAgAAAAhAFgUrLaN CAAAXBkAABAAAABkcnMvaW5rL2luazEueG1stFjLbtxGELwHyD8MmIMuHImc4VOI7FMMBEiQIHaA 5ChLtLWIdtfYpSz771PVPcMh9+E8kAD2ipzurq6ubg4f3778tH40H4fdfrXd3GTlZZGZYXO3vV9t 3t9kv755ZbvM7Mfbzf3t43Yz3GSfh3328sXXX3272vyxfrzGrwHCZs+j9eNN9jCOH66vrp6fny+f /eV29/7KFYW/+n7zx48/ZC9C1P3wbrVZjUi5j0t32804fBoJdr26v8nuxk/F5A/s19un3d0wmbmy u0se4+72bni13a1vxwnx4XazGR7N5nYN3r9lZvz8AQcr5Hk/7DKzXqFg6y7Lqq2673os3H66yWbn T6C4B5N1dnUa8/f/AfPVMSZpedc2bWYCpfvhIzldiebX52v/ebf9MOzG1ZBkVlGC4bO503PRR4Xa Dfvt4xN7k5mPt49PkKwsCoxFyF1enRDkGA/a/Kd40OUs3pzcUppQ3lyHINo0UrG142o9YNDXH6YZ G/cA5vLrcSeXgytcaUv8q96UxXVVXtftZdn6WSvCFEfMt7un/cOE93aX5lUsk2pa2fPqfnyYRC8u C1dPqs81PxX7MKzeP4z/Mvhu+7jFBRG6/Q26XTTNrCpJOI3biYtXJtCE4n8Z3t1k38j1ayRSF6T6 snLGN73p+8blF7a/aC7qts8zW2ZlVuSFcbbMS+tMyWNT5KUpsFKYAis4xor62BIrDRZ7W3rriz6s I15i6Ykj8SeC9cbVsLS2KqzzagSwRTdzxtA/xHIJBokVNHFSHy5rAjgxgIQ8VuBTgQeTCmLAUsbK RngQJkYKGAFoUeC0REJikKVYfbL/jRAAKwp+WYOcKL1YBZaCV1JC9VY9iryxtWlaESQaoDmB0SZn fZ+XrsFV0RtXVLmHuqimrXLbFaZtrUMsBEez0Kg2b1pbt6YHHdeZsvTGO8/mVKaaNKcaJCWizknL XCCp5Ba+yE83h+ToPKvsDZkgZwPayAnwwtSYuj7vCtu1GIPcddZXhs2qLXh5l3Ns4mjhSFJXwMSi a1Ejigk6wUbP4E8ZlCp+mUynJA5GNB8HS4WhzmNrWknDdjoxPSOhU5gshrJMTqegS5G0g7w+x9XU oRcWtXe2oUItVmV6OLaqvcw4NUBKUYKbIi9d31j0FQp7nDW9bXqOSVcbV3KKRCBETCTmQ9cgE7x9 Z1yPIcERWo1LvMpLDFxlqwZNRS95GaMjJfw8AFtvegbKFFZoPwI6bgrO60hFWWJfZzuKNg2/gEQx 0kCtauaEOO3svBcaEbSlXUEU8GymaJCy2bjILVI4l0kCPAh2pnVQtDIosHJ5Bb0b02Ffa20DdDTK FaarIHGdYz8y8AlXR1PnnrXVi0HGTosopo+/cOGxtBWjADi5TnyJtqqNJlTMIU8TrwjzfsJrAlU4 VJyUDGbJowayUCFjfl2np07OhAcci8rIR4hEWFCNzkxFijL9BMBhdFuczGKkrMgiOp+wT5iYcrhx 2LFbeLajwpZS19j9KtOgSw2JCwsSk7hEGaxSRXI8+YqB9fH6JhNMOXwBjq46qTI2TB2o8CSepKKc 9IlQyV/XgxXg52JnlFNH5sHUC+fKksmWlS5cp0oZIFwQDM4IDlVPhgPXiUbCw2bjbJtDDOw8FW4n vCKcwRHOsZHIhWAagx2HqPIrXEUkaRr1ggHiCg86cSlVJAbKN0UHiWc+MlJeCrJgYHCflBO4oAhJ oeMTJgYni+Qaqd7kQzcJ1RPoCT4CI0xFGHqp0BFfIpA4cReoyYm6qYjKbulKKxGOnTSRoFKF4IRh hwHKowHkF7JKS+GFGzw5476MTZ8x2MW556BPOMVNv+DGhfXa4HkA0apaqgqpCIAfVV54LZboS7Py hjPVCiFpsmJH1VkgUSSdlxWrhQAHmAEgCcOUkm1pEQBhSx4zUjM3FQ2PRrWMK3bv0mBHhhi4UVEO 3LhwbyO5BdN4og0UPSOF0DUpKLmBrdaYlliwRFJE1jjB0BlPOGrHrQB2HZpFyJmlWWJWTS9eKV8E gZlOYWgkLPI1pV48crUR79Q8s4BYDaknJDVQkwlcixWZSAr/l5WnECEd7XCj2gzhIWL4O7VV64Qd S9yF4IVZx9MOd6Pe1IyqDZ5gRAyBitE4weHhUkI/bT8RwiWhFTnG61sIH2UhVdI+MpALWzK/nCav ZJjNyyFUclKdEc19sOyjNnzAiB1HcOgA3PBYTfZ4IDdVeiYRRtLBoD3c4Ix9w9u6S50InIFABrOZ gTPTaLvwJ9bNRmnryA9mPDPag7wSR20PMaJB0rEGdfqSK1PHsINjnR0WOTecxF5C8OEb71fzKBwv y13klAThejikvYQOngfQYZw0QwxYuB6w5v7OfZ8veHinaxq+n9d4A8CjeGC2CD/Ix16mliHiS1GS OgzXzPMvouCp5YDguWSE+GdO86SLaDVwL9Hhw/kcXM3pN2YNo0GCNSJKvoHpfkjaJAdELuks4kSP 2Wuc4CsHDGhGNXtoF8w4ezMaIRJjFWCoOhYVPypRSYRcNW4yna0G4Uow9YdpDgJjOCnL5RAvrMmX NChcGgSCAPQw4nhyYqWL8T/GSyvUDE81npcYXi5wiL1L7sjKO3ni6Hx1sLAudoQRUlekPwWqfSEI nbV7oa9Y0MRackjJSOKLs9olMlKa2cVL1cMbdYuXETwn4zWc798KDueQAqy5FIYq8kUMDfh2Bmmm 250+L1Al2KQ5KBIeue8sLnfcB/FFDl9+sK3bvuE7fMcXItwlYS2wifd4d8Xm21Uca7woVd7UhesW 37PjJ9S/+2lRPtT+9O7dfhhvssb3l32ZvcBTVdPhE4JzbZ1fuOLClhcNbsz42GgdvjdyL4UA1KjM 8W23JfsOgwDCeIPGetUYX3Udvjzwg2NR40NQz08TbUvWDp8xD1inz8sv/gQAAP//AwBQSwMEFAAG AAgAAAAhACd1TA3bAAAABwEAAA8AAABkcnMvZG93bnJldi54bWxMjsFuwjAQRO+V+g/WVuoNnFRR CyEbhJCqlp4KtBJHJ17iiHgdxQbSv685tcfRjN68YjnaTlxo8K1jhHSagCCunW65Qfjav05mIHxQ rFXnmBB+yMOyvL8rVK7dlbd02YVGRAj7XCGYEPpcSl8bsspPXU8cu6MbrAoxDo3Ug7pGuO3kU5I8 S6tajg9G9bQ2VJ92Z4tQvX28H45Em37zGWz4rjMzNgfEx4dxtQARaAx/Y7jpR3Uoo1Plzqy96BAm 6UtcIsxTELc6TWKuELJ5BrIs5H//8hcAAP//AwBQSwMEFAAGAAgAAAAhAHkYvJ2/AAAAIQEAABkA AABkcnMvX3JlbHMvZTJvRG9jLnhtbC5yZWxzhM+xasQwDAbgvdB3MNobJR3KUeJkOQ6ylhRuNY6S mMSysZzSe/t67MHBDRqE0PdLbf/rd/VDSVxgDU1VgyK2YXK8aPgeL28nUJINT2YPTBpuJNB3ry/t F+0mlyVZXRRVFBYNa87xE1HsSt5IFSJxmcwheZNLmxaMxm5mIXyv6w9M/w3o7kw1TBrSMDWgxlss yc/tMM/O0jnYwxPnBxFoD8nBX/1eUJMWyhocb1iqqcqhgF2Ld491fwAAAP//AwBQSwECLQAUAAYA CAAAACEAmzMnNwwBAAAtAgAAEwAAAAAAAAAAAAAAAAAAAAAAW0NvbnRlbnRfVHlwZXNdLnhtbFBL AQItABQABgAIAAAAIQA4/SH/1gAAAJQBAAALAAAAAAAAAAAAAAAAAD0BAABfcmVscy8ucmVsc1BL AQItABQABgAIAAAAIQCKfO/owAEAAM0DAAAOAAAAAAAAAAAAAAAAADwCAABkcnMvZTJvRG9jLnht bFBLAQItABQABgAIAAAAIQBYFKy2jQgAAFwZAAAQAAAAAAAAAAAAAAAAACgEAABkcnMvaW5rL2lu azEueG1sUEsBAi0AFAAGAAgAAAAhACd1TA3bAAAABwEAAA8AAAAAAAAAAAAAAAAA4wwAAGRycy9k b3ducmV2LnhtbFBLAQItABQABgAIAAAAIQB5GLydvwAAACEBAAAZAAAAAAAAAAAAAAAAAOsNAABk cnMvX3JlbHMvZTJvRG9jLnhtbC5yZWxzUEsFBgAAAAAGAAYAeAEAAOEOAAAAAA== ">
                      <v:imagedata r:id="rId34" o:title=""/>
                      <o:lock v:ext="edit" rotation="t" verticies="t" shapetype="t"/>
                    </v:shape>
                  </w:pict>
                </mc:Fallback>
              </mc:AlternateContent>
            </w:r>
          </w:p>
        </w:tc>
        <w:tc>
          <w:tcPr>
            <w:tcW w:w="1803" w:type="dxa"/>
          </w:tcPr>
          <w:p w14:paraId="6BFDB443" w14:textId="591E431A" w:rsidR="006F32C3" w:rsidRPr="00366A52" w:rsidRDefault="009D301E" w:rsidP="006F32C3">
            <w:pPr>
              <w:spacing w:after="0"/>
              <w:rPr>
                <w:lang w:val="en-GB"/>
              </w:rPr>
            </w:pPr>
            <w:r w:rsidRPr="00366A52">
              <w:rPr>
                <w:noProof/>
                <w:lang w:val="en-GB"/>
              </w:rPr>
              <w:drawing>
                <wp:inline distT="0" distB="0" distL="0" distR="0" wp14:anchorId="79011382" wp14:editId="4B74B29F">
                  <wp:extent cx="798359" cy="280904"/>
                  <wp:effectExtent l="0" t="0" r="1905" b="5080"/>
                  <wp:docPr id="1222034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4460" cy="283051"/>
                          </a:xfrm>
                          <a:prstGeom prst="rect">
                            <a:avLst/>
                          </a:prstGeom>
                          <a:noFill/>
                        </pic:spPr>
                      </pic:pic>
                    </a:graphicData>
                  </a:graphic>
                </wp:inline>
              </w:drawing>
            </w:r>
          </w:p>
        </w:tc>
        <w:tc>
          <w:tcPr>
            <w:tcW w:w="1804" w:type="dxa"/>
          </w:tcPr>
          <w:p w14:paraId="7EF95CA1" w14:textId="72C96768" w:rsidR="006F32C3" w:rsidRPr="00366A52" w:rsidRDefault="00083136" w:rsidP="006F32C3">
            <w:pPr>
              <w:spacing w:after="0"/>
              <w:rPr>
                <w:lang w:val="en-GB"/>
              </w:rPr>
            </w:pPr>
            <w:r w:rsidRPr="00366A52">
              <w:rPr>
                <w:noProof/>
                <w:lang w:val="en-GB"/>
              </w:rPr>
              <w:drawing>
                <wp:inline distT="0" distB="0" distL="0" distR="0" wp14:anchorId="33910495" wp14:editId="5D698F16">
                  <wp:extent cx="1000665" cy="432386"/>
                  <wp:effectExtent l="0" t="0" r="0" b="6350"/>
                  <wp:docPr id="1980594741" name="Picture 1" descr="A blue signature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4741" name="Picture 1" descr="A blue signature on a white background  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0733" cy="454020"/>
                          </a:xfrm>
                          <a:prstGeom prst="rect">
                            <a:avLst/>
                          </a:prstGeom>
                          <a:noFill/>
                          <a:ln>
                            <a:noFill/>
                          </a:ln>
                        </pic:spPr>
                      </pic:pic>
                    </a:graphicData>
                  </a:graphic>
                </wp:inline>
              </w:drawing>
            </w:r>
          </w:p>
        </w:tc>
      </w:tr>
    </w:tbl>
    <w:p w14:paraId="66226E18" w14:textId="6E8B585A" w:rsidR="00E03A7E" w:rsidRPr="00366A52" w:rsidRDefault="00E03A7E" w:rsidP="00E03A7E">
      <w:pPr>
        <w:spacing w:after="0"/>
        <w:rPr>
          <w:lang w:val="en-GB"/>
        </w:rPr>
      </w:pPr>
    </w:p>
    <w:p w14:paraId="6BB45EE5" w14:textId="58889FF6" w:rsidR="00025E96" w:rsidRPr="00366A52" w:rsidRDefault="00CE4E49" w:rsidP="00E03A7E">
      <w:pPr>
        <w:spacing w:after="0"/>
        <w:rPr>
          <w:lang w:val="en-GB"/>
        </w:rPr>
      </w:pPr>
      <w:r w:rsidRPr="00366A52">
        <w:rPr>
          <w:i/>
          <w:iCs/>
          <w:lang w:val="en-GB"/>
        </w:rPr>
        <w:t xml:space="preserve">Remark on the format: </w:t>
      </w:r>
      <w:r w:rsidRPr="00366A52">
        <w:rPr>
          <w:lang w:val="en-GB"/>
        </w:rPr>
        <w:t>Figures and tables that enhance the flow of the text are included in the main body of the paper; the remaining figures and tables are included in the appendix.</w:t>
      </w:r>
    </w:p>
    <w:sectPr w:rsidR="00025E96" w:rsidRPr="00366A52" w:rsidSect="000C5561">
      <w:pgSz w:w="11906" w:h="16838"/>
      <w:pgMar w:top="1440" w:right="1440" w:bottom="1440" w:left="1440" w:header="708" w:footer="708" w:gutter="0"/>
      <w:pgNumType w:fmt="upp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iner, Max" w:date="2026-03-25T14:06:00Z" w:initials="MS">
    <w:p w14:paraId="3FBA9B52" w14:textId="77777777" w:rsidR="007663A0" w:rsidRDefault="007663A0" w:rsidP="007663A0">
      <w:pPr>
        <w:pStyle w:val="CommentText"/>
        <w:jc w:val="left"/>
      </w:pPr>
      <w:r>
        <w:rPr>
          <w:rStyle w:val="CommentReference"/>
        </w:rPr>
        <w:annotationRef/>
      </w:r>
      <w:r>
        <w:t>Sources to be added</w:t>
      </w:r>
    </w:p>
  </w:comment>
  <w:comment w:id="2" w:author="Steiner, Max" w:date="2026-03-27T14:48:00Z" w:initials="MS">
    <w:p w14:paraId="4D07E40F" w14:textId="77777777" w:rsidR="009568F0" w:rsidRDefault="00E0530D" w:rsidP="009568F0">
      <w:pPr>
        <w:pStyle w:val="CommentText"/>
        <w:jc w:val="left"/>
      </w:pPr>
      <w:r>
        <w:rPr>
          <w:rStyle w:val="CommentReference"/>
        </w:rPr>
        <w:annotationRef/>
      </w:r>
      <w:r w:rsidR="009568F0">
        <w:t>Add page please (see grey)</w:t>
      </w:r>
    </w:p>
  </w:comment>
  <w:comment w:id="6" w:author="Schlisske, Soeren" w:date="2026-03-27T07:58:00Z" w:initials="SS">
    <w:p w14:paraId="1E7157AF" w14:textId="2AC7FA74" w:rsidR="00B46D69" w:rsidRDefault="00B46D69" w:rsidP="00B46D69">
      <w:pPr>
        <w:pStyle w:val="CommentText"/>
        <w:jc w:val="left"/>
      </w:pPr>
      <w:r>
        <w:rPr>
          <w:rStyle w:val="CommentReference"/>
        </w:rPr>
        <w:annotationRef/>
      </w:r>
      <w:r>
        <w:rPr>
          <w:lang w:val="en-GB"/>
        </w:rPr>
        <w:t xml:space="preserve">Würde die Figure/Table etc. Darstellungen wieder so machen wie vorher. </w:t>
      </w:r>
      <w:r>
        <w:rPr>
          <w:lang w:val="en-GB"/>
        </w:rPr>
        <w:br/>
        <w:t>So funktionieren die automatischen inhaltsverzeichnisse von Word nicht</w:t>
      </w:r>
    </w:p>
  </w:comment>
  <w:comment w:id="7" w:author="Steiner, Max" w:date="2026-03-27T15:04:00Z" w:initials="MS">
    <w:p w14:paraId="24CBF0EE" w14:textId="77777777" w:rsidR="005E4D60" w:rsidRDefault="005E4D60" w:rsidP="005E4D60">
      <w:pPr>
        <w:pStyle w:val="CommentText"/>
        <w:jc w:val="left"/>
      </w:pPr>
      <w:r>
        <w:rPr>
          <w:rStyle w:val="CommentReference"/>
        </w:rPr>
        <w:annotationRef/>
      </w:r>
      <w:r>
        <w:t>Habs angepasst -&gt; solange man jetzt nur die „Seitenzahl“ aktualisiert, sollte es gehen</w:t>
      </w:r>
      <w:r>
        <w:br/>
      </w:r>
      <w:r>
        <w:br/>
        <w:t>So ist es halt clean nach APA7</w:t>
      </w:r>
    </w:p>
  </w:comment>
  <w:comment w:id="10" w:author="Steiner, Max" w:date="2026-03-25T08:34:00Z" w:initials="MS">
    <w:p w14:paraId="1D71A775" w14:textId="1D74EB00" w:rsidR="002B3291" w:rsidRDefault="002B3291" w:rsidP="002B3291">
      <w:pPr>
        <w:pStyle w:val="CommentText"/>
        <w:jc w:val="left"/>
      </w:pPr>
      <w:r>
        <w:rPr>
          <w:rStyle w:val="CommentReference"/>
        </w:rPr>
        <w:annotationRef/>
      </w:r>
      <w:r>
        <w:t>In the German speaking research community</w:t>
      </w:r>
    </w:p>
  </w:comment>
  <w:comment w:id="24" w:author="Schlisske, Soeren" w:date="2026-03-06T17:31:00Z" w:initials="SS">
    <w:p w14:paraId="3108AFF4" w14:textId="2451A3C2" w:rsidR="00E03A7E" w:rsidRDefault="00E03A7E" w:rsidP="00E03A7E">
      <w:pPr>
        <w:pStyle w:val="CommentText"/>
        <w:jc w:val="left"/>
      </w:pPr>
      <w:r>
        <w:rPr>
          <w:rStyle w:val="CommentReference"/>
        </w:rPr>
        <w:annotationRef/>
      </w:r>
      <w:r>
        <w:t>tbu</w:t>
      </w:r>
    </w:p>
  </w:comment>
  <w:comment w:id="25" w:author="Steiner, Max" w:date="2026-03-27T10:43:00Z" w:initials="MS">
    <w:p w14:paraId="118F09E3" w14:textId="77777777" w:rsidR="00205042" w:rsidRDefault="00205042" w:rsidP="00205042">
      <w:pPr>
        <w:pStyle w:val="CommentText"/>
        <w:jc w:val="left"/>
      </w:pPr>
      <w:r>
        <w:rPr>
          <w:rStyle w:val="CommentReference"/>
        </w:rPr>
        <w:annotationRef/>
      </w:r>
      <w:r>
        <w:t>Black font, no hyperlink (no blue and with underline)</w:t>
      </w:r>
    </w:p>
  </w:comment>
  <w:comment w:id="27" w:author="Bank, Lucas" w:date="2026-03-26T17:34:00Z" w:initials="LB">
    <w:p w14:paraId="47F37781" w14:textId="77777777" w:rsidR="00176474" w:rsidRDefault="00176474" w:rsidP="00176474">
      <w:pPr>
        <w:jc w:val="left"/>
      </w:pPr>
      <w:r>
        <w:rPr>
          <w:rStyle w:val="CommentReference"/>
        </w:rPr>
        <w:annotationRef/>
      </w:r>
      <w:r>
        <w:rPr>
          <w:sz w:val="20"/>
          <w:szCs w:val="20"/>
        </w:rPr>
        <w:t>Quelle sagt: "</w:t>
      </w:r>
      <w:r>
        <w:rPr>
          <w:color w:val="1F1F1F"/>
          <w:sz w:val="20"/>
          <w:szCs w:val="20"/>
          <w:highlight w:val="white"/>
        </w:rPr>
        <w:t>The Journal provides an international forum for the dissemination of original scholarly contributions drawing on any relevant source discipline suitable to examine and elicit novel implications for management accounting practices or systems in use in any type of organization globally.</w:t>
      </w:r>
      <w:r>
        <w:rPr>
          <w:sz w:val="20"/>
          <w:szCs w:val="20"/>
          <w:highlight w:val="white"/>
        </w:rPr>
        <w:t>"</w:t>
      </w:r>
    </w:p>
  </w:comment>
  <w:comment w:id="28" w:author="Steiner, Max" w:date="2026-03-26T14:38:00Z" w:initials="MS">
    <w:p w14:paraId="623C5A31" w14:textId="77777777" w:rsidR="00176474" w:rsidRDefault="00176474" w:rsidP="00176474">
      <w:pPr>
        <w:pStyle w:val="CommentText"/>
        <w:jc w:val="left"/>
      </w:pPr>
      <w:r>
        <w:rPr>
          <w:rStyle w:val="CommentReference"/>
        </w:rPr>
        <w:annotationRef/>
      </w:r>
      <w:r>
        <w:t>Is it not part of TAR? (See above)</w:t>
      </w:r>
    </w:p>
  </w:comment>
  <w:comment w:id="29" w:author="Schlisske, Soeren" w:date="2026-03-06T17:29:00Z" w:initials="SS">
    <w:p w14:paraId="385565FA" w14:textId="5CDDFEB9" w:rsidR="00E03A7E" w:rsidRDefault="00E03A7E" w:rsidP="00E03A7E">
      <w:pPr>
        <w:pStyle w:val="CommentText"/>
        <w:jc w:val="left"/>
      </w:pPr>
      <w:r>
        <w:rPr>
          <w:rStyle w:val="CommentReference"/>
        </w:rPr>
        <w:annotationRef/>
      </w:r>
      <w:r>
        <w:t>tbu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A9B52" w15:done="1"/>
  <w15:commentEx w15:paraId="4D07E40F" w15:done="1"/>
  <w15:commentEx w15:paraId="1E7157AF" w15:done="1"/>
  <w15:commentEx w15:paraId="24CBF0EE" w15:paraIdParent="1E7157AF" w15:done="1"/>
  <w15:commentEx w15:paraId="1D71A775" w15:done="1"/>
  <w15:commentEx w15:paraId="3108AFF4" w15:done="1"/>
  <w15:commentEx w15:paraId="118F09E3" w15:paraIdParent="3108AFF4" w15:done="1"/>
  <w15:commentEx w15:paraId="47F37781" w15:done="1"/>
  <w15:commentEx w15:paraId="623C5A31" w15:done="1"/>
  <w15:commentEx w15:paraId="385565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0DA977" w16cex:dateUtc="2026-03-25T13:06:00Z"/>
  <w16cex:commentExtensible w16cex:durableId="2FC44AB8" w16cex:dateUtc="2026-03-27T13:48:00Z"/>
  <w16cex:commentExtensible w16cex:durableId="6BBAA649" w16cex:dateUtc="2026-03-27T06:58:00Z"/>
  <w16cex:commentExtensible w16cex:durableId="1A95FEB6" w16cex:dateUtc="2026-03-27T14:04:00Z"/>
  <w16cex:commentExtensible w16cex:durableId="3703D9AE" w16cex:dateUtc="2026-03-25T07:34:00Z"/>
  <w16cex:commentExtensible w16cex:durableId="6EE4CD78" w16cex:dateUtc="2026-03-06T16:31:00Z"/>
  <w16cex:commentExtensible w16cex:durableId="08C00698" w16cex:dateUtc="2026-03-27T09:43:00Z">
    <w16cex:extLst>
      <w16:ext w16:uri="{CE6994B0-6A32-4C9F-8C6B-6E91EDA988CE}">
        <cr:reactions xmlns:cr="http://schemas.microsoft.com/office/comments/2020/reactions">
          <cr:reaction reactionType="1">
            <cr:reactionInfo dateUtc="2026-03-27T09:46:19Z">
              <cr:user userId="S::lucas.bank@student.unisg.ch::47167570-9ee6-4c46-a4a7-103496b22acb" userProvider="AD" userName="Bank, Lucas"/>
            </cr:reactionInfo>
          </cr:reaction>
        </cr:reactions>
      </w16:ext>
    </w16cex:extLst>
  </w16cex:commentExtensible>
  <w16cex:commentExtensible w16cex:durableId="0D2A10DA" w16cex:dateUtc="2026-03-26T16:34:00Z"/>
  <w16cex:commentExtensible w16cex:durableId="2D4A2A17" w16cex:dateUtc="2026-03-26T13:38:00Z"/>
  <w16cex:commentExtensible w16cex:durableId="7FB3670B" w16cex:dateUtc="2026-03-06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A9B52" w16cid:durableId="140DA977"/>
  <w16cid:commentId w16cid:paraId="4D07E40F" w16cid:durableId="2FC44AB8"/>
  <w16cid:commentId w16cid:paraId="1E7157AF" w16cid:durableId="6BBAA649"/>
  <w16cid:commentId w16cid:paraId="24CBF0EE" w16cid:durableId="1A95FEB6"/>
  <w16cid:commentId w16cid:paraId="1D71A775" w16cid:durableId="3703D9AE"/>
  <w16cid:commentId w16cid:paraId="3108AFF4" w16cid:durableId="6EE4CD78"/>
  <w16cid:commentId w16cid:paraId="118F09E3" w16cid:durableId="08C00698"/>
  <w16cid:commentId w16cid:paraId="47F37781" w16cid:durableId="0D2A10DA"/>
  <w16cid:commentId w16cid:paraId="623C5A31" w16cid:durableId="2D4A2A17"/>
  <w16cid:commentId w16cid:paraId="385565FA" w16cid:durableId="7FB36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7FBD" w14:textId="77777777" w:rsidR="00594199" w:rsidRDefault="00594199" w:rsidP="009D6B5B">
      <w:pPr>
        <w:spacing w:after="0" w:line="240" w:lineRule="auto"/>
      </w:pPr>
      <w:r>
        <w:separator/>
      </w:r>
    </w:p>
  </w:endnote>
  <w:endnote w:type="continuationSeparator" w:id="0">
    <w:p w14:paraId="097C83CA" w14:textId="77777777" w:rsidR="00594199" w:rsidRDefault="00594199" w:rsidP="009D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761891"/>
      <w:docPartObj>
        <w:docPartGallery w:val="Page Numbers (Bottom of Page)"/>
        <w:docPartUnique/>
      </w:docPartObj>
    </w:sdtPr>
    <w:sdtEndPr>
      <w:rPr>
        <w:noProof/>
      </w:rPr>
    </w:sdtEndPr>
    <w:sdtContent>
      <w:p w14:paraId="74FD28FD" w14:textId="70AD1155" w:rsidR="003F7610" w:rsidRDefault="003F76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9AC95" w14:textId="77777777" w:rsidR="00B40BB1" w:rsidRDefault="00B40BB1" w:rsidP="000D534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D9E" w14:textId="65F6564B" w:rsidR="000D5340" w:rsidRDefault="000D5340">
    <w:pPr>
      <w:pStyle w:val="Footer"/>
      <w:jc w:val="right"/>
    </w:pPr>
  </w:p>
  <w:p w14:paraId="47D07169" w14:textId="77777777" w:rsidR="00262398" w:rsidRDefault="00262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11351"/>
      <w:docPartObj>
        <w:docPartGallery w:val="Page Numbers (Bottom of Page)"/>
        <w:docPartUnique/>
      </w:docPartObj>
    </w:sdtPr>
    <w:sdtEndPr>
      <w:rPr>
        <w:noProof/>
      </w:rPr>
    </w:sdtEndPr>
    <w:sdtContent>
      <w:p w14:paraId="32A4B0A3" w14:textId="570E1D9D"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D81385" w14:textId="77777777" w:rsidR="000D5340" w:rsidRDefault="000D53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542545"/>
      <w:docPartObj>
        <w:docPartGallery w:val="Page Numbers (Bottom of Page)"/>
        <w:docPartUnique/>
      </w:docPartObj>
    </w:sdtPr>
    <w:sdtEndPr>
      <w:rPr>
        <w:noProof/>
      </w:rPr>
    </w:sdtEndPr>
    <w:sdtContent>
      <w:p w14:paraId="11845FFB" w14:textId="77777777"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2DEC0" w14:textId="77777777" w:rsidR="000D5340" w:rsidRDefault="000D5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BBC6" w14:textId="77777777" w:rsidR="00594199" w:rsidRDefault="00594199" w:rsidP="009D6B5B">
      <w:pPr>
        <w:spacing w:after="0" w:line="240" w:lineRule="auto"/>
      </w:pPr>
      <w:r>
        <w:separator/>
      </w:r>
    </w:p>
  </w:footnote>
  <w:footnote w:type="continuationSeparator" w:id="0">
    <w:p w14:paraId="498C0417" w14:textId="77777777" w:rsidR="00594199" w:rsidRDefault="00594199" w:rsidP="009D6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CE89" w14:textId="059AC3CD" w:rsidR="00DE4D09" w:rsidRDefault="00DE4D09" w:rsidP="00DE4D09">
    <w:pPr>
      <w:pStyle w:val="Header"/>
      <w:jc w:val="center"/>
      <w:rPr>
        <w:rFonts w:cs="Times New Roman"/>
        <w:lang w:val="en-GB"/>
      </w:rPr>
    </w:pPr>
  </w:p>
  <w:p w14:paraId="6AB8375F" w14:textId="4C157B59" w:rsidR="009D6B5B" w:rsidRPr="009D6B5B" w:rsidRDefault="009D6B5B" w:rsidP="00DE4D09">
    <w:pPr>
      <w:pStyle w:val="Header"/>
      <w:jc w:val="right"/>
      <w:rPr>
        <w:rFonts w:cs="Times New Roman"/>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19EE" w14:textId="64D4F2BD" w:rsidR="004014E4" w:rsidRDefault="004014E4" w:rsidP="004014E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582"/>
    <w:multiLevelType w:val="hybridMultilevel"/>
    <w:tmpl w:val="23F02876"/>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41F3DD1"/>
    <w:multiLevelType w:val="hybridMultilevel"/>
    <w:tmpl w:val="A4549C9E"/>
    <w:lvl w:ilvl="0" w:tplc="D7F0A20E">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2F135D"/>
    <w:multiLevelType w:val="hybridMultilevel"/>
    <w:tmpl w:val="3A46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107E99"/>
    <w:multiLevelType w:val="hybridMultilevel"/>
    <w:tmpl w:val="04CA1D3A"/>
    <w:lvl w:ilvl="0" w:tplc="BBEAB660">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1A501C"/>
    <w:multiLevelType w:val="hybridMultilevel"/>
    <w:tmpl w:val="BEDEE76A"/>
    <w:lvl w:ilvl="0" w:tplc="87787666">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421D8B"/>
    <w:multiLevelType w:val="hybridMultilevel"/>
    <w:tmpl w:val="FFFFFFFF"/>
    <w:lvl w:ilvl="0" w:tplc="114E31AC">
      <w:start w:val="1"/>
      <w:numFmt w:val="bullet"/>
      <w:lvlText w:val="-"/>
      <w:lvlJc w:val="left"/>
      <w:pPr>
        <w:ind w:left="720" w:hanging="360"/>
      </w:pPr>
      <w:rPr>
        <w:rFonts w:ascii="Aptos" w:hAnsi="Aptos" w:hint="default"/>
      </w:rPr>
    </w:lvl>
    <w:lvl w:ilvl="1" w:tplc="0D18B72C">
      <w:start w:val="1"/>
      <w:numFmt w:val="bullet"/>
      <w:lvlText w:val="o"/>
      <w:lvlJc w:val="left"/>
      <w:pPr>
        <w:ind w:left="1440" w:hanging="360"/>
      </w:pPr>
      <w:rPr>
        <w:rFonts w:ascii="Courier New" w:hAnsi="Courier New" w:hint="default"/>
      </w:rPr>
    </w:lvl>
    <w:lvl w:ilvl="2" w:tplc="BA029678">
      <w:start w:val="1"/>
      <w:numFmt w:val="bullet"/>
      <w:lvlText w:val=""/>
      <w:lvlJc w:val="left"/>
      <w:pPr>
        <w:ind w:left="2160" w:hanging="360"/>
      </w:pPr>
      <w:rPr>
        <w:rFonts w:ascii="Wingdings" w:hAnsi="Wingdings" w:hint="default"/>
      </w:rPr>
    </w:lvl>
    <w:lvl w:ilvl="3" w:tplc="08B41CCE">
      <w:start w:val="1"/>
      <w:numFmt w:val="bullet"/>
      <w:lvlText w:val=""/>
      <w:lvlJc w:val="left"/>
      <w:pPr>
        <w:ind w:left="2880" w:hanging="360"/>
      </w:pPr>
      <w:rPr>
        <w:rFonts w:ascii="Symbol" w:hAnsi="Symbol" w:hint="default"/>
      </w:rPr>
    </w:lvl>
    <w:lvl w:ilvl="4" w:tplc="8C04DB46">
      <w:start w:val="1"/>
      <w:numFmt w:val="bullet"/>
      <w:lvlText w:val="o"/>
      <w:lvlJc w:val="left"/>
      <w:pPr>
        <w:ind w:left="3600" w:hanging="360"/>
      </w:pPr>
      <w:rPr>
        <w:rFonts w:ascii="Courier New" w:hAnsi="Courier New" w:hint="default"/>
      </w:rPr>
    </w:lvl>
    <w:lvl w:ilvl="5" w:tplc="A07417CC">
      <w:start w:val="1"/>
      <w:numFmt w:val="bullet"/>
      <w:lvlText w:val=""/>
      <w:lvlJc w:val="left"/>
      <w:pPr>
        <w:ind w:left="4320" w:hanging="360"/>
      </w:pPr>
      <w:rPr>
        <w:rFonts w:ascii="Wingdings" w:hAnsi="Wingdings" w:hint="default"/>
      </w:rPr>
    </w:lvl>
    <w:lvl w:ilvl="6" w:tplc="606A5F32">
      <w:start w:val="1"/>
      <w:numFmt w:val="bullet"/>
      <w:lvlText w:val=""/>
      <w:lvlJc w:val="left"/>
      <w:pPr>
        <w:ind w:left="5040" w:hanging="360"/>
      </w:pPr>
      <w:rPr>
        <w:rFonts w:ascii="Symbol" w:hAnsi="Symbol" w:hint="default"/>
      </w:rPr>
    </w:lvl>
    <w:lvl w:ilvl="7" w:tplc="95D6B106">
      <w:start w:val="1"/>
      <w:numFmt w:val="bullet"/>
      <w:lvlText w:val="o"/>
      <w:lvlJc w:val="left"/>
      <w:pPr>
        <w:ind w:left="5760" w:hanging="360"/>
      </w:pPr>
      <w:rPr>
        <w:rFonts w:ascii="Courier New" w:hAnsi="Courier New" w:hint="default"/>
      </w:rPr>
    </w:lvl>
    <w:lvl w:ilvl="8" w:tplc="B1742034">
      <w:start w:val="1"/>
      <w:numFmt w:val="bullet"/>
      <w:lvlText w:val=""/>
      <w:lvlJc w:val="left"/>
      <w:pPr>
        <w:ind w:left="6480" w:hanging="360"/>
      </w:pPr>
      <w:rPr>
        <w:rFonts w:ascii="Wingdings" w:hAnsi="Wingdings" w:hint="default"/>
      </w:rPr>
    </w:lvl>
  </w:abstractNum>
  <w:abstractNum w:abstractNumId="6" w15:restartNumberingAfterBreak="0">
    <w:nsid w:val="0C5552F1"/>
    <w:multiLevelType w:val="hybridMultilevel"/>
    <w:tmpl w:val="255ED0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CBA60CA"/>
    <w:multiLevelType w:val="hybridMultilevel"/>
    <w:tmpl w:val="41BAD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7443829"/>
    <w:multiLevelType w:val="hybridMultilevel"/>
    <w:tmpl w:val="A9745A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575838"/>
    <w:multiLevelType w:val="hybridMultilevel"/>
    <w:tmpl w:val="FFFFFFFF"/>
    <w:lvl w:ilvl="0" w:tplc="C4405032">
      <w:start w:val="1"/>
      <w:numFmt w:val="bullet"/>
      <w:lvlText w:val="-"/>
      <w:lvlJc w:val="left"/>
      <w:pPr>
        <w:ind w:left="720" w:hanging="360"/>
      </w:pPr>
      <w:rPr>
        <w:rFonts w:ascii="Symbol" w:hAnsi="Symbol" w:hint="default"/>
      </w:rPr>
    </w:lvl>
    <w:lvl w:ilvl="1" w:tplc="05CA7DE4">
      <w:start w:val="1"/>
      <w:numFmt w:val="bullet"/>
      <w:lvlText w:val="o"/>
      <w:lvlJc w:val="left"/>
      <w:pPr>
        <w:ind w:left="1440" w:hanging="360"/>
      </w:pPr>
      <w:rPr>
        <w:rFonts w:ascii="Courier New" w:hAnsi="Courier New" w:hint="default"/>
      </w:rPr>
    </w:lvl>
    <w:lvl w:ilvl="2" w:tplc="39724650">
      <w:start w:val="1"/>
      <w:numFmt w:val="bullet"/>
      <w:lvlText w:val=""/>
      <w:lvlJc w:val="left"/>
      <w:pPr>
        <w:ind w:left="2160" w:hanging="360"/>
      </w:pPr>
      <w:rPr>
        <w:rFonts w:ascii="Wingdings" w:hAnsi="Wingdings" w:hint="default"/>
      </w:rPr>
    </w:lvl>
    <w:lvl w:ilvl="3" w:tplc="E63C2CAE">
      <w:start w:val="1"/>
      <w:numFmt w:val="bullet"/>
      <w:lvlText w:val=""/>
      <w:lvlJc w:val="left"/>
      <w:pPr>
        <w:ind w:left="2880" w:hanging="360"/>
      </w:pPr>
      <w:rPr>
        <w:rFonts w:ascii="Symbol" w:hAnsi="Symbol" w:hint="default"/>
      </w:rPr>
    </w:lvl>
    <w:lvl w:ilvl="4" w:tplc="53984BB0">
      <w:start w:val="1"/>
      <w:numFmt w:val="bullet"/>
      <w:lvlText w:val="o"/>
      <w:lvlJc w:val="left"/>
      <w:pPr>
        <w:ind w:left="3600" w:hanging="360"/>
      </w:pPr>
      <w:rPr>
        <w:rFonts w:ascii="Courier New" w:hAnsi="Courier New" w:hint="default"/>
      </w:rPr>
    </w:lvl>
    <w:lvl w:ilvl="5" w:tplc="03AA0BCC">
      <w:start w:val="1"/>
      <w:numFmt w:val="bullet"/>
      <w:lvlText w:val=""/>
      <w:lvlJc w:val="left"/>
      <w:pPr>
        <w:ind w:left="4320" w:hanging="360"/>
      </w:pPr>
      <w:rPr>
        <w:rFonts w:ascii="Wingdings" w:hAnsi="Wingdings" w:hint="default"/>
      </w:rPr>
    </w:lvl>
    <w:lvl w:ilvl="6" w:tplc="CCBAB2A2">
      <w:start w:val="1"/>
      <w:numFmt w:val="bullet"/>
      <w:lvlText w:val=""/>
      <w:lvlJc w:val="left"/>
      <w:pPr>
        <w:ind w:left="5040" w:hanging="360"/>
      </w:pPr>
      <w:rPr>
        <w:rFonts w:ascii="Symbol" w:hAnsi="Symbol" w:hint="default"/>
      </w:rPr>
    </w:lvl>
    <w:lvl w:ilvl="7" w:tplc="6068E20E">
      <w:start w:val="1"/>
      <w:numFmt w:val="bullet"/>
      <w:lvlText w:val="o"/>
      <w:lvlJc w:val="left"/>
      <w:pPr>
        <w:ind w:left="5760" w:hanging="360"/>
      </w:pPr>
      <w:rPr>
        <w:rFonts w:ascii="Courier New" w:hAnsi="Courier New" w:hint="default"/>
      </w:rPr>
    </w:lvl>
    <w:lvl w:ilvl="8" w:tplc="CCE2955A">
      <w:start w:val="1"/>
      <w:numFmt w:val="bullet"/>
      <w:lvlText w:val=""/>
      <w:lvlJc w:val="left"/>
      <w:pPr>
        <w:ind w:left="6480" w:hanging="360"/>
      </w:pPr>
      <w:rPr>
        <w:rFonts w:ascii="Wingdings" w:hAnsi="Wingdings" w:hint="default"/>
      </w:rPr>
    </w:lvl>
  </w:abstractNum>
  <w:abstractNum w:abstractNumId="10" w15:restartNumberingAfterBreak="0">
    <w:nsid w:val="1F595968"/>
    <w:multiLevelType w:val="hybridMultilevel"/>
    <w:tmpl w:val="C75461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A67950"/>
    <w:multiLevelType w:val="hybridMultilevel"/>
    <w:tmpl w:val="CB6A4F28"/>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11047"/>
    <w:multiLevelType w:val="hybridMultilevel"/>
    <w:tmpl w:val="E8162D3E"/>
    <w:lvl w:ilvl="0" w:tplc="CD06FE7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194F04"/>
    <w:multiLevelType w:val="hybridMultilevel"/>
    <w:tmpl w:val="644E5A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69A7B37"/>
    <w:multiLevelType w:val="hybridMultilevel"/>
    <w:tmpl w:val="82D0F7D6"/>
    <w:lvl w:ilvl="0" w:tplc="88F21FA6">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7754592"/>
    <w:multiLevelType w:val="hybridMultilevel"/>
    <w:tmpl w:val="B25A993A"/>
    <w:lvl w:ilvl="0" w:tplc="263C5058">
      <w:start w:val="4"/>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661BED"/>
    <w:multiLevelType w:val="hybridMultilevel"/>
    <w:tmpl w:val="DE6082DA"/>
    <w:lvl w:ilvl="0" w:tplc="E00255E6">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7" w15:restartNumberingAfterBreak="0">
    <w:nsid w:val="3C111654"/>
    <w:multiLevelType w:val="hybridMultilevel"/>
    <w:tmpl w:val="D046C82C"/>
    <w:lvl w:ilvl="0" w:tplc="359618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0A00378"/>
    <w:multiLevelType w:val="hybridMultilevel"/>
    <w:tmpl w:val="4BBA7AA8"/>
    <w:lvl w:ilvl="0" w:tplc="6144D7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90A4494"/>
    <w:multiLevelType w:val="multilevel"/>
    <w:tmpl w:val="59A44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AD22CE0"/>
    <w:multiLevelType w:val="hybridMultilevel"/>
    <w:tmpl w:val="F2C89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883642"/>
    <w:multiLevelType w:val="hybridMultilevel"/>
    <w:tmpl w:val="CE54E1F8"/>
    <w:lvl w:ilvl="0" w:tplc="F0E4E8C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564424B"/>
    <w:multiLevelType w:val="hybridMultilevel"/>
    <w:tmpl w:val="FFFFFFFF"/>
    <w:lvl w:ilvl="0" w:tplc="13FE3BBA">
      <w:start w:val="1"/>
      <w:numFmt w:val="bullet"/>
      <w:lvlText w:val="-"/>
      <w:lvlJc w:val="left"/>
      <w:pPr>
        <w:ind w:left="1080" w:hanging="360"/>
      </w:pPr>
      <w:rPr>
        <w:rFonts w:ascii="Aptos" w:hAnsi="Aptos" w:hint="default"/>
      </w:rPr>
    </w:lvl>
    <w:lvl w:ilvl="1" w:tplc="BE821032">
      <w:start w:val="1"/>
      <w:numFmt w:val="bullet"/>
      <w:lvlText w:val="o"/>
      <w:lvlJc w:val="left"/>
      <w:pPr>
        <w:ind w:left="1800" w:hanging="360"/>
      </w:pPr>
      <w:rPr>
        <w:rFonts w:ascii="Courier New" w:hAnsi="Courier New" w:hint="default"/>
      </w:rPr>
    </w:lvl>
    <w:lvl w:ilvl="2" w:tplc="93409A4E">
      <w:start w:val="1"/>
      <w:numFmt w:val="bullet"/>
      <w:lvlText w:val=""/>
      <w:lvlJc w:val="left"/>
      <w:pPr>
        <w:ind w:left="2520" w:hanging="360"/>
      </w:pPr>
      <w:rPr>
        <w:rFonts w:ascii="Wingdings" w:hAnsi="Wingdings" w:hint="default"/>
      </w:rPr>
    </w:lvl>
    <w:lvl w:ilvl="3" w:tplc="10DAB956">
      <w:start w:val="1"/>
      <w:numFmt w:val="bullet"/>
      <w:lvlText w:val=""/>
      <w:lvlJc w:val="left"/>
      <w:pPr>
        <w:ind w:left="3240" w:hanging="360"/>
      </w:pPr>
      <w:rPr>
        <w:rFonts w:ascii="Symbol" w:hAnsi="Symbol" w:hint="default"/>
      </w:rPr>
    </w:lvl>
    <w:lvl w:ilvl="4" w:tplc="CC848B3C">
      <w:start w:val="1"/>
      <w:numFmt w:val="bullet"/>
      <w:lvlText w:val="o"/>
      <w:lvlJc w:val="left"/>
      <w:pPr>
        <w:ind w:left="3960" w:hanging="360"/>
      </w:pPr>
      <w:rPr>
        <w:rFonts w:ascii="Courier New" w:hAnsi="Courier New" w:hint="default"/>
      </w:rPr>
    </w:lvl>
    <w:lvl w:ilvl="5" w:tplc="E242AB3C">
      <w:start w:val="1"/>
      <w:numFmt w:val="bullet"/>
      <w:lvlText w:val=""/>
      <w:lvlJc w:val="left"/>
      <w:pPr>
        <w:ind w:left="4680" w:hanging="360"/>
      </w:pPr>
      <w:rPr>
        <w:rFonts w:ascii="Wingdings" w:hAnsi="Wingdings" w:hint="default"/>
      </w:rPr>
    </w:lvl>
    <w:lvl w:ilvl="6" w:tplc="A544AE76">
      <w:start w:val="1"/>
      <w:numFmt w:val="bullet"/>
      <w:lvlText w:val=""/>
      <w:lvlJc w:val="left"/>
      <w:pPr>
        <w:ind w:left="5400" w:hanging="360"/>
      </w:pPr>
      <w:rPr>
        <w:rFonts w:ascii="Symbol" w:hAnsi="Symbol" w:hint="default"/>
      </w:rPr>
    </w:lvl>
    <w:lvl w:ilvl="7" w:tplc="7A768B52">
      <w:start w:val="1"/>
      <w:numFmt w:val="bullet"/>
      <w:lvlText w:val="o"/>
      <w:lvlJc w:val="left"/>
      <w:pPr>
        <w:ind w:left="6120" w:hanging="360"/>
      </w:pPr>
      <w:rPr>
        <w:rFonts w:ascii="Courier New" w:hAnsi="Courier New" w:hint="default"/>
      </w:rPr>
    </w:lvl>
    <w:lvl w:ilvl="8" w:tplc="68561E48">
      <w:start w:val="1"/>
      <w:numFmt w:val="bullet"/>
      <w:lvlText w:val=""/>
      <w:lvlJc w:val="left"/>
      <w:pPr>
        <w:ind w:left="6840" w:hanging="360"/>
      </w:pPr>
      <w:rPr>
        <w:rFonts w:ascii="Wingdings" w:hAnsi="Wingdings" w:hint="default"/>
      </w:rPr>
    </w:lvl>
  </w:abstractNum>
  <w:abstractNum w:abstractNumId="23" w15:restartNumberingAfterBreak="0">
    <w:nsid w:val="5CCF2911"/>
    <w:multiLevelType w:val="hybridMultilevel"/>
    <w:tmpl w:val="37CCEE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6106A1"/>
    <w:multiLevelType w:val="hybridMultilevel"/>
    <w:tmpl w:val="8EE8C980"/>
    <w:lvl w:ilvl="0" w:tplc="84BEFE7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98E4956"/>
    <w:multiLevelType w:val="hybridMultilevel"/>
    <w:tmpl w:val="62D62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9FF3120"/>
    <w:multiLevelType w:val="hybridMultilevel"/>
    <w:tmpl w:val="BDA86A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AB26FEF"/>
    <w:multiLevelType w:val="multilevel"/>
    <w:tmpl w:val="DD06EE0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ADA0E91"/>
    <w:multiLevelType w:val="multilevel"/>
    <w:tmpl w:val="199612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BBF5911"/>
    <w:multiLevelType w:val="hybridMultilevel"/>
    <w:tmpl w:val="4588D8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19B26B7"/>
    <w:multiLevelType w:val="multilevel"/>
    <w:tmpl w:val="DCFA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71BCCB0E"/>
    <w:multiLevelType w:val="hybridMultilevel"/>
    <w:tmpl w:val="FFFFFFFF"/>
    <w:lvl w:ilvl="0" w:tplc="935476B8">
      <w:start w:val="1"/>
      <w:numFmt w:val="bullet"/>
      <w:lvlText w:val="-"/>
      <w:lvlJc w:val="left"/>
      <w:pPr>
        <w:ind w:left="720" w:hanging="360"/>
      </w:pPr>
      <w:rPr>
        <w:rFonts w:ascii="Aptos" w:hAnsi="Aptos" w:hint="default"/>
      </w:rPr>
    </w:lvl>
    <w:lvl w:ilvl="1" w:tplc="FB9AF672">
      <w:start w:val="1"/>
      <w:numFmt w:val="bullet"/>
      <w:lvlText w:val="o"/>
      <w:lvlJc w:val="left"/>
      <w:pPr>
        <w:ind w:left="1440" w:hanging="360"/>
      </w:pPr>
      <w:rPr>
        <w:rFonts w:ascii="Courier New" w:hAnsi="Courier New" w:hint="default"/>
      </w:rPr>
    </w:lvl>
    <w:lvl w:ilvl="2" w:tplc="F8A8D1F8">
      <w:start w:val="1"/>
      <w:numFmt w:val="bullet"/>
      <w:lvlText w:val=""/>
      <w:lvlJc w:val="left"/>
      <w:pPr>
        <w:ind w:left="2160" w:hanging="360"/>
      </w:pPr>
      <w:rPr>
        <w:rFonts w:ascii="Wingdings" w:hAnsi="Wingdings" w:hint="default"/>
      </w:rPr>
    </w:lvl>
    <w:lvl w:ilvl="3" w:tplc="9FD2E98E">
      <w:start w:val="1"/>
      <w:numFmt w:val="bullet"/>
      <w:lvlText w:val=""/>
      <w:lvlJc w:val="left"/>
      <w:pPr>
        <w:ind w:left="2880" w:hanging="360"/>
      </w:pPr>
      <w:rPr>
        <w:rFonts w:ascii="Symbol" w:hAnsi="Symbol" w:hint="default"/>
      </w:rPr>
    </w:lvl>
    <w:lvl w:ilvl="4" w:tplc="984E5C6C">
      <w:start w:val="1"/>
      <w:numFmt w:val="bullet"/>
      <w:lvlText w:val="o"/>
      <w:lvlJc w:val="left"/>
      <w:pPr>
        <w:ind w:left="3600" w:hanging="360"/>
      </w:pPr>
      <w:rPr>
        <w:rFonts w:ascii="Courier New" w:hAnsi="Courier New" w:hint="default"/>
      </w:rPr>
    </w:lvl>
    <w:lvl w:ilvl="5" w:tplc="13420774">
      <w:start w:val="1"/>
      <w:numFmt w:val="bullet"/>
      <w:lvlText w:val=""/>
      <w:lvlJc w:val="left"/>
      <w:pPr>
        <w:ind w:left="4320" w:hanging="360"/>
      </w:pPr>
      <w:rPr>
        <w:rFonts w:ascii="Wingdings" w:hAnsi="Wingdings" w:hint="default"/>
      </w:rPr>
    </w:lvl>
    <w:lvl w:ilvl="6" w:tplc="2E70EA64">
      <w:start w:val="1"/>
      <w:numFmt w:val="bullet"/>
      <w:lvlText w:val=""/>
      <w:lvlJc w:val="left"/>
      <w:pPr>
        <w:ind w:left="5040" w:hanging="360"/>
      </w:pPr>
      <w:rPr>
        <w:rFonts w:ascii="Symbol" w:hAnsi="Symbol" w:hint="default"/>
      </w:rPr>
    </w:lvl>
    <w:lvl w:ilvl="7" w:tplc="A22E6ECA">
      <w:start w:val="1"/>
      <w:numFmt w:val="bullet"/>
      <w:lvlText w:val="o"/>
      <w:lvlJc w:val="left"/>
      <w:pPr>
        <w:ind w:left="5760" w:hanging="360"/>
      </w:pPr>
      <w:rPr>
        <w:rFonts w:ascii="Courier New" w:hAnsi="Courier New" w:hint="default"/>
      </w:rPr>
    </w:lvl>
    <w:lvl w:ilvl="8" w:tplc="CE7ACBCA">
      <w:start w:val="1"/>
      <w:numFmt w:val="bullet"/>
      <w:lvlText w:val=""/>
      <w:lvlJc w:val="left"/>
      <w:pPr>
        <w:ind w:left="6480" w:hanging="360"/>
      </w:pPr>
      <w:rPr>
        <w:rFonts w:ascii="Wingdings" w:hAnsi="Wingdings" w:hint="default"/>
      </w:rPr>
    </w:lvl>
  </w:abstractNum>
  <w:abstractNum w:abstractNumId="32" w15:restartNumberingAfterBreak="0">
    <w:nsid w:val="71E642BA"/>
    <w:multiLevelType w:val="hybridMultilevel"/>
    <w:tmpl w:val="91EC88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2637FFB"/>
    <w:multiLevelType w:val="hybridMultilevel"/>
    <w:tmpl w:val="2A288372"/>
    <w:lvl w:ilvl="0" w:tplc="87E25C94">
      <w:numFmt w:val="bullet"/>
      <w:lvlText w:val="•"/>
      <w:lvlJc w:val="left"/>
      <w:pPr>
        <w:ind w:left="360" w:hanging="360"/>
      </w:pPr>
      <w:rPr>
        <w:rFonts w:ascii="Times New Roman" w:eastAsiaTheme="minorEastAsia"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998387524">
    <w:abstractNumId w:val="30"/>
  </w:num>
  <w:num w:numId="2" w16cid:durableId="1955868510">
    <w:abstractNumId w:val="3"/>
  </w:num>
  <w:num w:numId="3" w16cid:durableId="1156189209">
    <w:abstractNumId w:val="24"/>
  </w:num>
  <w:num w:numId="4" w16cid:durableId="183055540">
    <w:abstractNumId w:val="17"/>
  </w:num>
  <w:num w:numId="5" w16cid:durableId="1029991403">
    <w:abstractNumId w:val="14"/>
  </w:num>
  <w:num w:numId="6" w16cid:durableId="1795098862">
    <w:abstractNumId w:val="32"/>
  </w:num>
  <w:num w:numId="7" w16cid:durableId="359209791">
    <w:abstractNumId w:val="20"/>
  </w:num>
  <w:num w:numId="8" w16cid:durableId="1069613416">
    <w:abstractNumId w:val="25"/>
  </w:num>
  <w:num w:numId="9" w16cid:durableId="743375069">
    <w:abstractNumId w:val="27"/>
  </w:num>
  <w:num w:numId="10" w16cid:durableId="993879008">
    <w:abstractNumId w:val="12"/>
  </w:num>
  <w:num w:numId="11" w16cid:durableId="516236919">
    <w:abstractNumId w:val="26"/>
  </w:num>
  <w:num w:numId="12" w16cid:durableId="1717967423">
    <w:abstractNumId w:val="23"/>
  </w:num>
  <w:num w:numId="13" w16cid:durableId="1389301450">
    <w:abstractNumId w:val="6"/>
  </w:num>
  <w:num w:numId="14" w16cid:durableId="559561064">
    <w:abstractNumId w:val="2"/>
  </w:num>
  <w:num w:numId="15" w16cid:durableId="2037808050">
    <w:abstractNumId w:val="0"/>
  </w:num>
  <w:num w:numId="16" w16cid:durableId="1157653043">
    <w:abstractNumId w:val="28"/>
  </w:num>
  <w:num w:numId="17" w16cid:durableId="870650982">
    <w:abstractNumId w:val="13"/>
  </w:num>
  <w:num w:numId="18" w16cid:durableId="202984313">
    <w:abstractNumId w:val="29"/>
  </w:num>
  <w:num w:numId="19" w16cid:durableId="983193660">
    <w:abstractNumId w:val="4"/>
  </w:num>
  <w:num w:numId="20" w16cid:durableId="296179799">
    <w:abstractNumId w:val="8"/>
  </w:num>
  <w:num w:numId="21" w16cid:durableId="1165588487">
    <w:abstractNumId w:val="10"/>
  </w:num>
  <w:num w:numId="22" w16cid:durableId="497354178">
    <w:abstractNumId w:val="7"/>
  </w:num>
  <w:num w:numId="23" w16cid:durableId="309135649">
    <w:abstractNumId w:val="16"/>
  </w:num>
  <w:num w:numId="24" w16cid:durableId="1878468721">
    <w:abstractNumId w:val="19"/>
  </w:num>
  <w:num w:numId="25" w16cid:durableId="1485122189">
    <w:abstractNumId w:val="18"/>
  </w:num>
  <w:num w:numId="26" w16cid:durableId="2139833170">
    <w:abstractNumId w:val="1"/>
  </w:num>
  <w:num w:numId="27" w16cid:durableId="67927731">
    <w:abstractNumId w:val="21"/>
  </w:num>
  <w:num w:numId="28" w16cid:durableId="945576701">
    <w:abstractNumId w:val="33"/>
  </w:num>
  <w:num w:numId="29" w16cid:durableId="740951123">
    <w:abstractNumId w:val="9"/>
  </w:num>
  <w:num w:numId="30" w16cid:durableId="1001467702">
    <w:abstractNumId w:val="11"/>
  </w:num>
  <w:num w:numId="31" w16cid:durableId="620647395">
    <w:abstractNumId w:val="31"/>
  </w:num>
  <w:num w:numId="32" w16cid:durableId="1705791799">
    <w:abstractNumId w:val="22"/>
  </w:num>
  <w:num w:numId="33" w16cid:durableId="151992129">
    <w:abstractNumId w:val="5"/>
  </w:num>
  <w:num w:numId="34" w16cid:durableId="130727460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iner, Max">
    <w15:presenceInfo w15:providerId="AD" w15:userId="S::max.steiner@student.unisg.ch::fe8e021f-95fa-41d8-965f-c3aa212f816d"/>
  </w15:person>
  <w15:person w15:author="Schlisske, Soeren">
    <w15:presenceInfo w15:providerId="AD" w15:userId="S::soeren.schlisske@student.unisg.ch::371bd3a1-b39b-4a99-b96e-d34006599e1a"/>
  </w15:person>
  <w15:person w15:author="Bank, Lucas">
    <w15:presenceInfo w15:providerId="AD" w15:userId="S::lucas.bank@student.unisg.ch::47167570-9ee6-4c46-a4a7-103496b22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59"/>
    <w:rsid w:val="000004B8"/>
    <w:rsid w:val="00000AE8"/>
    <w:rsid w:val="00001247"/>
    <w:rsid w:val="000013BB"/>
    <w:rsid w:val="00001854"/>
    <w:rsid w:val="000029AC"/>
    <w:rsid w:val="00002B83"/>
    <w:rsid w:val="0000330F"/>
    <w:rsid w:val="00004068"/>
    <w:rsid w:val="000042FD"/>
    <w:rsid w:val="00004C14"/>
    <w:rsid w:val="00004F94"/>
    <w:rsid w:val="000059EA"/>
    <w:rsid w:val="00005D7B"/>
    <w:rsid w:val="00006843"/>
    <w:rsid w:val="000069EA"/>
    <w:rsid w:val="00007187"/>
    <w:rsid w:val="00007509"/>
    <w:rsid w:val="0000780B"/>
    <w:rsid w:val="00007B1F"/>
    <w:rsid w:val="00007D92"/>
    <w:rsid w:val="00007F41"/>
    <w:rsid w:val="000111E1"/>
    <w:rsid w:val="000111EF"/>
    <w:rsid w:val="00011251"/>
    <w:rsid w:val="0001174B"/>
    <w:rsid w:val="00011788"/>
    <w:rsid w:val="00011982"/>
    <w:rsid w:val="00012551"/>
    <w:rsid w:val="00012877"/>
    <w:rsid w:val="0001293E"/>
    <w:rsid w:val="00012EFA"/>
    <w:rsid w:val="00012FFF"/>
    <w:rsid w:val="000134F4"/>
    <w:rsid w:val="0001373D"/>
    <w:rsid w:val="000141A9"/>
    <w:rsid w:val="000142EE"/>
    <w:rsid w:val="00014992"/>
    <w:rsid w:val="00015157"/>
    <w:rsid w:val="00015666"/>
    <w:rsid w:val="00016EA6"/>
    <w:rsid w:val="00017340"/>
    <w:rsid w:val="0001760E"/>
    <w:rsid w:val="000177EC"/>
    <w:rsid w:val="0002041F"/>
    <w:rsid w:val="0002097C"/>
    <w:rsid w:val="00020D8A"/>
    <w:rsid w:val="0002159E"/>
    <w:rsid w:val="00021605"/>
    <w:rsid w:val="000219AE"/>
    <w:rsid w:val="00022345"/>
    <w:rsid w:val="00023167"/>
    <w:rsid w:val="00024226"/>
    <w:rsid w:val="000244C8"/>
    <w:rsid w:val="0002472A"/>
    <w:rsid w:val="000249EA"/>
    <w:rsid w:val="00025281"/>
    <w:rsid w:val="000254C9"/>
    <w:rsid w:val="00025E96"/>
    <w:rsid w:val="000261F6"/>
    <w:rsid w:val="00026314"/>
    <w:rsid w:val="00026875"/>
    <w:rsid w:val="00026C67"/>
    <w:rsid w:val="000271EE"/>
    <w:rsid w:val="000304BE"/>
    <w:rsid w:val="00030C9A"/>
    <w:rsid w:val="000318AB"/>
    <w:rsid w:val="00032A55"/>
    <w:rsid w:val="00032FC2"/>
    <w:rsid w:val="00033456"/>
    <w:rsid w:val="000346A0"/>
    <w:rsid w:val="00034DD7"/>
    <w:rsid w:val="00035052"/>
    <w:rsid w:val="000355EA"/>
    <w:rsid w:val="00035997"/>
    <w:rsid w:val="00035A83"/>
    <w:rsid w:val="00036083"/>
    <w:rsid w:val="00036DA5"/>
    <w:rsid w:val="00037022"/>
    <w:rsid w:val="00037236"/>
    <w:rsid w:val="0003724B"/>
    <w:rsid w:val="000372AD"/>
    <w:rsid w:val="00037D07"/>
    <w:rsid w:val="000402C9"/>
    <w:rsid w:val="000402EB"/>
    <w:rsid w:val="00040549"/>
    <w:rsid w:val="00040C77"/>
    <w:rsid w:val="00040FB7"/>
    <w:rsid w:val="000423C8"/>
    <w:rsid w:val="000429C7"/>
    <w:rsid w:val="000433BE"/>
    <w:rsid w:val="000433E0"/>
    <w:rsid w:val="000436FD"/>
    <w:rsid w:val="000437AE"/>
    <w:rsid w:val="00043AF1"/>
    <w:rsid w:val="00043B18"/>
    <w:rsid w:val="00044260"/>
    <w:rsid w:val="000446BC"/>
    <w:rsid w:val="00044E89"/>
    <w:rsid w:val="00044EE5"/>
    <w:rsid w:val="00045064"/>
    <w:rsid w:val="0004506D"/>
    <w:rsid w:val="000456CF"/>
    <w:rsid w:val="0004590A"/>
    <w:rsid w:val="00045FD1"/>
    <w:rsid w:val="00046B17"/>
    <w:rsid w:val="00046D16"/>
    <w:rsid w:val="00047EEA"/>
    <w:rsid w:val="0005024E"/>
    <w:rsid w:val="00050BA7"/>
    <w:rsid w:val="0005190F"/>
    <w:rsid w:val="00051B4B"/>
    <w:rsid w:val="00052231"/>
    <w:rsid w:val="00052268"/>
    <w:rsid w:val="0005241F"/>
    <w:rsid w:val="000524A5"/>
    <w:rsid w:val="000528A5"/>
    <w:rsid w:val="00052E61"/>
    <w:rsid w:val="000534D2"/>
    <w:rsid w:val="0005367F"/>
    <w:rsid w:val="0005395D"/>
    <w:rsid w:val="00053E4D"/>
    <w:rsid w:val="00054C10"/>
    <w:rsid w:val="00054D94"/>
    <w:rsid w:val="00055CDA"/>
    <w:rsid w:val="000561AD"/>
    <w:rsid w:val="00056323"/>
    <w:rsid w:val="0005687C"/>
    <w:rsid w:val="00056E70"/>
    <w:rsid w:val="0005725E"/>
    <w:rsid w:val="00057466"/>
    <w:rsid w:val="00057563"/>
    <w:rsid w:val="00057B69"/>
    <w:rsid w:val="00060DB9"/>
    <w:rsid w:val="00060F4B"/>
    <w:rsid w:val="00061290"/>
    <w:rsid w:val="00061FCA"/>
    <w:rsid w:val="00062244"/>
    <w:rsid w:val="00062915"/>
    <w:rsid w:val="000632E0"/>
    <w:rsid w:val="00063DE6"/>
    <w:rsid w:val="0006484C"/>
    <w:rsid w:val="00064B87"/>
    <w:rsid w:val="0006579B"/>
    <w:rsid w:val="0006581A"/>
    <w:rsid w:val="00065C7A"/>
    <w:rsid w:val="00066355"/>
    <w:rsid w:val="000663DE"/>
    <w:rsid w:val="00067180"/>
    <w:rsid w:val="00067719"/>
    <w:rsid w:val="00067F01"/>
    <w:rsid w:val="00070051"/>
    <w:rsid w:val="000706FD"/>
    <w:rsid w:val="00071139"/>
    <w:rsid w:val="00071369"/>
    <w:rsid w:val="0007202C"/>
    <w:rsid w:val="000727B9"/>
    <w:rsid w:val="00072DBD"/>
    <w:rsid w:val="00072DCE"/>
    <w:rsid w:val="000734F6"/>
    <w:rsid w:val="0007389B"/>
    <w:rsid w:val="00073E48"/>
    <w:rsid w:val="00074904"/>
    <w:rsid w:val="00075CC7"/>
    <w:rsid w:val="00076145"/>
    <w:rsid w:val="0007653C"/>
    <w:rsid w:val="00076C23"/>
    <w:rsid w:val="00076CED"/>
    <w:rsid w:val="00077590"/>
    <w:rsid w:val="00080003"/>
    <w:rsid w:val="000803C6"/>
    <w:rsid w:val="00080463"/>
    <w:rsid w:val="00080D65"/>
    <w:rsid w:val="00081512"/>
    <w:rsid w:val="0008190F"/>
    <w:rsid w:val="0008238A"/>
    <w:rsid w:val="00082492"/>
    <w:rsid w:val="00082860"/>
    <w:rsid w:val="00082EB0"/>
    <w:rsid w:val="00082EEC"/>
    <w:rsid w:val="00083136"/>
    <w:rsid w:val="00083BF2"/>
    <w:rsid w:val="00083CF6"/>
    <w:rsid w:val="0008421D"/>
    <w:rsid w:val="000843C5"/>
    <w:rsid w:val="00084A8E"/>
    <w:rsid w:val="00084B62"/>
    <w:rsid w:val="00084C80"/>
    <w:rsid w:val="00084CEF"/>
    <w:rsid w:val="00085BA1"/>
    <w:rsid w:val="000865CF"/>
    <w:rsid w:val="0008753C"/>
    <w:rsid w:val="00087B2C"/>
    <w:rsid w:val="00087C91"/>
    <w:rsid w:val="000902C0"/>
    <w:rsid w:val="0009073A"/>
    <w:rsid w:val="00091C98"/>
    <w:rsid w:val="00092852"/>
    <w:rsid w:val="00092B03"/>
    <w:rsid w:val="00092D82"/>
    <w:rsid w:val="00093E3E"/>
    <w:rsid w:val="000940B9"/>
    <w:rsid w:val="000940C4"/>
    <w:rsid w:val="00094234"/>
    <w:rsid w:val="00094538"/>
    <w:rsid w:val="00094576"/>
    <w:rsid w:val="00094FB1"/>
    <w:rsid w:val="000960BA"/>
    <w:rsid w:val="00096106"/>
    <w:rsid w:val="00096628"/>
    <w:rsid w:val="0009677A"/>
    <w:rsid w:val="00096DAE"/>
    <w:rsid w:val="00096F70"/>
    <w:rsid w:val="0009789F"/>
    <w:rsid w:val="00097CEF"/>
    <w:rsid w:val="000A00AD"/>
    <w:rsid w:val="000A0122"/>
    <w:rsid w:val="000A0C4F"/>
    <w:rsid w:val="000A0D4E"/>
    <w:rsid w:val="000A0D72"/>
    <w:rsid w:val="000A13B8"/>
    <w:rsid w:val="000A1564"/>
    <w:rsid w:val="000A16B5"/>
    <w:rsid w:val="000A1B84"/>
    <w:rsid w:val="000A2417"/>
    <w:rsid w:val="000A271B"/>
    <w:rsid w:val="000A27A3"/>
    <w:rsid w:val="000A31F4"/>
    <w:rsid w:val="000A3988"/>
    <w:rsid w:val="000A3E8F"/>
    <w:rsid w:val="000A4067"/>
    <w:rsid w:val="000A4BEB"/>
    <w:rsid w:val="000A62A0"/>
    <w:rsid w:val="000A664D"/>
    <w:rsid w:val="000A677B"/>
    <w:rsid w:val="000A6ED4"/>
    <w:rsid w:val="000A6FFB"/>
    <w:rsid w:val="000A75B4"/>
    <w:rsid w:val="000B03D5"/>
    <w:rsid w:val="000B1898"/>
    <w:rsid w:val="000B18AB"/>
    <w:rsid w:val="000B1982"/>
    <w:rsid w:val="000B1ACA"/>
    <w:rsid w:val="000B2055"/>
    <w:rsid w:val="000B214F"/>
    <w:rsid w:val="000B2EB8"/>
    <w:rsid w:val="000B3191"/>
    <w:rsid w:val="000B3232"/>
    <w:rsid w:val="000B34AB"/>
    <w:rsid w:val="000B34B2"/>
    <w:rsid w:val="000B3955"/>
    <w:rsid w:val="000B439E"/>
    <w:rsid w:val="000B449A"/>
    <w:rsid w:val="000B48D6"/>
    <w:rsid w:val="000B52CE"/>
    <w:rsid w:val="000B5AC6"/>
    <w:rsid w:val="000B67B8"/>
    <w:rsid w:val="000B7E20"/>
    <w:rsid w:val="000B7EEB"/>
    <w:rsid w:val="000C0137"/>
    <w:rsid w:val="000C02AA"/>
    <w:rsid w:val="000C0687"/>
    <w:rsid w:val="000C0F6C"/>
    <w:rsid w:val="000C0F79"/>
    <w:rsid w:val="000C102D"/>
    <w:rsid w:val="000C16CC"/>
    <w:rsid w:val="000C189A"/>
    <w:rsid w:val="000C18EA"/>
    <w:rsid w:val="000C19E2"/>
    <w:rsid w:val="000C1A63"/>
    <w:rsid w:val="000C2210"/>
    <w:rsid w:val="000C31CE"/>
    <w:rsid w:val="000C426D"/>
    <w:rsid w:val="000C4D2A"/>
    <w:rsid w:val="000C54F2"/>
    <w:rsid w:val="000C5561"/>
    <w:rsid w:val="000C5C29"/>
    <w:rsid w:val="000C6551"/>
    <w:rsid w:val="000C6E3F"/>
    <w:rsid w:val="000C75B0"/>
    <w:rsid w:val="000C7C77"/>
    <w:rsid w:val="000D0312"/>
    <w:rsid w:val="000D0694"/>
    <w:rsid w:val="000D0C0C"/>
    <w:rsid w:val="000D1C8E"/>
    <w:rsid w:val="000D1CD7"/>
    <w:rsid w:val="000D20A9"/>
    <w:rsid w:val="000D2423"/>
    <w:rsid w:val="000D279A"/>
    <w:rsid w:val="000D2CF2"/>
    <w:rsid w:val="000D2EFD"/>
    <w:rsid w:val="000D31A2"/>
    <w:rsid w:val="000D439E"/>
    <w:rsid w:val="000D4412"/>
    <w:rsid w:val="000D443D"/>
    <w:rsid w:val="000D4579"/>
    <w:rsid w:val="000D4873"/>
    <w:rsid w:val="000D49DB"/>
    <w:rsid w:val="000D49E7"/>
    <w:rsid w:val="000D5307"/>
    <w:rsid w:val="000D5340"/>
    <w:rsid w:val="000D6158"/>
    <w:rsid w:val="000D6458"/>
    <w:rsid w:val="000D65B5"/>
    <w:rsid w:val="000D66EC"/>
    <w:rsid w:val="000D6D1D"/>
    <w:rsid w:val="000D7022"/>
    <w:rsid w:val="000D703B"/>
    <w:rsid w:val="000D70CE"/>
    <w:rsid w:val="000E0391"/>
    <w:rsid w:val="000E0629"/>
    <w:rsid w:val="000E0DC4"/>
    <w:rsid w:val="000E109A"/>
    <w:rsid w:val="000E1B53"/>
    <w:rsid w:val="000E20B7"/>
    <w:rsid w:val="000E21BE"/>
    <w:rsid w:val="000E265D"/>
    <w:rsid w:val="000E26D8"/>
    <w:rsid w:val="000E2E09"/>
    <w:rsid w:val="000E2E1C"/>
    <w:rsid w:val="000E369B"/>
    <w:rsid w:val="000E36EB"/>
    <w:rsid w:val="000E4E64"/>
    <w:rsid w:val="000E5C9B"/>
    <w:rsid w:val="000E6164"/>
    <w:rsid w:val="000E64D9"/>
    <w:rsid w:val="000E6C5A"/>
    <w:rsid w:val="000E6D8B"/>
    <w:rsid w:val="000E772E"/>
    <w:rsid w:val="000E788F"/>
    <w:rsid w:val="000E7AF6"/>
    <w:rsid w:val="000E7E8D"/>
    <w:rsid w:val="000F02CF"/>
    <w:rsid w:val="000F05AB"/>
    <w:rsid w:val="000F06B0"/>
    <w:rsid w:val="000F0D1B"/>
    <w:rsid w:val="000F1742"/>
    <w:rsid w:val="000F175E"/>
    <w:rsid w:val="000F1F90"/>
    <w:rsid w:val="000F29F8"/>
    <w:rsid w:val="000F2AAF"/>
    <w:rsid w:val="000F2C11"/>
    <w:rsid w:val="000F336A"/>
    <w:rsid w:val="000F3F6E"/>
    <w:rsid w:val="000F49D3"/>
    <w:rsid w:val="000F5127"/>
    <w:rsid w:val="000F5163"/>
    <w:rsid w:val="000F5354"/>
    <w:rsid w:val="000F5E60"/>
    <w:rsid w:val="000F5F5C"/>
    <w:rsid w:val="000F654B"/>
    <w:rsid w:val="000F6B91"/>
    <w:rsid w:val="000F6D4E"/>
    <w:rsid w:val="000F763F"/>
    <w:rsid w:val="000F767A"/>
    <w:rsid w:val="000F79B0"/>
    <w:rsid w:val="001001CF"/>
    <w:rsid w:val="00100BB9"/>
    <w:rsid w:val="00100CFF"/>
    <w:rsid w:val="00101009"/>
    <w:rsid w:val="00101EBF"/>
    <w:rsid w:val="00102EAE"/>
    <w:rsid w:val="00103086"/>
    <w:rsid w:val="00103278"/>
    <w:rsid w:val="00103C5A"/>
    <w:rsid w:val="001043AA"/>
    <w:rsid w:val="00104BB3"/>
    <w:rsid w:val="00104DC5"/>
    <w:rsid w:val="00105140"/>
    <w:rsid w:val="0010600B"/>
    <w:rsid w:val="00106856"/>
    <w:rsid w:val="00106F79"/>
    <w:rsid w:val="00107380"/>
    <w:rsid w:val="00107990"/>
    <w:rsid w:val="001112C5"/>
    <w:rsid w:val="001112E1"/>
    <w:rsid w:val="00111698"/>
    <w:rsid w:val="00111917"/>
    <w:rsid w:val="001119FF"/>
    <w:rsid w:val="00112348"/>
    <w:rsid w:val="0011242B"/>
    <w:rsid w:val="00112B93"/>
    <w:rsid w:val="0011363A"/>
    <w:rsid w:val="00113681"/>
    <w:rsid w:val="00113967"/>
    <w:rsid w:val="00113AEA"/>
    <w:rsid w:val="00114570"/>
    <w:rsid w:val="00114E93"/>
    <w:rsid w:val="001150F6"/>
    <w:rsid w:val="0011584A"/>
    <w:rsid w:val="00115DE5"/>
    <w:rsid w:val="001163D2"/>
    <w:rsid w:val="00116F0E"/>
    <w:rsid w:val="00117097"/>
    <w:rsid w:val="0011771B"/>
    <w:rsid w:val="00117BF9"/>
    <w:rsid w:val="00120885"/>
    <w:rsid w:val="00120C8F"/>
    <w:rsid w:val="00120F2D"/>
    <w:rsid w:val="00121448"/>
    <w:rsid w:val="00121D7D"/>
    <w:rsid w:val="00121ED9"/>
    <w:rsid w:val="0012279E"/>
    <w:rsid w:val="00122FE6"/>
    <w:rsid w:val="00123430"/>
    <w:rsid w:val="00123A7C"/>
    <w:rsid w:val="00123C1C"/>
    <w:rsid w:val="00124433"/>
    <w:rsid w:val="00124BDC"/>
    <w:rsid w:val="00125DFF"/>
    <w:rsid w:val="001264E3"/>
    <w:rsid w:val="00126A4B"/>
    <w:rsid w:val="0012713C"/>
    <w:rsid w:val="001272C4"/>
    <w:rsid w:val="0013002A"/>
    <w:rsid w:val="00130828"/>
    <w:rsid w:val="00130B69"/>
    <w:rsid w:val="00131110"/>
    <w:rsid w:val="00131366"/>
    <w:rsid w:val="001314CD"/>
    <w:rsid w:val="001314E5"/>
    <w:rsid w:val="001319F5"/>
    <w:rsid w:val="00131DCE"/>
    <w:rsid w:val="00131EB3"/>
    <w:rsid w:val="001330EF"/>
    <w:rsid w:val="001332F9"/>
    <w:rsid w:val="0013381D"/>
    <w:rsid w:val="00133929"/>
    <w:rsid w:val="00133A8F"/>
    <w:rsid w:val="001340BA"/>
    <w:rsid w:val="00134B5A"/>
    <w:rsid w:val="00134DCE"/>
    <w:rsid w:val="0013517B"/>
    <w:rsid w:val="001358E7"/>
    <w:rsid w:val="00135FCF"/>
    <w:rsid w:val="0013615C"/>
    <w:rsid w:val="0013634A"/>
    <w:rsid w:val="00136645"/>
    <w:rsid w:val="00136C04"/>
    <w:rsid w:val="00136CB6"/>
    <w:rsid w:val="00136F98"/>
    <w:rsid w:val="001375AD"/>
    <w:rsid w:val="00140887"/>
    <w:rsid w:val="00140F5C"/>
    <w:rsid w:val="00141440"/>
    <w:rsid w:val="00141C6B"/>
    <w:rsid w:val="00142153"/>
    <w:rsid w:val="00142189"/>
    <w:rsid w:val="001429C5"/>
    <w:rsid w:val="00142BF1"/>
    <w:rsid w:val="00142C88"/>
    <w:rsid w:val="0014318A"/>
    <w:rsid w:val="0014393E"/>
    <w:rsid w:val="00143F77"/>
    <w:rsid w:val="0014429A"/>
    <w:rsid w:val="00144A12"/>
    <w:rsid w:val="001450D7"/>
    <w:rsid w:val="001455F6"/>
    <w:rsid w:val="0014561D"/>
    <w:rsid w:val="00145652"/>
    <w:rsid w:val="0014572A"/>
    <w:rsid w:val="00146918"/>
    <w:rsid w:val="00147192"/>
    <w:rsid w:val="00147762"/>
    <w:rsid w:val="00150635"/>
    <w:rsid w:val="00150AEC"/>
    <w:rsid w:val="00150FF1"/>
    <w:rsid w:val="00151094"/>
    <w:rsid w:val="001518D5"/>
    <w:rsid w:val="001525E2"/>
    <w:rsid w:val="001527BA"/>
    <w:rsid w:val="001529CD"/>
    <w:rsid w:val="00152CE0"/>
    <w:rsid w:val="00153140"/>
    <w:rsid w:val="001533E8"/>
    <w:rsid w:val="00153430"/>
    <w:rsid w:val="00153C39"/>
    <w:rsid w:val="00153FEA"/>
    <w:rsid w:val="00154111"/>
    <w:rsid w:val="001545B7"/>
    <w:rsid w:val="001548A7"/>
    <w:rsid w:val="00154993"/>
    <w:rsid w:val="00154A77"/>
    <w:rsid w:val="001552AA"/>
    <w:rsid w:val="00155458"/>
    <w:rsid w:val="00155A84"/>
    <w:rsid w:val="00155D6F"/>
    <w:rsid w:val="0015654A"/>
    <w:rsid w:val="00156BA0"/>
    <w:rsid w:val="00157B30"/>
    <w:rsid w:val="00157BFA"/>
    <w:rsid w:val="0016013F"/>
    <w:rsid w:val="0016049B"/>
    <w:rsid w:val="00160533"/>
    <w:rsid w:val="00160948"/>
    <w:rsid w:val="00160974"/>
    <w:rsid w:val="00161233"/>
    <w:rsid w:val="001612A5"/>
    <w:rsid w:val="001618A0"/>
    <w:rsid w:val="001618EA"/>
    <w:rsid w:val="001619FF"/>
    <w:rsid w:val="00161DD5"/>
    <w:rsid w:val="0016219D"/>
    <w:rsid w:val="001622AF"/>
    <w:rsid w:val="001627BB"/>
    <w:rsid w:val="001628FA"/>
    <w:rsid w:val="00162D9F"/>
    <w:rsid w:val="00162E7D"/>
    <w:rsid w:val="001636CE"/>
    <w:rsid w:val="001638AC"/>
    <w:rsid w:val="001641B6"/>
    <w:rsid w:val="00165895"/>
    <w:rsid w:val="00165C78"/>
    <w:rsid w:val="00166553"/>
    <w:rsid w:val="00166D15"/>
    <w:rsid w:val="00170A3C"/>
    <w:rsid w:val="001710B3"/>
    <w:rsid w:val="00171193"/>
    <w:rsid w:val="00171733"/>
    <w:rsid w:val="001717AA"/>
    <w:rsid w:val="00171872"/>
    <w:rsid w:val="00171943"/>
    <w:rsid w:val="00171B87"/>
    <w:rsid w:val="00171DD7"/>
    <w:rsid w:val="00171F16"/>
    <w:rsid w:val="0017202E"/>
    <w:rsid w:val="001727F4"/>
    <w:rsid w:val="00172F67"/>
    <w:rsid w:val="00172FF0"/>
    <w:rsid w:val="0017331B"/>
    <w:rsid w:val="00173599"/>
    <w:rsid w:val="00173D7E"/>
    <w:rsid w:val="001740CD"/>
    <w:rsid w:val="00174C3E"/>
    <w:rsid w:val="0017510C"/>
    <w:rsid w:val="00176105"/>
    <w:rsid w:val="00176474"/>
    <w:rsid w:val="001769D6"/>
    <w:rsid w:val="00176A0C"/>
    <w:rsid w:val="00176D1B"/>
    <w:rsid w:val="0017781A"/>
    <w:rsid w:val="0018040A"/>
    <w:rsid w:val="00180A51"/>
    <w:rsid w:val="0018112F"/>
    <w:rsid w:val="00181482"/>
    <w:rsid w:val="001815CF"/>
    <w:rsid w:val="00181BA1"/>
    <w:rsid w:val="00181BE9"/>
    <w:rsid w:val="00181C5A"/>
    <w:rsid w:val="0018235C"/>
    <w:rsid w:val="00182CA0"/>
    <w:rsid w:val="00183309"/>
    <w:rsid w:val="00184C51"/>
    <w:rsid w:val="00184CF6"/>
    <w:rsid w:val="0018519F"/>
    <w:rsid w:val="0018527D"/>
    <w:rsid w:val="00185365"/>
    <w:rsid w:val="00185662"/>
    <w:rsid w:val="00185964"/>
    <w:rsid w:val="00185C6F"/>
    <w:rsid w:val="00186361"/>
    <w:rsid w:val="0018678F"/>
    <w:rsid w:val="00186D66"/>
    <w:rsid w:val="0018739B"/>
    <w:rsid w:val="00187551"/>
    <w:rsid w:val="00190111"/>
    <w:rsid w:val="001913FE"/>
    <w:rsid w:val="0019186D"/>
    <w:rsid w:val="001921CB"/>
    <w:rsid w:val="001923CA"/>
    <w:rsid w:val="0019242E"/>
    <w:rsid w:val="001924A0"/>
    <w:rsid w:val="00192532"/>
    <w:rsid w:val="00192547"/>
    <w:rsid w:val="001929FB"/>
    <w:rsid w:val="00192B9F"/>
    <w:rsid w:val="0019372F"/>
    <w:rsid w:val="00193D86"/>
    <w:rsid w:val="0019428E"/>
    <w:rsid w:val="0019488A"/>
    <w:rsid w:val="0019589D"/>
    <w:rsid w:val="0019614D"/>
    <w:rsid w:val="00196E89"/>
    <w:rsid w:val="00196F32"/>
    <w:rsid w:val="00197088"/>
    <w:rsid w:val="001972C0"/>
    <w:rsid w:val="001A0F0A"/>
    <w:rsid w:val="001A125C"/>
    <w:rsid w:val="001A1C7D"/>
    <w:rsid w:val="001A1D6C"/>
    <w:rsid w:val="001A2777"/>
    <w:rsid w:val="001A342A"/>
    <w:rsid w:val="001A39B7"/>
    <w:rsid w:val="001A3A6F"/>
    <w:rsid w:val="001A3F91"/>
    <w:rsid w:val="001A3FE8"/>
    <w:rsid w:val="001A43E8"/>
    <w:rsid w:val="001A48B7"/>
    <w:rsid w:val="001A526B"/>
    <w:rsid w:val="001A56C6"/>
    <w:rsid w:val="001A5B70"/>
    <w:rsid w:val="001A604B"/>
    <w:rsid w:val="001A60B2"/>
    <w:rsid w:val="001A65A0"/>
    <w:rsid w:val="001A6878"/>
    <w:rsid w:val="001A69CD"/>
    <w:rsid w:val="001A6A56"/>
    <w:rsid w:val="001A6AF6"/>
    <w:rsid w:val="001A6BE3"/>
    <w:rsid w:val="001A72E8"/>
    <w:rsid w:val="001A7361"/>
    <w:rsid w:val="001A763C"/>
    <w:rsid w:val="001B04C6"/>
    <w:rsid w:val="001B058B"/>
    <w:rsid w:val="001B0661"/>
    <w:rsid w:val="001B0C0D"/>
    <w:rsid w:val="001B0D95"/>
    <w:rsid w:val="001B1131"/>
    <w:rsid w:val="001B12DC"/>
    <w:rsid w:val="001B1F16"/>
    <w:rsid w:val="001B343A"/>
    <w:rsid w:val="001B345C"/>
    <w:rsid w:val="001B3827"/>
    <w:rsid w:val="001B3861"/>
    <w:rsid w:val="001B3DA6"/>
    <w:rsid w:val="001B4120"/>
    <w:rsid w:val="001B4AEB"/>
    <w:rsid w:val="001B51B5"/>
    <w:rsid w:val="001B54FE"/>
    <w:rsid w:val="001B5657"/>
    <w:rsid w:val="001B571B"/>
    <w:rsid w:val="001B5DD1"/>
    <w:rsid w:val="001B5FD2"/>
    <w:rsid w:val="001B6297"/>
    <w:rsid w:val="001B6870"/>
    <w:rsid w:val="001B6A14"/>
    <w:rsid w:val="001B724B"/>
    <w:rsid w:val="001B72A3"/>
    <w:rsid w:val="001B75EA"/>
    <w:rsid w:val="001B7761"/>
    <w:rsid w:val="001B7A91"/>
    <w:rsid w:val="001B7BFB"/>
    <w:rsid w:val="001B7F77"/>
    <w:rsid w:val="001C0191"/>
    <w:rsid w:val="001C0303"/>
    <w:rsid w:val="001C1237"/>
    <w:rsid w:val="001C1629"/>
    <w:rsid w:val="001C1A5A"/>
    <w:rsid w:val="001C1DC9"/>
    <w:rsid w:val="001C2091"/>
    <w:rsid w:val="001C2401"/>
    <w:rsid w:val="001C244E"/>
    <w:rsid w:val="001C2DAE"/>
    <w:rsid w:val="001C2FD8"/>
    <w:rsid w:val="001C3339"/>
    <w:rsid w:val="001C3C6F"/>
    <w:rsid w:val="001C4093"/>
    <w:rsid w:val="001C414F"/>
    <w:rsid w:val="001C4840"/>
    <w:rsid w:val="001C51D8"/>
    <w:rsid w:val="001C5A05"/>
    <w:rsid w:val="001C5CC7"/>
    <w:rsid w:val="001C5E6A"/>
    <w:rsid w:val="001C6366"/>
    <w:rsid w:val="001C659E"/>
    <w:rsid w:val="001C7AC1"/>
    <w:rsid w:val="001D06E3"/>
    <w:rsid w:val="001D0A18"/>
    <w:rsid w:val="001D0CCE"/>
    <w:rsid w:val="001D0E64"/>
    <w:rsid w:val="001D0ED8"/>
    <w:rsid w:val="001D122A"/>
    <w:rsid w:val="001D1DB8"/>
    <w:rsid w:val="001D1EBC"/>
    <w:rsid w:val="001D2519"/>
    <w:rsid w:val="001D2BFE"/>
    <w:rsid w:val="001D2D96"/>
    <w:rsid w:val="001D2FD9"/>
    <w:rsid w:val="001D3628"/>
    <w:rsid w:val="001D398D"/>
    <w:rsid w:val="001D39DE"/>
    <w:rsid w:val="001D3C11"/>
    <w:rsid w:val="001D4255"/>
    <w:rsid w:val="001D4AFF"/>
    <w:rsid w:val="001D4CC8"/>
    <w:rsid w:val="001D4D1B"/>
    <w:rsid w:val="001D5342"/>
    <w:rsid w:val="001D638B"/>
    <w:rsid w:val="001D63E0"/>
    <w:rsid w:val="001D70A8"/>
    <w:rsid w:val="001D71DF"/>
    <w:rsid w:val="001D7CD9"/>
    <w:rsid w:val="001E10FB"/>
    <w:rsid w:val="001E115E"/>
    <w:rsid w:val="001E1A1B"/>
    <w:rsid w:val="001E1ACD"/>
    <w:rsid w:val="001E31F6"/>
    <w:rsid w:val="001E336C"/>
    <w:rsid w:val="001E343F"/>
    <w:rsid w:val="001E3543"/>
    <w:rsid w:val="001E4476"/>
    <w:rsid w:val="001E45C6"/>
    <w:rsid w:val="001E484E"/>
    <w:rsid w:val="001E4895"/>
    <w:rsid w:val="001E4C35"/>
    <w:rsid w:val="001E5457"/>
    <w:rsid w:val="001E5722"/>
    <w:rsid w:val="001E59B2"/>
    <w:rsid w:val="001E60BE"/>
    <w:rsid w:val="001E728B"/>
    <w:rsid w:val="001E76B3"/>
    <w:rsid w:val="001E791F"/>
    <w:rsid w:val="001E7C04"/>
    <w:rsid w:val="001F04E4"/>
    <w:rsid w:val="001F0E6D"/>
    <w:rsid w:val="001F10E5"/>
    <w:rsid w:val="001F125B"/>
    <w:rsid w:val="001F17C0"/>
    <w:rsid w:val="001F17CA"/>
    <w:rsid w:val="001F1A53"/>
    <w:rsid w:val="001F2714"/>
    <w:rsid w:val="001F327F"/>
    <w:rsid w:val="001F34FA"/>
    <w:rsid w:val="001F3672"/>
    <w:rsid w:val="001F3758"/>
    <w:rsid w:val="001F3A4D"/>
    <w:rsid w:val="001F5150"/>
    <w:rsid w:val="001F5866"/>
    <w:rsid w:val="001F5A91"/>
    <w:rsid w:val="001F5D5B"/>
    <w:rsid w:val="001F5EF5"/>
    <w:rsid w:val="001F621F"/>
    <w:rsid w:val="001F6EFA"/>
    <w:rsid w:val="001F6F53"/>
    <w:rsid w:val="001F71FD"/>
    <w:rsid w:val="001F75B0"/>
    <w:rsid w:val="001F766E"/>
    <w:rsid w:val="001F77C5"/>
    <w:rsid w:val="001F7A7E"/>
    <w:rsid w:val="001F7BA8"/>
    <w:rsid w:val="00200517"/>
    <w:rsid w:val="00200D58"/>
    <w:rsid w:val="00201468"/>
    <w:rsid w:val="002018C6"/>
    <w:rsid w:val="00201B08"/>
    <w:rsid w:val="00201DF5"/>
    <w:rsid w:val="00202451"/>
    <w:rsid w:val="00203472"/>
    <w:rsid w:val="0020392A"/>
    <w:rsid w:val="00203AD0"/>
    <w:rsid w:val="00203FF6"/>
    <w:rsid w:val="00204030"/>
    <w:rsid w:val="0020415C"/>
    <w:rsid w:val="0020434D"/>
    <w:rsid w:val="00205042"/>
    <w:rsid w:val="00205A5E"/>
    <w:rsid w:val="00206030"/>
    <w:rsid w:val="00206150"/>
    <w:rsid w:val="0020686B"/>
    <w:rsid w:val="00206A82"/>
    <w:rsid w:val="00206AB0"/>
    <w:rsid w:val="00207073"/>
    <w:rsid w:val="0020720A"/>
    <w:rsid w:val="0020737F"/>
    <w:rsid w:val="00207E2C"/>
    <w:rsid w:val="00207E6B"/>
    <w:rsid w:val="0021044A"/>
    <w:rsid w:val="00210603"/>
    <w:rsid w:val="00210959"/>
    <w:rsid w:val="00210A8B"/>
    <w:rsid w:val="00212087"/>
    <w:rsid w:val="00212303"/>
    <w:rsid w:val="00212AF5"/>
    <w:rsid w:val="002130E1"/>
    <w:rsid w:val="0021374F"/>
    <w:rsid w:val="00213F71"/>
    <w:rsid w:val="002145E1"/>
    <w:rsid w:val="00214B82"/>
    <w:rsid w:val="00214CA3"/>
    <w:rsid w:val="00214F02"/>
    <w:rsid w:val="00215217"/>
    <w:rsid w:val="00215A4E"/>
    <w:rsid w:val="00215A67"/>
    <w:rsid w:val="00215BE9"/>
    <w:rsid w:val="0021620A"/>
    <w:rsid w:val="002163DB"/>
    <w:rsid w:val="00216823"/>
    <w:rsid w:val="00217943"/>
    <w:rsid w:val="0022017D"/>
    <w:rsid w:val="00220CFF"/>
    <w:rsid w:val="00220D0C"/>
    <w:rsid w:val="002212EB"/>
    <w:rsid w:val="002216A6"/>
    <w:rsid w:val="00221917"/>
    <w:rsid w:val="00221F65"/>
    <w:rsid w:val="0022251A"/>
    <w:rsid w:val="0022266D"/>
    <w:rsid w:val="00222A30"/>
    <w:rsid w:val="00222F86"/>
    <w:rsid w:val="0022302E"/>
    <w:rsid w:val="00223878"/>
    <w:rsid w:val="0022394A"/>
    <w:rsid w:val="0022439F"/>
    <w:rsid w:val="00224D5B"/>
    <w:rsid w:val="00224E2F"/>
    <w:rsid w:val="00225D44"/>
    <w:rsid w:val="002268E5"/>
    <w:rsid w:val="00226E43"/>
    <w:rsid w:val="00226F28"/>
    <w:rsid w:val="0022780F"/>
    <w:rsid w:val="0022785D"/>
    <w:rsid w:val="002278A6"/>
    <w:rsid w:val="00227970"/>
    <w:rsid w:val="00227E11"/>
    <w:rsid w:val="00230275"/>
    <w:rsid w:val="00230717"/>
    <w:rsid w:val="002310C1"/>
    <w:rsid w:val="00231FB5"/>
    <w:rsid w:val="0023212A"/>
    <w:rsid w:val="00232252"/>
    <w:rsid w:val="0023226E"/>
    <w:rsid w:val="002322BD"/>
    <w:rsid w:val="00232339"/>
    <w:rsid w:val="0023247C"/>
    <w:rsid w:val="00232C17"/>
    <w:rsid w:val="0023307B"/>
    <w:rsid w:val="00233821"/>
    <w:rsid w:val="00233AC4"/>
    <w:rsid w:val="00233E12"/>
    <w:rsid w:val="00233FA6"/>
    <w:rsid w:val="00234BEC"/>
    <w:rsid w:val="0023519F"/>
    <w:rsid w:val="0023542B"/>
    <w:rsid w:val="00235D7A"/>
    <w:rsid w:val="00235DD4"/>
    <w:rsid w:val="00235EE4"/>
    <w:rsid w:val="002360C8"/>
    <w:rsid w:val="00236E44"/>
    <w:rsid w:val="0023706C"/>
    <w:rsid w:val="00237346"/>
    <w:rsid w:val="002373C3"/>
    <w:rsid w:val="002401F7"/>
    <w:rsid w:val="00240438"/>
    <w:rsid w:val="00241284"/>
    <w:rsid w:val="002414AF"/>
    <w:rsid w:val="00241828"/>
    <w:rsid w:val="00241BC5"/>
    <w:rsid w:val="00242387"/>
    <w:rsid w:val="00242402"/>
    <w:rsid w:val="00242A9C"/>
    <w:rsid w:val="00243243"/>
    <w:rsid w:val="0024348E"/>
    <w:rsid w:val="002435DC"/>
    <w:rsid w:val="002437BA"/>
    <w:rsid w:val="00243BCC"/>
    <w:rsid w:val="00244641"/>
    <w:rsid w:val="00244FB6"/>
    <w:rsid w:val="00245357"/>
    <w:rsid w:val="00245918"/>
    <w:rsid w:val="002459A0"/>
    <w:rsid w:val="00245AA4"/>
    <w:rsid w:val="002463C6"/>
    <w:rsid w:val="002465EF"/>
    <w:rsid w:val="002473A9"/>
    <w:rsid w:val="00247B91"/>
    <w:rsid w:val="00247D73"/>
    <w:rsid w:val="0025000B"/>
    <w:rsid w:val="00250164"/>
    <w:rsid w:val="00250BEC"/>
    <w:rsid w:val="00250CA3"/>
    <w:rsid w:val="00250D33"/>
    <w:rsid w:val="00250E8B"/>
    <w:rsid w:val="00250E9F"/>
    <w:rsid w:val="0025135E"/>
    <w:rsid w:val="002519E6"/>
    <w:rsid w:val="00251BDB"/>
    <w:rsid w:val="00251F73"/>
    <w:rsid w:val="002522B1"/>
    <w:rsid w:val="002522D1"/>
    <w:rsid w:val="002527F5"/>
    <w:rsid w:val="00253475"/>
    <w:rsid w:val="002540B6"/>
    <w:rsid w:val="00254906"/>
    <w:rsid w:val="002549BF"/>
    <w:rsid w:val="00254C54"/>
    <w:rsid w:val="00255175"/>
    <w:rsid w:val="0025527F"/>
    <w:rsid w:val="00256057"/>
    <w:rsid w:val="00256317"/>
    <w:rsid w:val="00256A92"/>
    <w:rsid w:val="00257454"/>
    <w:rsid w:val="00257EB1"/>
    <w:rsid w:val="00257FB8"/>
    <w:rsid w:val="00260550"/>
    <w:rsid w:val="00260F5B"/>
    <w:rsid w:val="00261230"/>
    <w:rsid w:val="0026138B"/>
    <w:rsid w:val="00261EC3"/>
    <w:rsid w:val="00262398"/>
    <w:rsid w:val="0026257E"/>
    <w:rsid w:val="00262B00"/>
    <w:rsid w:val="00262DBD"/>
    <w:rsid w:val="00263272"/>
    <w:rsid w:val="002632B8"/>
    <w:rsid w:val="002636D8"/>
    <w:rsid w:val="002640DD"/>
    <w:rsid w:val="00264A0F"/>
    <w:rsid w:val="00264EB3"/>
    <w:rsid w:val="00264F7B"/>
    <w:rsid w:val="0026502C"/>
    <w:rsid w:val="0026527F"/>
    <w:rsid w:val="0026548A"/>
    <w:rsid w:val="0026585F"/>
    <w:rsid w:val="00265877"/>
    <w:rsid w:val="00265B20"/>
    <w:rsid w:val="00265F94"/>
    <w:rsid w:val="002664CC"/>
    <w:rsid w:val="00266BF8"/>
    <w:rsid w:val="0026734D"/>
    <w:rsid w:val="002678AF"/>
    <w:rsid w:val="00267BA7"/>
    <w:rsid w:val="00267F81"/>
    <w:rsid w:val="00270747"/>
    <w:rsid w:val="00271BC2"/>
    <w:rsid w:val="0027200D"/>
    <w:rsid w:val="0027247A"/>
    <w:rsid w:val="00272E9A"/>
    <w:rsid w:val="00272EC2"/>
    <w:rsid w:val="002735BF"/>
    <w:rsid w:val="002736A1"/>
    <w:rsid w:val="00274B81"/>
    <w:rsid w:val="00274E69"/>
    <w:rsid w:val="00275B7D"/>
    <w:rsid w:val="00275C39"/>
    <w:rsid w:val="00276C65"/>
    <w:rsid w:val="00277A3D"/>
    <w:rsid w:val="00277C52"/>
    <w:rsid w:val="00280038"/>
    <w:rsid w:val="0028082A"/>
    <w:rsid w:val="00281229"/>
    <w:rsid w:val="00281846"/>
    <w:rsid w:val="002819BE"/>
    <w:rsid w:val="00281C80"/>
    <w:rsid w:val="00281DB5"/>
    <w:rsid w:val="00282392"/>
    <w:rsid w:val="00282E4C"/>
    <w:rsid w:val="00283563"/>
    <w:rsid w:val="002843AE"/>
    <w:rsid w:val="00284C43"/>
    <w:rsid w:val="00284F91"/>
    <w:rsid w:val="002851D1"/>
    <w:rsid w:val="002852B3"/>
    <w:rsid w:val="002853F5"/>
    <w:rsid w:val="002861DE"/>
    <w:rsid w:val="00286235"/>
    <w:rsid w:val="002862B6"/>
    <w:rsid w:val="00286332"/>
    <w:rsid w:val="00286643"/>
    <w:rsid w:val="00286A6B"/>
    <w:rsid w:val="00286E95"/>
    <w:rsid w:val="00286E96"/>
    <w:rsid w:val="00287CC3"/>
    <w:rsid w:val="0029047E"/>
    <w:rsid w:val="002905BC"/>
    <w:rsid w:val="00290B1B"/>
    <w:rsid w:val="002917F3"/>
    <w:rsid w:val="0029181F"/>
    <w:rsid w:val="0029229D"/>
    <w:rsid w:val="002928CA"/>
    <w:rsid w:val="00292EA9"/>
    <w:rsid w:val="00293050"/>
    <w:rsid w:val="002933F2"/>
    <w:rsid w:val="00293777"/>
    <w:rsid w:val="00294FDB"/>
    <w:rsid w:val="00295097"/>
    <w:rsid w:val="002955E5"/>
    <w:rsid w:val="00295A96"/>
    <w:rsid w:val="00295AA8"/>
    <w:rsid w:val="002963EA"/>
    <w:rsid w:val="002967CB"/>
    <w:rsid w:val="0029689D"/>
    <w:rsid w:val="002976A9"/>
    <w:rsid w:val="00297C48"/>
    <w:rsid w:val="002A0A3F"/>
    <w:rsid w:val="002A0BEC"/>
    <w:rsid w:val="002A0CF0"/>
    <w:rsid w:val="002A134C"/>
    <w:rsid w:val="002A15D8"/>
    <w:rsid w:val="002A2A7F"/>
    <w:rsid w:val="002A357E"/>
    <w:rsid w:val="002A35E4"/>
    <w:rsid w:val="002A4571"/>
    <w:rsid w:val="002A45D8"/>
    <w:rsid w:val="002A4779"/>
    <w:rsid w:val="002A58B0"/>
    <w:rsid w:val="002A5B46"/>
    <w:rsid w:val="002A5D75"/>
    <w:rsid w:val="002A5DA7"/>
    <w:rsid w:val="002A5E04"/>
    <w:rsid w:val="002A5E91"/>
    <w:rsid w:val="002A6655"/>
    <w:rsid w:val="002A6AF7"/>
    <w:rsid w:val="002A6B4D"/>
    <w:rsid w:val="002A72E9"/>
    <w:rsid w:val="002A73DB"/>
    <w:rsid w:val="002A757A"/>
    <w:rsid w:val="002A7A35"/>
    <w:rsid w:val="002A7A67"/>
    <w:rsid w:val="002B0298"/>
    <w:rsid w:val="002B03C9"/>
    <w:rsid w:val="002B0510"/>
    <w:rsid w:val="002B061D"/>
    <w:rsid w:val="002B1696"/>
    <w:rsid w:val="002B16CD"/>
    <w:rsid w:val="002B1B62"/>
    <w:rsid w:val="002B1DCD"/>
    <w:rsid w:val="002B1F5E"/>
    <w:rsid w:val="002B246B"/>
    <w:rsid w:val="002B2507"/>
    <w:rsid w:val="002B3274"/>
    <w:rsid w:val="002B3291"/>
    <w:rsid w:val="002B48B2"/>
    <w:rsid w:val="002B5293"/>
    <w:rsid w:val="002B5521"/>
    <w:rsid w:val="002B576A"/>
    <w:rsid w:val="002B5D71"/>
    <w:rsid w:val="002B5DBD"/>
    <w:rsid w:val="002B60E4"/>
    <w:rsid w:val="002B61DF"/>
    <w:rsid w:val="002B67E0"/>
    <w:rsid w:val="002B6E96"/>
    <w:rsid w:val="002B70B6"/>
    <w:rsid w:val="002B71DC"/>
    <w:rsid w:val="002B7877"/>
    <w:rsid w:val="002C2201"/>
    <w:rsid w:val="002C2589"/>
    <w:rsid w:val="002C25C7"/>
    <w:rsid w:val="002C27CF"/>
    <w:rsid w:val="002C2939"/>
    <w:rsid w:val="002C3DEE"/>
    <w:rsid w:val="002C4EF3"/>
    <w:rsid w:val="002C5163"/>
    <w:rsid w:val="002C5D35"/>
    <w:rsid w:val="002C60E8"/>
    <w:rsid w:val="002C6427"/>
    <w:rsid w:val="002C647F"/>
    <w:rsid w:val="002C68DF"/>
    <w:rsid w:val="002C6C32"/>
    <w:rsid w:val="002C71ED"/>
    <w:rsid w:val="002C77C7"/>
    <w:rsid w:val="002C7B06"/>
    <w:rsid w:val="002D06CE"/>
    <w:rsid w:val="002D070E"/>
    <w:rsid w:val="002D07AA"/>
    <w:rsid w:val="002D1040"/>
    <w:rsid w:val="002D13B9"/>
    <w:rsid w:val="002D1545"/>
    <w:rsid w:val="002D16B9"/>
    <w:rsid w:val="002D1C04"/>
    <w:rsid w:val="002D2088"/>
    <w:rsid w:val="002D28F9"/>
    <w:rsid w:val="002D2B94"/>
    <w:rsid w:val="002D3AED"/>
    <w:rsid w:val="002D42AF"/>
    <w:rsid w:val="002D4BCC"/>
    <w:rsid w:val="002D4D69"/>
    <w:rsid w:val="002D4DC3"/>
    <w:rsid w:val="002D4EF1"/>
    <w:rsid w:val="002D5F6A"/>
    <w:rsid w:val="002D6302"/>
    <w:rsid w:val="002D6CEB"/>
    <w:rsid w:val="002D6D2E"/>
    <w:rsid w:val="002D7714"/>
    <w:rsid w:val="002E01AB"/>
    <w:rsid w:val="002E0491"/>
    <w:rsid w:val="002E0717"/>
    <w:rsid w:val="002E08E1"/>
    <w:rsid w:val="002E0BC8"/>
    <w:rsid w:val="002E0D67"/>
    <w:rsid w:val="002E0F1C"/>
    <w:rsid w:val="002E11A9"/>
    <w:rsid w:val="002E25C9"/>
    <w:rsid w:val="002E2920"/>
    <w:rsid w:val="002E2E7B"/>
    <w:rsid w:val="002E4687"/>
    <w:rsid w:val="002E47B0"/>
    <w:rsid w:val="002E561A"/>
    <w:rsid w:val="002E5D78"/>
    <w:rsid w:val="002E66F5"/>
    <w:rsid w:val="002E7F76"/>
    <w:rsid w:val="002F00EF"/>
    <w:rsid w:val="002F0387"/>
    <w:rsid w:val="002F0742"/>
    <w:rsid w:val="002F1139"/>
    <w:rsid w:val="002F18ED"/>
    <w:rsid w:val="002F1B5C"/>
    <w:rsid w:val="002F1F4E"/>
    <w:rsid w:val="002F278F"/>
    <w:rsid w:val="002F27A3"/>
    <w:rsid w:val="002F2AF0"/>
    <w:rsid w:val="002F2BF6"/>
    <w:rsid w:val="002F2F76"/>
    <w:rsid w:val="002F3343"/>
    <w:rsid w:val="002F35DE"/>
    <w:rsid w:val="002F36C6"/>
    <w:rsid w:val="002F3F70"/>
    <w:rsid w:val="002F40FF"/>
    <w:rsid w:val="002F451C"/>
    <w:rsid w:val="002F47F2"/>
    <w:rsid w:val="002F487E"/>
    <w:rsid w:val="002F4F1D"/>
    <w:rsid w:val="002F5197"/>
    <w:rsid w:val="002F62D9"/>
    <w:rsid w:val="002F6360"/>
    <w:rsid w:val="002F6615"/>
    <w:rsid w:val="002F6AC3"/>
    <w:rsid w:val="002F6CF2"/>
    <w:rsid w:val="002F7376"/>
    <w:rsid w:val="002F7760"/>
    <w:rsid w:val="003001BF"/>
    <w:rsid w:val="0030040D"/>
    <w:rsid w:val="00301090"/>
    <w:rsid w:val="003018D0"/>
    <w:rsid w:val="00301E32"/>
    <w:rsid w:val="0030215C"/>
    <w:rsid w:val="003023C4"/>
    <w:rsid w:val="00302509"/>
    <w:rsid w:val="00302DF9"/>
    <w:rsid w:val="00302E18"/>
    <w:rsid w:val="003032B2"/>
    <w:rsid w:val="003033A4"/>
    <w:rsid w:val="003036A5"/>
    <w:rsid w:val="00303FFF"/>
    <w:rsid w:val="003041D4"/>
    <w:rsid w:val="003045EB"/>
    <w:rsid w:val="0030466A"/>
    <w:rsid w:val="003051C2"/>
    <w:rsid w:val="00305669"/>
    <w:rsid w:val="00306117"/>
    <w:rsid w:val="0030652B"/>
    <w:rsid w:val="00306589"/>
    <w:rsid w:val="00306BCE"/>
    <w:rsid w:val="00307435"/>
    <w:rsid w:val="00307860"/>
    <w:rsid w:val="00307A0F"/>
    <w:rsid w:val="00307D6D"/>
    <w:rsid w:val="0031037B"/>
    <w:rsid w:val="003104E1"/>
    <w:rsid w:val="0031083B"/>
    <w:rsid w:val="00310A67"/>
    <w:rsid w:val="00310FE6"/>
    <w:rsid w:val="003110F6"/>
    <w:rsid w:val="00311F66"/>
    <w:rsid w:val="00313237"/>
    <w:rsid w:val="00313843"/>
    <w:rsid w:val="0031420B"/>
    <w:rsid w:val="00314D99"/>
    <w:rsid w:val="00315045"/>
    <w:rsid w:val="0031513F"/>
    <w:rsid w:val="003154EA"/>
    <w:rsid w:val="0031596A"/>
    <w:rsid w:val="00315FD7"/>
    <w:rsid w:val="00315FDC"/>
    <w:rsid w:val="00316216"/>
    <w:rsid w:val="00316BBB"/>
    <w:rsid w:val="00317110"/>
    <w:rsid w:val="00317748"/>
    <w:rsid w:val="00317F95"/>
    <w:rsid w:val="003204C8"/>
    <w:rsid w:val="003207C9"/>
    <w:rsid w:val="00320A53"/>
    <w:rsid w:val="00320CEC"/>
    <w:rsid w:val="003223BC"/>
    <w:rsid w:val="003228E0"/>
    <w:rsid w:val="003233A1"/>
    <w:rsid w:val="0032367D"/>
    <w:rsid w:val="00323782"/>
    <w:rsid w:val="00323DBE"/>
    <w:rsid w:val="00324352"/>
    <w:rsid w:val="00324384"/>
    <w:rsid w:val="00324E18"/>
    <w:rsid w:val="00324EE0"/>
    <w:rsid w:val="003253ED"/>
    <w:rsid w:val="00325B42"/>
    <w:rsid w:val="0032711A"/>
    <w:rsid w:val="00327536"/>
    <w:rsid w:val="003276DB"/>
    <w:rsid w:val="00330147"/>
    <w:rsid w:val="003309E9"/>
    <w:rsid w:val="003321AE"/>
    <w:rsid w:val="00332828"/>
    <w:rsid w:val="00332892"/>
    <w:rsid w:val="00332CDC"/>
    <w:rsid w:val="00333FF7"/>
    <w:rsid w:val="00334494"/>
    <w:rsid w:val="0033469B"/>
    <w:rsid w:val="003347E3"/>
    <w:rsid w:val="00334BBF"/>
    <w:rsid w:val="00334D7D"/>
    <w:rsid w:val="00335517"/>
    <w:rsid w:val="0033658A"/>
    <w:rsid w:val="00336BEA"/>
    <w:rsid w:val="00336C29"/>
    <w:rsid w:val="00336DA0"/>
    <w:rsid w:val="00337899"/>
    <w:rsid w:val="00337BEB"/>
    <w:rsid w:val="00337D23"/>
    <w:rsid w:val="00340919"/>
    <w:rsid w:val="00341560"/>
    <w:rsid w:val="00341B12"/>
    <w:rsid w:val="00341D49"/>
    <w:rsid w:val="0034201D"/>
    <w:rsid w:val="00342072"/>
    <w:rsid w:val="003421A6"/>
    <w:rsid w:val="00342C25"/>
    <w:rsid w:val="003430E2"/>
    <w:rsid w:val="00343309"/>
    <w:rsid w:val="00345104"/>
    <w:rsid w:val="003452B5"/>
    <w:rsid w:val="003453F8"/>
    <w:rsid w:val="00345656"/>
    <w:rsid w:val="003458EA"/>
    <w:rsid w:val="0034601F"/>
    <w:rsid w:val="003460EA"/>
    <w:rsid w:val="0034673C"/>
    <w:rsid w:val="003467EB"/>
    <w:rsid w:val="00346855"/>
    <w:rsid w:val="00346DC1"/>
    <w:rsid w:val="0034736E"/>
    <w:rsid w:val="00347463"/>
    <w:rsid w:val="00347593"/>
    <w:rsid w:val="003501ED"/>
    <w:rsid w:val="0035028A"/>
    <w:rsid w:val="003504BD"/>
    <w:rsid w:val="00350B2E"/>
    <w:rsid w:val="00350D14"/>
    <w:rsid w:val="00351617"/>
    <w:rsid w:val="00351872"/>
    <w:rsid w:val="00351FB9"/>
    <w:rsid w:val="0035297B"/>
    <w:rsid w:val="00353A93"/>
    <w:rsid w:val="00353EE8"/>
    <w:rsid w:val="003540F8"/>
    <w:rsid w:val="00355C63"/>
    <w:rsid w:val="00355DC1"/>
    <w:rsid w:val="00355F8F"/>
    <w:rsid w:val="003569A0"/>
    <w:rsid w:val="003602E4"/>
    <w:rsid w:val="00360FAE"/>
    <w:rsid w:val="00360FBF"/>
    <w:rsid w:val="00361B2D"/>
    <w:rsid w:val="00361D90"/>
    <w:rsid w:val="00362A1E"/>
    <w:rsid w:val="00362C5A"/>
    <w:rsid w:val="00362F92"/>
    <w:rsid w:val="003636AB"/>
    <w:rsid w:val="003639D5"/>
    <w:rsid w:val="00363A35"/>
    <w:rsid w:val="003640DD"/>
    <w:rsid w:val="003645D8"/>
    <w:rsid w:val="00364610"/>
    <w:rsid w:val="00364A7D"/>
    <w:rsid w:val="00365356"/>
    <w:rsid w:val="0036614B"/>
    <w:rsid w:val="00366153"/>
    <w:rsid w:val="0036693F"/>
    <w:rsid w:val="00366A52"/>
    <w:rsid w:val="00367363"/>
    <w:rsid w:val="00367A34"/>
    <w:rsid w:val="00367EC6"/>
    <w:rsid w:val="00370C67"/>
    <w:rsid w:val="003711D2"/>
    <w:rsid w:val="003713AD"/>
    <w:rsid w:val="003713EE"/>
    <w:rsid w:val="0037186F"/>
    <w:rsid w:val="0037198F"/>
    <w:rsid w:val="00372707"/>
    <w:rsid w:val="003731F7"/>
    <w:rsid w:val="00373279"/>
    <w:rsid w:val="003732FB"/>
    <w:rsid w:val="003739C0"/>
    <w:rsid w:val="003744BE"/>
    <w:rsid w:val="00374774"/>
    <w:rsid w:val="00374CC2"/>
    <w:rsid w:val="003772B7"/>
    <w:rsid w:val="0037755B"/>
    <w:rsid w:val="003777DA"/>
    <w:rsid w:val="00377822"/>
    <w:rsid w:val="00377892"/>
    <w:rsid w:val="00377E7B"/>
    <w:rsid w:val="00377F03"/>
    <w:rsid w:val="003804A8"/>
    <w:rsid w:val="00380C12"/>
    <w:rsid w:val="00380DBE"/>
    <w:rsid w:val="003816B9"/>
    <w:rsid w:val="0038183D"/>
    <w:rsid w:val="0038197A"/>
    <w:rsid w:val="00381C42"/>
    <w:rsid w:val="00381E5C"/>
    <w:rsid w:val="00381EBF"/>
    <w:rsid w:val="003830F0"/>
    <w:rsid w:val="00383152"/>
    <w:rsid w:val="00383299"/>
    <w:rsid w:val="003835B6"/>
    <w:rsid w:val="0038361F"/>
    <w:rsid w:val="00383E6F"/>
    <w:rsid w:val="00383F77"/>
    <w:rsid w:val="00384395"/>
    <w:rsid w:val="00386060"/>
    <w:rsid w:val="00386162"/>
    <w:rsid w:val="003875D0"/>
    <w:rsid w:val="003877B1"/>
    <w:rsid w:val="003879A7"/>
    <w:rsid w:val="00387CD7"/>
    <w:rsid w:val="0039045D"/>
    <w:rsid w:val="00390462"/>
    <w:rsid w:val="00390633"/>
    <w:rsid w:val="0039082B"/>
    <w:rsid w:val="00390897"/>
    <w:rsid w:val="00390C7F"/>
    <w:rsid w:val="00390DBE"/>
    <w:rsid w:val="003917D6"/>
    <w:rsid w:val="00391B40"/>
    <w:rsid w:val="00391D9E"/>
    <w:rsid w:val="00393E47"/>
    <w:rsid w:val="00393F41"/>
    <w:rsid w:val="00394B56"/>
    <w:rsid w:val="0039546B"/>
    <w:rsid w:val="0039571F"/>
    <w:rsid w:val="00395899"/>
    <w:rsid w:val="00395E42"/>
    <w:rsid w:val="00395F09"/>
    <w:rsid w:val="00396B32"/>
    <w:rsid w:val="00396F99"/>
    <w:rsid w:val="00397E1E"/>
    <w:rsid w:val="003A0793"/>
    <w:rsid w:val="003A080F"/>
    <w:rsid w:val="003A0FCC"/>
    <w:rsid w:val="003A188A"/>
    <w:rsid w:val="003A29CC"/>
    <w:rsid w:val="003A30FB"/>
    <w:rsid w:val="003A379C"/>
    <w:rsid w:val="003A3D4C"/>
    <w:rsid w:val="003A3EAE"/>
    <w:rsid w:val="003A426E"/>
    <w:rsid w:val="003A4590"/>
    <w:rsid w:val="003A488C"/>
    <w:rsid w:val="003A4B60"/>
    <w:rsid w:val="003A4F96"/>
    <w:rsid w:val="003A5E71"/>
    <w:rsid w:val="003A66F8"/>
    <w:rsid w:val="003A7DAE"/>
    <w:rsid w:val="003B0272"/>
    <w:rsid w:val="003B03B5"/>
    <w:rsid w:val="003B0567"/>
    <w:rsid w:val="003B09BF"/>
    <w:rsid w:val="003B0F10"/>
    <w:rsid w:val="003B1225"/>
    <w:rsid w:val="003B159A"/>
    <w:rsid w:val="003B1874"/>
    <w:rsid w:val="003B1EE6"/>
    <w:rsid w:val="003B2A8E"/>
    <w:rsid w:val="003B2B56"/>
    <w:rsid w:val="003B2D85"/>
    <w:rsid w:val="003B3354"/>
    <w:rsid w:val="003B38F8"/>
    <w:rsid w:val="003B3E48"/>
    <w:rsid w:val="003B4030"/>
    <w:rsid w:val="003B455D"/>
    <w:rsid w:val="003B46EE"/>
    <w:rsid w:val="003B53EB"/>
    <w:rsid w:val="003B614B"/>
    <w:rsid w:val="003B6152"/>
    <w:rsid w:val="003B622C"/>
    <w:rsid w:val="003B6798"/>
    <w:rsid w:val="003B6865"/>
    <w:rsid w:val="003B78D6"/>
    <w:rsid w:val="003B7F33"/>
    <w:rsid w:val="003C034A"/>
    <w:rsid w:val="003C0431"/>
    <w:rsid w:val="003C05D1"/>
    <w:rsid w:val="003C0764"/>
    <w:rsid w:val="003C089A"/>
    <w:rsid w:val="003C11C1"/>
    <w:rsid w:val="003C228C"/>
    <w:rsid w:val="003C2613"/>
    <w:rsid w:val="003C2D94"/>
    <w:rsid w:val="003C2E06"/>
    <w:rsid w:val="003C3713"/>
    <w:rsid w:val="003C3721"/>
    <w:rsid w:val="003C3832"/>
    <w:rsid w:val="003C3DCE"/>
    <w:rsid w:val="003C3EAF"/>
    <w:rsid w:val="003C40B7"/>
    <w:rsid w:val="003C4DA4"/>
    <w:rsid w:val="003C4DBC"/>
    <w:rsid w:val="003C4FBA"/>
    <w:rsid w:val="003C543D"/>
    <w:rsid w:val="003C600E"/>
    <w:rsid w:val="003C6571"/>
    <w:rsid w:val="003C65B5"/>
    <w:rsid w:val="003C6D65"/>
    <w:rsid w:val="003C78A0"/>
    <w:rsid w:val="003D06B9"/>
    <w:rsid w:val="003D06D0"/>
    <w:rsid w:val="003D115F"/>
    <w:rsid w:val="003D1531"/>
    <w:rsid w:val="003D28C1"/>
    <w:rsid w:val="003D304F"/>
    <w:rsid w:val="003D34F7"/>
    <w:rsid w:val="003D392E"/>
    <w:rsid w:val="003D3C1B"/>
    <w:rsid w:val="003D42AA"/>
    <w:rsid w:val="003D4C8E"/>
    <w:rsid w:val="003D53D0"/>
    <w:rsid w:val="003D54B8"/>
    <w:rsid w:val="003D558C"/>
    <w:rsid w:val="003D5F39"/>
    <w:rsid w:val="003D670F"/>
    <w:rsid w:val="003D6D49"/>
    <w:rsid w:val="003D7274"/>
    <w:rsid w:val="003D73CE"/>
    <w:rsid w:val="003D741D"/>
    <w:rsid w:val="003D7826"/>
    <w:rsid w:val="003E0169"/>
    <w:rsid w:val="003E038D"/>
    <w:rsid w:val="003E0411"/>
    <w:rsid w:val="003E066C"/>
    <w:rsid w:val="003E0D61"/>
    <w:rsid w:val="003E1C59"/>
    <w:rsid w:val="003E26FD"/>
    <w:rsid w:val="003E3000"/>
    <w:rsid w:val="003E3FBE"/>
    <w:rsid w:val="003E4251"/>
    <w:rsid w:val="003E47A4"/>
    <w:rsid w:val="003E4849"/>
    <w:rsid w:val="003E49D6"/>
    <w:rsid w:val="003E4D00"/>
    <w:rsid w:val="003E4E49"/>
    <w:rsid w:val="003E5AFD"/>
    <w:rsid w:val="003E5B16"/>
    <w:rsid w:val="003E5BAA"/>
    <w:rsid w:val="003E6CDB"/>
    <w:rsid w:val="003E708E"/>
    <w:rsid w:val="003E75B8"/>
    <w:rsid w:val="003E7771"/>
    <w:rsid w:val="003E7924"/>
    <w:rsid w:val="003E7F33"/>
    <w:rsid w:val="003F0FE5"/>
    <w:rsid w:val="003F17AD"/>
    <w:rsid w:val="003F18A9"/>
    <w:rsid w:val="003F1C27"/>
    <w:rsid w:val="003F25BB"/>
    <w:rsid w:val="003F4383"/>
    <w:rsid w:val="003F461D"/>
    <w:rsid w:val="003F47EB"/>
    <w:rsid w:val="003F4A89"/>
    <w:rsid w:val="003F4B83"/>
    <w:rsid w:val="003F5329"/>
    <w:rsid w:val="003F5A4C"/>
    <w:rsid w:val="003F7610"/>
    <w:rsid w:val="003F7BEB"/>
    <w:rsid w:val="003F7D46"/>
    <w:rsid w:val="00400434"/>
    <w:rsid w:val="004004D4"/>
    <w:rsid w:val="00400794"/>
    <w:rsid w:val="0040085D"/>
    <w:rsid w:val="00400AC7"/>
    <w:rsid w:val="00401007"/>
    <w:rsid w:val="004014E4"/>
    <w:rsid w:val="0040191A"/>
    <w:rsid w:val="00401D7D"/>
    <w:rsid w:val="00402FE1"/>
    <w:rsid w:val="004033FD"/>
    <w:rsid w:val="004036FB"/>
    <w:rsid w:val="00403BE7"/>
    <w:rsid w:val="00404042"/>
    <w:rsid w:val="004041D2"/>
    <w:rsid w:val="004043DA"/>
    <w:rsid w:val="0040546F"/>
    <w:rsid w:val="004055A4"/>
    <w:rsid w:val="0040595A"/>
    <w:rsid w:val="0040656D"/>
    <w:rsid w:val="00406F7F"/>
    <w:rsid w:val="00407279"/>
    <w:rsid w:val="00407B3E"/>
    <w:rsid w:val="00407E8A"/>
    <w:rsid w:val="00410175"/>
    <w:rsid w:val="004101FB"/>
    <w:rsid w:val="00410F1A"/>
    <w:rsid w:val="0041129A"/>
    <w:rsid w:val="004120B2"/>
    <w:rsid w:val="00412233"/>
    <w:rsid w:val="0041239F"/>
    <w:rsid w:val="004129B6"/>
    <w:rsid w:val="004133E8"/>
    <w:rsid w:val="00413716"/>
    <w:rsid w:val="00414F3D"/>
    <w:rsid w:val="004153E0"/>
    <w:rsid w:val="004156F2"/>
    <w:rsid w:val="00415C00"/>
    <w:rsid w:val="00415CB2"/>
    <w:rsid w:val="00416341"/>
    <w:rsid w:val="00416381"/>
    <w:rsid w:val="00416693"/>
    <w:rsid w:val="00416A30"/>
    <w:rsid w:val="00416F2C"/>
    <w:rsid w:val="00417CD5"/>
    <w:rsid w:val="00417D1B"/>
    <w:rsid w:val="00417FB2"/>
    <w:rsid w:val="004209F8"/>
    <w:rsid w:val="00420C2A"/>
    <w:rsid w:val="00420CD9"/>
    <w:rsid w:val="00421213"/>
    <w:rsid w:val="004215E6"/>
    <w:rsid w:val="0042182F"/>
    <w:rsid w:val="00422515"/>
    <w:rsid w:val="004225C2"/>
    <w:rsid w:val="00422ED4"/>
    <w:rsid w:val="00423F5B"/>
    <w:rsid w:val="00423F81"/>
    <w:rsid w:val="00424096"/>
    <w:rsid w:val="004244FE"/>
    <w:rsid w:val="00424D4D"/>
    <w:rsid w:val="00424FA7"/>
    <w:rsid w:val="004251F4"/>
    <w:rsid w:val="0042528B"/>
    <w:rsid w:val="00425731"/>
    <w:rsid w:val="00425B6F"/>
    <w:rsid w:val="00425D5A"/>
    <w:rsid w:val="00425F52"/>
    <w:rsid w:val="00426446"/>
    <w:rsid w:val="0042645D"/>
    <w:rsid w:val="00426CB7"/>
    <w:rsid w:val="0042731C"/>
    <w:rsid w:val="004276E5"/>
    <w:rsid w:val="00430437"/>
    <w:rsid w:val="00430649"/>
    <w:rsid w:val="00430DF6"/>
    <w:rsid w:val="004311B3"/>
    <w:rsid w:val="0043166A"/>
    <w:rsid w:val="0043176E"/>
    <w:rsid w:val="00431905"/>
    <w:rsid w:val="00431E78"/>
    <w:rsid w:val="00432121"/>
    <w:rsid w:val="00432F83"/>
    <w:rsid w:val="004333BE"/>
    <w:rsid w:val="004341E1"/>
    <w:rsid w:val="00434281"/>
    <w:rsid w:val="00434A90"/>
    <w:rsid w:val="00434B59"/>
    <w:rsid w:val="00435150"/>
    <w:rsid w:val="0043526C"/>
    <w:rsid w:val="004363DA"/>
    <w:rsid w:val="00436465"/>
    <w:rsid w:val="004364CD"/>
    <w:rsid w:val="004369AA"/>
    <w:rsid w:val="00436D26"/>
    <w:rsid w:val="00436E00"/>
    <w:rsid w:val="00436E0A"/>
    <w:rsid w:val="00436E4B"/>
    <w:rsid w:val="00437730"/>
    <w:rsid w:val="00437F7D"/>
    <w:rsid w:val="0044010A"/>
    <w:rsid w:val="00440A3B"/>
    <w:rsid w:val="004419CD"/>
    <w:rsid w:val="004421B5"/>
    <w:rsid w:val="0044244A"/>
    <w:rsid w:val="00442A59"/>
    <w:rsid w:val="00442AD3"/>
    <w:rsid w:val="00442D82"/>
    <w:rsid w:val="00443094"/>
    <w:rsid w:val="004432BC"/>
    <w:rsid w:val="0044377A"/>
    <w:rsid w:val="00443EC4"/>
    <w:rsid w:val="00444461"/>
    <w:rsid w:val="004451E8"/>
    <w:rsid w:val="004452FB"/>
    <w:rsid w:val="00445866"/>
    <w:rsid w:val="00446421"/>
    <w:rsid w:val="0044642A"/>
    <w:rsid w:val="00446E44"/>
    <w:rsid w:val="00447025"/>
    <w:rsid w:val="004474AD"/>
    <w:rsid w:val="00447603"/>
    <w:rsid w:val="00447A22"/>
    <w:rsid w:val="00447EA0"/>
    <w:rsid w:val="00450114"/>
    <w:rsid w:val="00450564"/>
    <w:rsid w:val="004509A6"/>
    <w:rsid w:val="00450FAE"/>
    <w:rsid w:val="004511ED"/>
    <w:rsid w:val="0045126B"/>
    <w:rsid w:val="004512B2"/>
    <w:rsid w:val="00451A58"/>
    <w:rsid w:val="00451BF0"/>
    <w:rsid w:val="004526F8"/>
    <w:rsid w:val="004539AA"/>
    <w:rsid w:val="00454CCD"/>
    <w:rsid w:val="004552FB"/>
    <w:rsid w:val="0045553D"/>
    <w:rsid w:val="00455AAC"/>
    <w:rsid w:val="00455EBE"/>
    <w:rsid w:val="00456183"/>
    <w:rsid w:val="004568E6"/>
    <w:rsid w:val="00457107"/>
    <w:rsid w:val="00457196"/>
    <w:rsid w:val="004571F5"/>
    <w:rsid w:val="0045782B"/>
    <w:rsid w:val="00457EC5"/>
    <w:rsid w:val="004605D1"/>
    <w:rsid w:val="00460F92"/>
    <w:rsid w:val="00461C32"/>
    <w:rsid w:val="00461E2F"/>
    <w:rsid w:val="00461E71"/>
    <w:rsid w:val="0046214B"/>
    <w:rsid w:val="00462D89"/>
    <w:rsid w:val="00463300"/>
    <w:rsid w:val="00463A28"/>
    <w:rsid w:val="00463DBA"/>
    <w:rsid w:val="004640E1"/>
    <w:rsid w:val="00464109"/>
    <w:rsid w:val="00464B17"/>
    <w:rsid w:val="00465076"/>
    <w:rsid w:val="004650D0"/>
    <w:rsid w:val="0046543D"/>
    <w:rsid w:val="00465705"/>
    <w:rsid w:val="00465D03"/>
    <w:rsid w:val="00466531"/>
    <w:rsid w:val="0046713F"/>
    <w:rsid w:val="00470431"/>
    <w:rsid w:val="004709EA"/>
    <w:rsid w:val="00470AF4"/>
    <w:rsid w:val="00470BAB"/>
    <w:rsid w:val="00471013"/>
    <w:rsid w:val="004718EB"/>
    <w:rsid w:val="00471CEB"/>
    <w:rsid w:val="00472597"/>
    <w:rsid w:val="00472CF6"/>
    <w:rsid w:val="004735BD"/>
    <w:rsid w:val="0047366D"/>
    <w:rsid w:val="00473D14"/>
    <w:rsid w:val="004747E2"/>
    <w:rsid w:val="00474FE9"/>
    <w:rsid w:val="00475210"/>
    <w:rsid w:val="00476922"/>
    <w:rsid w:val="00476ED1"/>
    <w:rsid w:val="00480E74"/>
    <w:rsid w:val="00481B87"/>
    <w:rsid w:val="00481BE4"/>
    <w:rsid w:val="00482769"/>
    <w:rsid w:val="004828AC"/>
    <w:rsid w:val="004833E4"/>
    <w:rsid w:val="00483C47"/>
    <w:rsid w:val="00483C95"/>
    <w:rsid w:val="004843C1"/>
    <w:rsid w:val="00484951"/>
    <w:rsid w:val="00484FB7"/>
    <w:rsid w:val="00485210"/>
    <w:rsid w:val="0048572F"/>
    <w:rsid w:val="00485895"/>
    <w:rsid w:val="00485E85"/>
    <w:rsid w:val="00485FE4"/>
    <w:rsid w:val="00486001"/>
    <w:rsid w:val="00486632"/>
    <w:rsid w:val="004866DA"/>
    <w:rsid w:val="0048678D"/>
    <w:rsid w:val="00486919"/>
    <w:rsid w:val="00486FE9"/>
    <w:rsid w:val="004872F8"/>
    <w:rsid w:val="004874BE"/>
    <w:rsid w:val="00487A8C"/>
    <w:rsid w:val="00487D8B"/>
    <w:rsid w:val="00490219"/>
    <w:rsid w:val="00490E05"/>
    <w:rsid w:val="00491205"/>
    <w:rsid w:val="004918A7"/>
    <w:rsid w:val="00491D39"/>
    <w:rsid w:val="004920C7"/>
    <w:rsid w:val="00492612"/>
    <w:rsid w:val="0049342D"/>
    <w:rsid w:val="00493E17"/>
    <w:rsid w:val="00493E30"/>
    <w:rsid w:val="004941D8"/>
    <w:rsid w:val="004944DD"/>
    <w:rsid w:val="00494B9C"/>
    <w:rsid w:val="0049528D"/>
    <w:rsid w:val="0049587B"/>
    <w:rsid w:val="00495E0D"/>
    <w:rsid w:val="00496BBD"/>
    <w:rsid w:val="004974CA"/>
    <w:rsid w:val="004976C7"/>
    <w:rsid w:val="004978E4"/>
    <w:rsid w:val="004979A9"/>
    <w:rsid w:val="00497AAC"/>
    <w:rsid w:val="00497DC3"/>
    <w:rsid w:val="004A0250"/>
    <w:rsid w:val="004A0A45"/>
    <w:rsid w:val="004A0BD9"/>
    <w:rsid w:val="004A1172"/>
    <w:rsid w:val="004A2174"/>
    <w:rsid w:val="004A2363"/>
    <w:rsid w:val="004A2ACF"/>
    <w:rsid w:val="004A33D8"/>
    <w:rsid w:val="004A3AE8"/>
    <w:rsid w:val="004A40B7"/>
    <w:rsid w:val="004A547C"/>
    <w:rsid w:val="004A54F1"/>
    <w:rsid w:val="004A56B8"/>
    <w:rsid w:val="004A57D8"/>
    <w:rsid w:val="004A57D9"/>
    <w:rsid w:val="004A6387"/>
    <w:rsid w:val="004A66B9"/>
    <w:rsid w:val="004A689B"/>
    <w:rsid w:val="004A7299"/>
    <w:rsid w:val="004A7437"/>
    <w:rsid w:val="004A76EC"/>
    <w:rsid w:val="004A7B52"/>
    <w:rsid w:val="004B0195"/>
    <w:rsid w:val="004B073C"/>
    <w:rsid w:val="004B086D"/>
    <w:rsid w:val="004B0AA7"/>
    <w:rsid w:val="004B134C"/>
    <w:rsid w:val="004B175E"/>
    <w:rsid w:val="004B1967"/>
    <w:rsid w:val="004B1CE2"/>
    <w:rsid w:val="004B234A"/>
    <w:rsid w:val="004B24A1"/>
    <w:rsid w:val="004B26A2"/>
    <w:rsid w:val="004B2913"/>
    <w:rsid w:val="004B29F0"/>
    <w:rsid w:val="004B2FE1"/>
    <w:rsid w:val="004B3009"/>
    <w:rsid w:val="004B3233"/>
    <w:rsid w:val="004B4A76"/>
    <w:rsid w:val="004B5F1A"/>
    <w:rsid w:val="004B603B"/>
    <w:rsid w:val="004B6223"/>
    <w:rsid w:val="004B6C03"/>
    <w:rsid w:val="004B715A"/>
    <w:rsid w:val="004B7853"/>
    <w:rsid w:val="004C0200"/>
    <w:rsid w:val="004C2254"/>
    <w:rsid w:val="004C36A9"/>
    <w:rsid w:val="004C36E9"/>
    <w:rsid w:val="004C37D6"/>
    <w:rsid w:val="004C389F"/>
    <w:rsid w:val="004C4225"/>
    <w:rsid w:val="004C42BC"/>
    <w:rsid w:val="004C526E"/>
    <w:rsid w:val="004C5B40"/>
    <w:rsid w:val="004C6D7E"/>
    <w:rsid w:val="004C6E40"/>
    <w:rsid w:val="004C7881"/>
    <w:rsid w:val="004C79B0"/>
    <w:rsid w:val="004D09EC"/>
    <w:rsid w:val="004D0A6E"/>
    <w:rsid w:val="004D0F22"/>
    <w:rsid w:val="004D15A9"/>
    <w:rsid w:val="004D21A1"/>
    <w:rsid w:val="004D245F"/>
    <w:rsid w:val="004D27CE"/>
    <w:rsid w:val="004D28B5"/>
    <w:rsid w:val="004D360F"/>
    <w:rsid w:val="004D36B6"/>
    <w:rsid w:val="004D3B14"/>
    <w:rsid w:val="004D3C53"/>
    <w:rsid w:val="004D3CA2"/>
    <w:rsid w:val="004D4431"/>
    <w:rsid w:val="004D48EF"/>
    <w:rsid w:val="004D59F3"/>
    <w:rsid w:val="004D69B3"/>
    <w:rsid w:val="004D7E9D"/>
    <w:rsid w:val="004E019F"/>
    <w:rsid w:val="004E02E7"/>
    <w:rsid w:val="004E1339"/>
    <w:rsid w:val="004E13BB"/>
    <w:rsid w:val="004E1711"/>
    <w:rsid w:val="004E1BA1"/>
    <w:rsid w:val="004E1EAF"/>
    <w:rsid w:val="004E241E"/>
    <w:rsid w:val="004E2725"/>
    <w:rsid w:val="004E3426"/>
    <w:rsid w:val="004E35C1"/>
    <w:rsid w:val="004E387C"/>
    <w:rsid w:val="004E394F"/>
    <w:rsid w:val="004E39B3"/>
    <w:rsid w:val="004E3F1E"/>
    <w:rsid w:val="004E424A"/>
    <w:rsid w:val="004E455E"/>
    <w:rsid w:val="004E47DD"/>
    <w:rsid w:val="004E5BE1"/>
    <w:rsid w:val="004E6BD5"/>
    <w:rsid w:val="004E775C"/>
    <w:rsid w:val="004E7861"/>
    <w:rsid w:val="004E7EB6"/>
    <w:rsid w:val="004F0955"/>
    <w:rsid w:val="004F0F1B"/>
    <w:rsid w:val="004F10D0"/>
    <w:rsid w:val="004F2512"/>
    <w:rsid w:val="004F2A65"/>
    <w:rsid w:val="004F2C05"/>
    <w:rsid w:val="004F2DC2"/>
    <w:rsid w:val="004F30FF"/>
    <w:rsid w:val="004F329C"/>
    <w:rsid w:val="004F367D"/>
    <w:rsid w:val="004F4941"/>
    <w:rsid w:val="004F4D02"/>
    <w:rsid w:val="004F52B4"/>
    <w:rsid w:val="004F54B3"/>
    <w:rsid w:val="004F5C59"/>
    <w:rsid w:val="004F691B"/>
    <w:rsid w:val="004F7125"/>
    <w:rsid w:val="004F72DA"/>
    <w:rsid w:val="004F7A56"/>
    <w:rsid w:val="004F7D78"/>
    <w:rsid w:val="00500A33"/>
    <w:rsid w:val="00500AFE"/>
    <w:rsid w:val="00500E26"/>
    <w:rsid w:val="005018FC"/>
    <w:rsid w:val="005019C9"/>
    <w:rsid w:val="00501CD4"/>
    <w:rsid w:val="00501E33"/>
    <w:rsid w:val="005021B0"/>
    <w:rsid w:val="00502483"/>
    <w:rsid w:val="00503A5F"/>
    <w:rsid w:val="00503F64"/>
    <w:rsid w:val="00504C94"/>
    <w:rsid w:val="00504F7B"/>
    <w:rsid w:val="00505456"/>
    <w:rsid w:val="00505B19"/>
    <w:rsid w:val="00505BF9"/>
    <w:rsid w:val="00506888"/>
    <w:rsid w:val="00506C63"/>
    <w:rsid w:val="00506E02"/>
    <w:rsid w:val="00506FCB"/>
    <w:rsid w:val="00507A19"/>
    <w:rsid w:val="00507A39"/>
    <w:rsid w:val="00507C0C"/>
    <w:rsid w:val="00510D8F"/>
    <w:rsid w:val="00510DE3"/>
    <w:rsid w:val="0051100E"/>
    <w:rsid w:val="005115DE"/>
    <w:rsid w:val="00511BFB"/>
    <w:rsid w:val="0051272F"/>
    <w:rsid w:val="00512DC8"/>
    <w:rsid w:val="00513322"/>
    <w:rsid w:val="0051356B"/>
    <w:rsid w:val="0051368B"/>
    <w:rsid w:val="005144BE"/>
    <w:rsid w:val="00514609"/>
    <w:rsid w:val="005154C6"/>
    <w:rsid w:val="005156C9"/>
    <w:rsid w:val="00515825"/>
    <w:rsid w:val="005158F6"/>
    <w:rsid w:val="00515B0B"/>
    <w:rsid w:val="00515BF9"/>
    <w:rsid w:val="00516EA4"/>
    <w:rsid w:val="005178B9"/>
    <w:rsid w:val="00521177"/>
    <w:rsid w:val="00521DD5"/>
    <w:rsid w:val="00521E02"/>
    <w:rsid w:val="00522F85"/>
    <w:rsid w:val="00523322"/>
    <w:rsid w:val="0052382C"/>
    <w:rsid w:val="00523A37"/>
    <w:rsid w:val="0052464E"/>
    <w:rsid w:val="005246D6"/>
    <w:rsid w:val="00524E56"/>
    <w:rsid w:val="00524EEC"/>
    <w:rsid w:val="00524F28"/>
    <w:rsid w:val="00527D81"/>
    <w:rsid w:val="00527FA7"/>
    <w:rsid w:val="0053050A"/>
    <w:rsid w:val="00530550"/>
    <w:rsid w:val="00530D24"/>
    <w:rsid w:val="005321D9"/>
    <w:rsid w:val="005327E6"/>
    <w:rsid w:val="00532C29"/>
    <w:rsid w:val="00532DAF"/>
    <w:rsid w:val="00532F12"/>
    <w:rsid w:val="0053341F"/>
    <w:rsid w:val="00533504"/>
    <w:rsid w:val="0053381B"/>
    <w:rsid w:val="00533AE6"/>
    <w:rsid w:val="00533DB2"/>
    <w:rsid w:val="00534CA8"/>
    <w:rsid w:val="00535DF0"/>
    <w:rsid w:val="00535E30"/>
    <w:rsid w:val="005363E6"/>
    <w:rsid w:val="00536453"/>
    <w:rsid w:val="005366D3"/>
    <w:rsid w:val="0053707B"/>
    <w:rsid w:val="00537166"/>
    <w:rsid w:val="00537B86"/>
    <w:rsid w:val="00537FA7"/>
    <w:rsid w:val="00540E49"/>
    <w:rsid w:val="00541389"/>
    <w:rsid w:val="0054139B"/>
    <w:rsid w:val="00541C04"/>
    <w:rsid w:val="00541DBF"/>
    <w:rsid w:val="005426FD"/>
    <w:rsid w:val="005427AC"/>
    <w:rsid w:val="005429CD"/>
    <w:rsid w:val="005429EA"/>
    <w:rsid w:val="00542A87"/>
    <w:rsid w:val="00542AC5"/>
    <w:rsid w:val="00542B03"/>
    <w:rsid w:val="00542C04"/>
    <w:rsid w:val="00542CCA"/>
    <w:rsid w:val="00542F99"/>
    <w:rsid w:val="00542FF4"/>
    <w:rsid w:val="00543178"/>
    <w:rsid w:val="00543205"/>
    <w:rsid w:val="0054469A"/>
    <w:rsid w:val="00544722"/>
    <w:rsid w:val="0054522D"/>
    <w:rsid w:val="00545330"/>
    <w:rsid w:val="00545586"/>
    <w:rsid w:val="00545855"/>
    <w:rsid w:val="00546E32"/>
    <w:rsid w:val="005472C0"/>
    <w:rsid w:val="00547646"/>
    <w:rsid w:val="00547C12"/>
    <w:rsid w:val="00547E05"/>
    <w:rsid w:val="005511ED"/>
    <w:rsid w:val="005513D2"/>
    <w:rsid w:val="005515BE"/>
    <w:rsid w:val="00552FE7"/>
    <w:rsid w:val="005534F0"/>
    <w:rsid w:val="00553D26"/>
    <w:rsid w:val="00554212"/>
    <w:rsid w:val="0055463A"/>
    <w:rsid w:val="0055469F"/>
    <w:rsid w:val="0055519C"/>
    <w:rsid w:val="005556DD"/>
    <w:rsid w:val="005566AF"/>
    <w:rsid w:val="00556FFA"/>
    <w:rsid w:val="005570FE"/>
    <w:rsid w:val="0055734E"/>
    <w:rsid w:val="005573C0"/>
    <w:rsid w:val="0055767E"/>
    <w:rsid w:val="005602AB"/>
    <w:rsid w:val="005602B0"/>
    <w:rsid w:val="005605CB"/>
    <w:rsid w:val="005606D9"/>
    <w:rsid w:val="005607CC"/>
    <w:rsid w:val="005616F0"/>
    <w:rsid w:val="00561C82"/>
    <w:rsid w:val="00561F71"/>
    <w:rsid w:val="005620B4"/>
    <w:rsid w:val="005630C1"/>
    <w:rsid w:val="0056339E"/>
    <w:rsid w:val="00563CCA"/>
    <w:rsid w:val="00564238"/>
    <w:rsid w:val="00564725"/>
    <w:rsid w:val="0056489F"/>
    <w:rsid w:val="005650B7"/>
    <w:rsid w:val="005652C9"/>
    <w:rsid w:val="00565A57"/>
    <w:rsid w:val="00565B62"/>
    <w:rsid w:val="00565FB8"/>
    <w:rsid w:val="005663C0"/>
    <w:rsid w:val="00566ADA"/>
    <w:rsid w:val="00567949"/>
    <w:rsid w:val="00567A48"/>
    <w:rsid w:val="005703B5"/>
    <w:rsid w:val="00570491"/>
    <w:rsid w:val="0057173B"/>
    <w:rsid w:val="005722F0"/>
    <w:rsid w:val="00572462"/>
    <w:rsid w:val="00572527"/>
    <w:rsid w:val="00572DD7"/>
    <w:rsid w:val="005731DF"/>
    <w:rsid w:val="00573D83"/>
    <w:rsid w:val="00573F24"/>
    <w:rsid w:val="00573FF6"/>
    <w:rsid w:val="0057428A"/>
    <w:rsid w:val="005742B9"/>
    <w:rsid w:val="00574455"/>
    <w:rsid w:val="00574C77"/>
    <w:rsid w:val="005751D6"/>
    <w:rsid w:val="00575CC4"/>
    <w:rsid w:val="00575DFA"/>
    <w:rsid w:val="00576024"/>
    <w:rsid w:val="005768E9"/>
    <w:rsid w:val="0057727B"/>
    <w:rsid w:val="005773C6"/>
    <w:rsid w:val="00577695"/>
    <w:rsid w:val="00580B8F"/>
    <w:rsid w:val="00580D30"/>
    <w:rsid w:val="00580EF0"/>
    <w:rsid w:val="00581044"/>
    <w:rsid w:val="00581426"/>
    <w:rsid w:val="0058257F"/>
    <w:rsid w:val="00582807"/>
    <w:rsid w:val="00582C29"/>
    <w:rsid w:val="00582CC6"/>
    <w:rsid w:val="00582D20"/>
    <w:rsid w:val="00583223"/>
    <w:rsid w:val="005834E1"/>
    <w:rsid w:val="00583B00"/>
    <w:rsid w:val="00583B17"/>
    <w:rsid w:val="00583FC6"/>
    <w:rsid w:val="0058411E"/>
    <w:rsid w:val="0058457F"/>
    <w:rsid w:val="0058484A"/>
    <w:rsid w:val="00584944"/>
    <w:rsid w:val="00584BE8"/>
    <w:rsid w:val="005850B5"/>
    <w:rsid w:val="005851DA"/>
    <w:rsid w:val="005854A7"/>
    <w:rsid w:val="005856DC"/>
    <w:rsid w:val="00585A7B"/>
    <w:rsid w:val="00586252"/>
    <w:rsid w:val="005865DB"/>
    <w:rsid w:val="00587B4B"/>
    <w:rsid w:val="005906D1"/>
    <w:rsid w:val="00591101"/>
    <w:rsid w:val="005912A6"/>
    <w:rsid w:val="005912FE"/>
    <w:rsid w:val="00591537"/>
    <w:rsid w:val="00591723"/>
    <w:rsid w:val="00591879"/>
    <w:rsid w:val="005932BB"/>
    <w:rsid w:val="00593D39"/>
    <w:rsid w:val="0059405D"/>
    <w:rsid w:val="00594199"/>
    <w:rsid w:val="005942A1"/>
    <w:rsid w:val="00594455"/>
    <w:rsid w:val="00594912"/>
    <w:rsid w:val="00594F3A"/>
    <w:rsid w:val="00595910"/>
    <w:rsid w:val="0059605D"/>
    <w:rsid w:val="00596537"/>
    <w:rsid w:val="00596853"/>
    <w:rsid w:val="00596994"/>
    <w:rsid w:val="00597829"/>
    <w:rsid w:val="005A0450"/>
    <w:rsid w:val="005A0BE4"/>
    <w:rsid w:val="005A0D58"/>
    <w:rsid w:val="005A0DB0"/>
    <w:rsid w:val="005A1300"/>
    <w:rsid w:val="005A1444"/>
    <w:rsid w:val="005A1B52"/>
    <w:rsid w:val="005A1FDA"/>
    <w:rsid w:val="005A2763"/>
    <w:rsid w:val="005A3630"/>
    <w:rsid w:val="005A3F4A"/>
    <w:rsid w:val="005A445C"/>
    <w:rsid w:val="005A46A0"/>
    <w:rsid w:val="005A49DD"/>
    <w:rsid w:val="005A4B06"/>
    <w:rsid w:val="005A4B12"/>
    <w:rsid w:val="005A4B65"/>
    <w:rsid w:val="005A5F9F"/>
    <w:rsid w:val="005A60AA"/>
    <w:rsid w:val="005A72E8"/>
    <w:rsid w:val="005A7C9F"/>
    <w:rsid w:val="005B0492"/>
    <w:rsid w:val="005B064D"/>
    <w:rsid w:val="005B0888"/>
    <w:rsid w:val="005B1795"/>
    <w:rsid w:val="005B1F03"/>
    <w:rsid w:val="005B2186"/>
    <w:rsid w:val="005B240D"/>
    <w:rsid w:val="005B24D9"/>
    <w:rsid w:val="005B2584"/>
    <w:rsid w:val="005B2BDC"/>
    <w:rsid w:val="005B38A5"/>
    <w:rsid w:val="005B3C90"/>
    <w:rsid w:val="005B4D27"/>
    <w:rsid w:val="005B58EC"/>
    <w:rsid w:val="005B599A"/>
    <w:rsid w:val="005B5E8D"/>
    <w:rsid w:val="005B6360"/>
    <w:rsid w:val="005B7EC2"/>
    <w:rsid w:val="005C03A4"/>
    <w:rsid w:val="005C0860"/>
    <w:rsid w:val="005C0873"/>
    <w:rsid w:val="005C0A3F"/>
    <w:rsid w:val="005C0F75"/>
    <w:rsid w:val="005C157C"/>
    <w:rsid w:val="005C1D7A"/>
    <w:rsid w:val="005C1FC5"/>
    <w:rsid w:val="005C2100"/>
    <w:rsid w:val="005C2186"/>
    <w:rsid w:val="005C259C"/>
    <w:rsid w:val="005C26D1"/>
    <w:rsid w:val="005C34F6"/>
    <w:rsid w:val="005C3A64"/>
    <w:rsid w:val="005C4171"/>
    <w:rsid w:val="005C418F"/>
    <w:rsid w:val="005C43A8"/>
    <w:rsid w:val="005C4CED"/>
    <w:rsid w:val="005C5044"/>
    <w:rsid w:val="005C59AE"/>
    <w:rsid w:val="005C5A1A"/>
    <w:rsid w:val="005C5E62"/>
    <w:rsid w:val="005C6137"/>
    <w:rsid w:val="005C622A"/>
    <w:rsid w:val="005C6548"/>
    <w:rsid w:val="005C6641"/>
    <w:rsid w:val="005C712F"/>
    <w:rsid w:val="005C7357"/>
    <w:rsid w:val="005C7687"/>
    <w:rsid w:val="005C76EC"/>
    <w:rsid w:val="005C777A"/>
    <w:rsid w:val="005C7BA7"/>
    <w:rsid w:val="005D0D7A"/>
    <w:rsid w:val="005D0D9F"/>
    <w:rsid w:val="005D14A0"/>
    <w:rsid w:val="005D174E"/>
    <w:rsid w:val="005D1A41"/>
    <w:rsid w:val="005D2036"/>
    <w:rsid w:val="005D21EE"/>
    <w:rsid w:val="005D24AB"/>
    <w:rsid w:val="005D26A0"/>
    <w:rsid w:val="005D2C59"/>
    <w:rsid w:val="005D360B"/>
    <w:rsid w:val="005D3E1B"/>
    <w:rsid w:val="005D533F"/>
    <w:rsid w:val="005D579C"/>
    <w:rsid w:val="005D6B5E"/>
    <w:rsid w:val="005D6BBB"/>
    <w:rsid w:val="005D7E03"/>
    <w:rsid w:val="005E01AF"/>
    <w:rsid w:val="005E0481"/>
    <w:rsid w:val="005E083F"/>
    <w:rsid w:val="005E10A9"/>
    <w:rsid w:val="005E189C"/>
    <w:rsid w:val="005E1C85"/>
    <w:rsid w:val="005E1CD5"/>
    <w:rsid w:val="005E1D1F"/>
    <w:rsid w:val="005E21ED"/>
    <w:rsid w:val="005E233A"/>
    <w:rsid w:val="005E2368"/>
    <w:rsid w:val="005E241B"/>
    <w:rsid w:val="005E2769"/>
    <w:rsid w:val="005E2A9D"/>
    <w:rsid w:val="005E2B61"/>
    <w:rsid w:val="005E3206"/>
    <w:rsid w:val="005E32E0"/>
    <w:rsid w:val="005E3B07"/>
    <w:rsid w:val="005E48D8"/>
    <w:rsid w:val="005E49AC"/>
    <w:rsid w:val="005E4D60"/>
    <w:rsid w:val="005E4E0B"/>
    <w:rsid w:val="005E56C8"/>
    <w:rsid w:val="005E57CF"/>
    <w:rsid w:val="005E629D"/>
    <w:rsid w:val="005E64C5"/>
    <w:rsid w:val="005E689A"/>
    <w:rsid w:val="005E6B91"/>
    <w:rsid w:val="005E6E5B"/>
    <w:rsid w:val="005E6E95"/>
    <w:rsid w:val="005E707E"/>
    <w:rsid w:val="005E73E9"/>
    <w:rsid w:val="005E77EB"/>
    <w:rsid w:val="005F01BE"/>
    <w:rsid w:val="005F0382"/>
    <w:rsid w:val="005F111B"/>
    <w:rsid w:val="005F1CD5"/>
    <w:rsid w:val="005F1EB0"/>
    <w:rsid w:val="005F1F17"/>
    <w:rsid w:val="005F1FA3"/>
    <w:rsid w:val="005F2530"/>
    <w:rsid w:val="005F2938"/>
    <w:rsid w:val="005F30DE"/>
    <w:rsid w:val="005F441D"/>
    <w:rsid w:val="005F55D6"/>
    <w:rsid w:val="005F55E3"/>
    <w:rsid w:val="005F7577"/>
    <w:rsid w:val="005F7718"/>
    <w:rsid w:val="005F77A5"/>
    <w:rsid w:val="005F7812"/>
    <w:rsid w:val="005F7861"/>
    <w:rsid w:val="005F7D0F"/>
    <w:rsid w:val="005F7D5A"/>
    <w:rsid w:val="00601818"/>
    <w:rsid w:val="00601B7D"/>
    <w:rsid w:val="00601CD2"/>
    <w:rsid w:val="00601E4D"/>
    <w:rsid w:val="00602185"/>
    <w:rsid w:val="0060237E"/>
    <w:rsid w:val="006023D2"/>
    <w:rsid w:val="006024B8"/>
    <w:rsid w:val="00602B67"/>
    <w:rsid w:val="006033C5"/>
    <w:rsid w:val="00603CB7"/>
    <w:rsid w:val="00603ED5"/>
    <w:rsid w:val="006045F9"/>
    <w:rsid w:val="00604EFB"/>
    <w:rsid w:val="00605421"/>
    <w:rsid w:val="00605D63"/>
    <w:rsid w:val="00606086"/>
    <w:rsid w:val="006060BE"/>
    <w:rsid w:val="00606336"/>
    <w:rsid w:val="00606339"/>
    <w:rsid w:val="00606D3D"/>
    <w:rsid w:val="006071C9"/>
    <w:rsid w:val="00607575"/>
    <w:rsid w:val="00607843"/>
    <w:rsid w:val="00607E6A"/>
    <w:rsid w:val="00610C45"/>
    <w:rsid w:val="006119B9"/>
    <w:rsid w:val="00611BF3"/>
    <w:rsid w:val="00611C44"/>
    <w:rsid w:val="00612574"/>
    <w:rsid w:val="00612762"/>
    <w:rsid w:val="006128BD"/>
    <w:rsid w:val="00612EBC"/>
    <w:rsid w:val="00612F47"/>
    <w:rsid w:val="006136B7"/>
    <w:rsid w:val="006146DA"/>
    <w:rsid w:val="0061514F"/>
    <w:rsid w:val="00615507"/>
    <w:rsid w:val="00615BD3"/>
    <w:rsid w:val="00615E1A"/>
    <w:rsid w:val="006160EC"/>
    <w:rsid w:val="006162FE"/>
    <w:rsid w:val="00616CB0"/>
    <w:rsid w:val="00616E0E"/>
    <w:rsid w:val="006170F1"/>
    <w:rsid w:val="00617963"/>
    <w:rsid w:val="00617A9E"/>
    <w:rsid w:val="006201B2"/>
    <w:rsid w:val="0062059B"/>
    <w:rsid w:val="006205FA"/>
    <w:rsid w:val="00620BF5"/>
    <w:rsid w:val="00620E09"/>
    <w:rsid w:val="00620F26"/>
    <w:rsid w:val="006218C3"/>
    <w:rsid w:val="0062257F"/>
    <w:rsid w:val="006228FF"/>
    <w:rsid w:val="00622C2A"/>
    <w:rsid w:val="00622C35"/>
    <w:rsid w:val="00622F7D"/>
    <w:rsid w:val="0062314C"/>
    <w:rsid w:val="006233C7"/>
    <w:rsid w:val="00623583"/>
    <w:rsid w:val="00623F19"/>
    <w:rsid w:val="006241D7"/>
    <w:rsid w:val="006241EA"/>
    <w:rsid w:val="00624A8A"/>
    <w:rsid w:val="00624F61"/>
    <w:rsid w:val="0062503F"/>
    <w:rsid w:val="006251F5"/>
    <w:rsid w:val="0062520D"/>
    <w:rsid w:val="0062546B"/>
    <w:rsid w:val="006256BA"/>
    <w:rsid w:val="0062584A"/>
    <w:rsid w:val="0062599E"/>
    <w:rsid w:val="00625C3B"/>
    <w:rsid w:val="00626071"/>
    <w:rsid w:val="0062608C"/>
    <w:rsid w:val="00626567"/>
    <w:rsid w:val="00627830"/>
    <w:rsid w:val="006303E1"/>
    <w:rsid w:val="006314D2"/>
    <w:rsid w:val="006316CC"/>
    <w:rsid w:val="00631C3C"/>
    <w:rsid w:val="00631D2C"/>
    <w:rsid w:val="00633327"/>
    <w:rsid w:val="00633B44"/>
    <w:rsid w:val="00633F0C"/>
    <w:rsid w:val="00634258"/>
    <w:rsid w:val="0063484F"/>
    <w:rsid w:val="00634BA8"/>
    <w:rsid w:val="00634E61"/>
    <w:rsid w:val="0063577E"/>
    <w:rsid w:val="00635D38"/>
    <w:rsid w:val="00636651"/>
    <w:rsid w:val="0063668E"/>
    <w:rsid w:val="00637049"/>
    <w:rsid w:val="0063724E"/>
    <w:rsid w:val="0063741B"/>
    <w:rsid w:val="00637616"/>
    <w:rsid w:val="00637671"/>
    <w:rsid w:val="00637778"/>
    <w:rsid w:val="0064043C"/>
    <w:rsid w:val="00640B71"/>
    <w:rsid w:val="006410D6"/>
    <w:rsid w:val="006418E2"/>
    <w:rsid w:val="00641BC2"/>
    <w:rsid w:val="00641C49"/>
    <w:rsid w:val="0064200D"/>
    <w:rsid w:val="00642232"/>
    <w:rsid w:val="006429FB"/>
    <w:rsid w:val="00642A9E"/>
    <w:rsid w:val="00643A8D"/>
    <w:rsid w:val="006448DB"/>
    <w:rsid w:val="006457C3"/>
    <w:rsid w:val="006458CB"/>
    <w:rsid w:val="00646048"/>
    <w:rsid w:val="006468E5"/>
    <w:rsid w:val="00646D0B"/>
    <w:rsid w:val="00647946"/>
    <w:rsid w:val="00647A41"/>
    <w:rsid w:val="00647E02"/>
    <w:rsid w:val="00650009"/>
    <w:rsid w:val="006503B6"/>
    <w:rsid w:val="006506B1"/>
    <w:rsid w:val="006510E8"/>
    <w:rsid w:val="00651113"/>
    <w:rsid w:val="006513D8"/>
    <w:rsid w:val="00651DC3"/>
    <w:rsid w:val="00651E1E"/>
    <w:rsid w:val="00651FA1"/>
    <w:rsid w:val="006520AE"/>
    <w:rsid w:val="006523D2"/>
    <w:rsid w:val="0065256C"/>
    <w:rsid w:val="00652D95"/>
    <w:rsid w:val="00653465"/>
    <w:rsid w:val="006534A9"/>
    <w:rsid w:val="006545A2"/>
    <w:rsid w:val="006548F9"/>
    <w:rsid w:val="00654CD9"/>
    <w:rsid w:val="0065582A"/>
    <w:rsid w:val="00655D7D"/>
    <w:rsid w:val="00655E30"/>
    <w:rsid w:val="00656E9D"/>
    <w:rsid w:val="00656EFC"/>
    <w:rsid w:val="00657918"/>
    <w:rsid w:val="00660010"/>
    <w:rsid w:val="006604C3"/>
    <w:rsid w:val="00660767"/>
    <w:rsid w:val="00660EA9"/>
    <w:rsid w:val="0066181F"/>
    <w:rsid w:val="0066196B"/>
    <w:rsid w:val="00661B40"/>
    <w:rsid w:val="006621CF"/>
    <w:rsid w:val="00662A17"/>
    <w:rsid w:val="00662B71"/>
    <w:rsid w:val="0066337E"/>
    <w:rsid w:val="00663497"/>
    <w:rsid w:val="0066397B"/>
    <w:rsid w:val="00663BC8"/>
    <w:rsid w:val="00664C94"/>
    <w:rsid w:val="00664F11"/>
    <w:rsid w:val="0066519F"/>
    <w:rsid w:val="00665E62"/>
    <w:rsid w:val="006660DB"/>
    <w:rsid w:val="00666A42"/>
    <w:rsid w:val="00667146"/>
    <w:rsid w:val="00667756"/>
    <w:rsid w:val="00667813"/>
    <w:rsid w:val="00667A17"/>
    <w:rsid w:val="00667A54"/>
    <w:rsid w:val="00667FDC"/>
    <w:rsid w:val="0067081A"/>
    <w:rsid w:val="00670C53"/>
    <w:rsid w:val="006711A1"/>
    <w:rsid w:val="006718AA"/>
    <w:rsid w:val="00671BE4"/>
    <w:rsid w:val="006721C8"/>
    <w:rsid w:val="00672435"/>
    <w:rsid w:val="0067260E"/>
    <w:rsid w:val="00672D25"/>
    <w:rsid w:val="00672F51"/>
    <w:rsid w:val="006737A1"/>
    <w:rsid w:val="00673EB9"/>
    <w:rsid w:val="00674497"/>
    <w:rsid w:val="006750CD"/>
    <w:rsid w:val="006751A0"/>
    <w:rsid w:val="00675726"/>
    <w:rsid w:val="00675946"/>
    <w:rsid w:val="00675DCB"/>
    <w:rsid w:val="006761A8"/>
    <w:rsid w:val="006763F8"/>
    <w:rsid w:val="006765F4"/>
    <w:rsid w:val="006777B6"/>
    <w:rsid w:val="00677E42"/>
    <w:rsid w:val="00680382"/>
    <w:rsid w:val="00680437"/>
    <w:rsid w:val="00681439"/>
    <w:rsid w:val="0068217C"/>
    <w:rsid w:val="00682536"/>
    <w:rsid w:val="00682AFB"/>
    <w:rsid w:val="00683153"/>
    <w:rsid w:val="00683767"/>
    <w:rsid w:val="006837C7"/>
    <w:rsid w:val="006845E2"/>
    <w:rsid w:val="00684E8A"/>
    <w:rsid w:val="00684F0D"/>
    <w:rsid w:val="006851BC"/>
    <w:rsid w:val="006851FB"/>
    <w:rsid w:val="0068567A"/>
    <w:rsid w:val="00685A5E"/>
    <w:rsid w:val="00686371"/>
    <w:rsid w:val="006863DA"/>
    <w:rsid w:val="00686B8D"/>
    <w:rsid w:val="00686C4C"/>
    <w:rsid w:val="00687AD3"/>
    <w:rsid w:val="00687B77"/>
    <w:rsid w:val="006904CD"/>
    <w:rsid w:val="006906BE"/>
    <w:rsid w:val="006907E1"/>
    <w:rsid w:val="0069121E"/>
    <w:rsid w:val="00691691"/>
    <w:rsid w:val="00691A59"/>
    <w:rsid w:val="006920A9"/>
    <w:rsid w:val="006924A7"/>
    <w:rsid w:val="006924C8"/>
    <w:rsid w:val="00692DA1"/>
    <w:rsid w:val="00692FB4"/>
    <w:rsid w:val="006934DD"/>
    <w:rsid w:val="006939AA"/>
    <w:rsid w:val="00693AC2"/>
    <w:rsid w:val="00693F0B"/>
    <w:rsid w:val="00693FD9"/>
    <w:rsid w:val="00694122"/>
    <w:rsid w:val="006947E8"/>
    <w:rsid w:val="00694D73"/>
    <w:rsid w:val="00694ED0"/>
    <w:rsid w:val="006950D2"/>
    <w:rsid w:val="006954DE"/>
    <w:rsid w:val="00695F52"/>
    <w:rsid w:val="00696464"/>
    <w:rsid w:val="00696C06"/>
    <w:rsid w:val="00697749"/>
    <w:rsid w:val="006A091A"/>
    <w:rsid w:val="006A0945"/>
    <w:rsid w:val="006A0A7E"/>
    <w:rsid w:val="006A15CF"/>
    <w:rsid w:val="006A1B62"/>
    <w:rsid w:val="006A1EA0"/>
    <w:rsid w:val="006A251D"/>
    <w:rsid w:val="006A28A3"/>
    <w:rsid w:val="006A3448"/>
    <w:rsid w:val="006A38EE"/>
    <w:rsid w:val="006A4236"/>
    <w:rsid w:val="006A441E"/>
    <w:rsid w:val="006A473B"/>
    <w:rsid w:val="006A4761"/>
    <w:rsid w:val="006A496D"/>
    <w:rsid w:val="006A4B25"/>
    <w:rsid w:val="006A4C78"/>
    <w:rsid w:val="006A4E72"/>
    <w:rsid w:val="006A4F1D"/>
    <w:rsid w:val="006A4F54"/>
    <w:rsid w:val="006A50E4"/>
    <w:rsid w:val="006A5609"/>
    <w:rsid w:val="006A5B6C"/>
    <w:rsid w:val="006A621F"/>
    <w:rsid w:val="006A6A1E"/>
    <w:rsid w:val="006A6BB3"/>
    <w:rsid w:val="006A6BEE"/>
    <w:rsid w:val="006A6E36"/>
    <w:rsid w:val="006B0062"/>
    <w:rsid w:val="006B0FCC"/>
    <w:rsid w:val="006B14CA"/>
    <w:rsid w:val="006B193A"/>
    <w:rsid w:val="006B1B27"/>
    <w:rsid w:val="006B1BE5"/>
    <w:rsid w:val="006B1C0F"/>
    <w:rsid w:val="006B1DE6"/>
    <w:rsid w:val="006B1ECF"/>
    <w:rsid w:val="006B23C1"/>
    <w:rsid w:val="006B276B"/>
    <w:rsid w:val="006B2F4C"/>
    <w:rsid w:val="006B32AE"/>
    <w:rsid w:val="006B330E"/>
    <w:rsid w:val="006B36E7"/>
    <w:rsid w:val="006B3A28"/>
    <w:rsid w:val="006B3A69"/>
    <w:rsid w:val="006B3BC0"/>
    <w:rsid w:val="006B3EE4"/>
    <w:rsid w:val="006B42DF"/>
    <w:rsid w:val="006B4AD0"/>
    <w:rsid w:val="006B4BEC"/>
    <w:rsid w:val="006B66B5"/>
    <w:rsid w:val="006B78AF"/>
    <w:rsid w:val="006C04FD"/>
    <w:rsid w:val="006C075C"/>
    <w:rsid w:val="006C0BBF"/>
    <w:rsid w:val="006C17F6"/>
    <w:rsid w:val="006C197C"/>
    <w:rsid w:val="006C1C31"/>
    <w:rsid w:val="006C1E39"/>
    <w:rsid w:val="006C1F48"/>
    <w:rsid w:val="006C203B"/>
    <w:rsid w:val="006C2555"/>
    <w:rsid w:val="006C2A2A"/>
    <w:rsid w:val="006C3A64"/>
    <w:rsid w:val="006C3E9A"/>
    <w:rsid w:val="006C40D6"/>
    <w:rsid w:val="006C437A"/>
    <w:rsid w:val="006C4BBA"/>
    <w:rsid w:val="006C51C3"/>
    <w:rsid w:val="006C53DB"/>
    <w:rsid w:val="006C5856"/>
    <w:rsid w:val="006C5914"/>
    <w:rsid w:val="006C5AA0"/>
    <w:rsid w:val="006C5AE3"/>
    <w:rsid w:val="006C6576"/>
    <w:rsid w:val="006C6CCD"/>
    <w:rsid w:val="006C6CF2"/>
    <w:rsid w:val="006C6D2B"/>
    <w:rsid w:val="006C6DF7"/>
    <w:rsid w:val="006C7259"/>
    <w:rsid w:val="006D07B0"/>
    <w:rsid w:val="006D0801"/>
    <w:rsid w:val="006D10CB"/>
    <w:rsid w:val="006D165B"/>
    <w:rsid w:val="006D1D70"/>
    <w:rsid w:val="006D2E9D"/>
    <w:rsid w:val="006D301B"/>
    <w:rsid w:val="006D3C3F"/>
    <w:rsid w:val="006D3E7B"/>
    <w:rsid w:val="006D4EE8"/>
    <w:rsid w:val="006D510D"/>
    <w:rsid w:val="006D5138"/>
    <w:rsid w:val="006D56B1"/>
    <w:rsid w:val="006D5E9F"/>
    <w:rsid w:val="006D6E31"/>
    <w:rsid w:val="006D72BA"/>
    <w:rsid w:val="006D7E98"/>
    <w:rsid w:val="006D7EE0"/>
    <w:rsid w:val="006E02F1"/>
    <w:rsid w:val="006E1830"/>
    <w:rsid w:val="006E189B"/>
    <w:rsid w:val="006E1B8C"/>
    <w:rsid w:val="006E2119"/>
    <w:rsid w:val="006E3A1E"/>
    <w:rsid w:val="006E3F18"/>
    <w:rsid w:val="006E425D"/>
    <w:rsid w:val="006E45FD"/>
    <w:rsid w:val="006E4E05"/>
    <w:rsid w:val="006E525C"/>
    <w:rsid w:val="006E59E2"/>
    <w:rsid w:val="006E5CE1"/>
    <w:rsid w:val="006E5DD4"/>
    <w:rsid w:val="006E616D"/>
    <w:rsid w:val="006E6571"/>
    <w:rsid w:val="006E70C5"/>
    <w:rsid w:val="006E7210"/>
    <w:rsid w:val="006E763D"/>
    <w:rsid w:val="006E79FE"/>
    <w:rsid w:val="006F078A"/>
    <w:rsid w:val="006F087B"/>
    <w:rsid w:val="006F0D3C"/>
    <w:rsid w:val="006F0D72"/>
    <w:rsid w:val="006F0F69"/>
    <w:rsid w:val="006F1526"/>
    <w:rsid w:val="006F31C0"/>
    <w:rsid w:val="006F3241"/>
    <w:rsid w:val="006F32C3"/>
    <w:rsid w:val="006F32D6"/>
    <w:rsid w:val="006F3A32"/>
    <w:rsid w:val="006F3BA0"/>
    <w:rsid w:val="006F3C85"/>
    <w:rsid w:val="006F6A6F"/>
    <w:rsid w:val="006F6B64"/>
    <w:rsid w:val="006F72E0"/>
    <w:rsid w:val="006F731E"/>
    <w:rsid w:val="006F7773"/>
    <w:rsid w:val="006F7AD5"/>
    <w:rsid w:val="00700036"/>
    <w:rsid w:val="00700B7C"/>
    <w:rsid w:val="00702770"/>
    <w:rsid w:val="00702A22"/>
    <w:rsid w:val="007036A1"/>
    <w:rsid w:val="0070405C"/>
    <w:rsid w:val="00704282"/>
    <w:rsid w:val="007042FB"/>
    <w:rsid w:val="00704642"/>
    <w:rsid w:val="007048AC"/>
    <w:rsid w:val="00704C69"/>
    <w:rsid w:val="00705838"/>
    <w:rsid w:val="00706627"/>
    <w:rsid w:val="00706817"/>
    <w:rsid w:val="0070689F"/>
    <w:rsid w:val="0070701D"/>
    <w:rsid w:val="00710F34"/>
    <w:rsid w:val="007119FC"/>
    <w:rsid w:val="0071218A"/>
    <w:rsid w:val="007121F6"/>
    <w:rsid w:val="007127BF"/>
    <w:rsid w:val="007129CB"/>
    <w:rsid w:val="00713623"/>
    <w:rsid w:val="00713D8A"/>
    <w:rsid w:val="00714467"/>
    <w:rsid w:val="007145BE"/>
    <w:rsid w:val="00714B31"/>
    <w:rsid w:val="00714BAF"/>
    <w:rsid w:val="007152E2"/>
    <w:rsid w:val="00715DC7"/>
    <w:rsid w:val="00716998"/>
    <w:rsid w:val="00716B8A"/>
    <w:rsid w:val="00717B5B"/>
    <w:rsid w:val="007217D4"/>
    <w:rsid w:val="00721D5B"/>
    <w:rsid w:val="0072207D"/>
    <w:rsid w:val="00722431"/>
    <w:rsid w:val="007229BF"/>
    <w:rsid w:val="00722B7B"/>
    <w:rsid w:val="00723E62"/>
    <w:rsid w:val="00724079"/>
    <w:rsid w:val="007249A3"/>
    <w:rsid w:val="00725854"/>
    <w:rsid w:val="00725F48"/>
    <w:rsid w:val="0072622F"/>
    <w:rsid w:val="0072702B"/>
    <w:rsid w:val="00730037"/>
    <w:rsid w:val="00730504"/>
    <w:rsid w:val="00730614"/>
    <w:rsid w:val="00731341"/>
    <w:rsid w:val="00731503"/>
    <w:rsid w:val="0073152D"/>
    <w:rsid w:val="0073156F"/>
    <w:rsid w:val="00731893"/>
    <w:rsid w:val="00731B46"/>
    <w:rsid w:val="00731FD8"/>
    <w:rsid w:val="00732D7A"/>
    <w:rsid w:val="00732DBB"/>
    <w:rsid w:val="00733B48"/>
    <w:rsid w:val="00733B99"/>
    <w:rsid w:val="00733ECD"/>
    <w:rsid w:val="007342F7"/>
    <w:rsid w:val="0073485E"/>
    <w:rsid w:val="00735992"/>
    <w:rsid w:val="00735C92"/>
    <w:rsid w:val="007363BF"/>
    <w:rsid w:val="007364DA"/>
    <w:rsid w:val="007366DB"/>
    <w:rsid w:val="00736CAD"/>
    <w:rsid w:val="00737316"/>
    <w:rsid w:val="007373A9"/>
    <w:rsid w:val="00737973"/>
    <w:rsid w:val="00737EC3"/>
    <w:rsid w:val="0074037C"/>
    <w:rsid w:val="00740522"/>
    <w:rsid w:val="0074081A"/>
    <w:rsid w:val="007415B3"/>
    <w:rsid w:val="0074187B"/>
    <w:rsid w:val="00741E5D"/>
    <w:rsid w:val="007425C4"/>
    <w:rsid w:val="0074299F"/>
    <w:rsid w:val="00744012"/>
    <w:rsid w:val="0074434A"/>
    <w:rsid w:val="00744879"/>
    <w:rsid w:val="007449D5"/>
    <w:rsid w:val="007452B3"/>
    <w:rsid w:val="007455D0"/>
    <w:rsid w:val="00745840"/>
    <w:rsid w:val="0074591C"/>
    <w:rsid w:val="0074597D"/>
    <w:rsid w:val="00745B7F"/>
    <w:rsid w:val="00745DFC"/>
    <w:rsid w:val="00745EDE"/>
    <w:rsid w:val="00746240"/>
    <w:rsid w:val="007462B3"/>
    <w:rsid w:val="00746BD1"/>
    <w:rsid w:val="00746EFC"/>
    <w:rsid w:val="007474A0"/>
    <w:rsid w:val="0074782F"/>
    <w:rsid w:val="00747C33"/>
    <w:rsid w:val="0075005D"/>
    <w:rsid w:val="00750538"/>
    <w:rsid w:val="00750D6F"/>
    <w:rsid w:val="007510E4"/>
    <w:rsid w:val="007512DB"/>
    <w:rsid w:val="007516B7"/>
    <w:rsid w:val="00751F55"/>
    <w:rsid w:val="00751F9F"/>
    <w:rsid w:val="00753833"/>
    <w:rsid w:val="00753F80"/>
    <w:rsid w:val="0075422B"/>
    <w:rsid w:val="0075436A"/>
    <w:rsid w:val="00754418"/>
    <w:rsid w:val="00754834"/>
    <w:rsid w:val="00754C4F"/>
    <w:rsid w:val="00756004"/>
    <w:rsid w:val="007560E5"/>
    <w:rsid w:val="00756692"/>
    <w:rsid w:val="00756B1B"/>
    <w:rsid w:val="00756E47"/>
    <w:rsid w:val="00756ECD"/>
    <w:rsid w:val="00757387"/>
    <w:rsid w:val="00757B9F"/>
    <w:rsid w:val="00760E06"/>
    <w:rsid w:val="00761609"/>
    <w:rsid w:val="00761F04"/>
    <w:rsid w:val="007620C5"/>
    <w:rsid w:val="0076214F"/>
    <w:rsid w:val="00762A26"/>
    <w:rsid w:val="007633AB"/>
    <w:rsid w:val="00763D04"/>
    <w:rsid w:val="00764402"/>
    <w:rsid w:val="00765036"/>
    <w:rsid w:val="00765300"/>
    <w:rsid w:val="00765389"/>
    <w:rsid w:val="007653AA"/>
    <w:rsid w:val="00765681"/>
    <w:rsid w:val="007659F0"/>
    <w:rsid w:val="00765E8A"/>
    <w:rsid w:val="007663A0"/>
    <w:rsid w:val="007664AC"/>
    <w:rsid w:val="00766E6B"/>
    <w:rsid w:val="00767486"/>
    <w:rsid w:val="00767732"/>
    <w:rsid w:val="007677AA"/>
    <w:rsid w:val="0076791B"/>
    <w:rsid w:val="007679FE"/>
    <w:rsid w:val="00767BD1"/>
    <w:rsid w:val="00767D2B"/>
    <w:rsid w:val="00767EED"/>
    <w:rsid w:val="007704E9"/>
    <w:rsid w:val="007706E7"/>
    <w:rsid w:val="00770A77"/>
    <w:rsid w:val="007710C8"/>
    <w:rsid w:val="00772B7D"/>
    <w:rsid w:val="007734E9"/>
    <w:rsid w:val="007737BD"/>
    <w:rsid w:val="0077396B"/>
    <w:rsid w:val="00773C7D"/>
    <w:rsid w:val="00773ED6"/>
    <w:rsid w:val="0077431D"/>
    <w:rsid w:val="00774470"/>
    <w:rsid w:val="0077474D"/>
    <w:rsid w:val="007750D4"/>
    <w:rsid w:val="00775464"/>
    <w:rsid w:val="00775F9E"/>
    <w:rsid w:val="00776D38"/>
    <w:rsid w:val="00776DD9"/>
    <w:rsid w:val="00776DDC"/>
    <w:rsid w:val="007778C4"/>
    <w:rsid w:val="00777F45"/>
    <w:rsid w:val="007803C7"/>
    <w:rsid w:val="00780493"/>
    <w:rsid w:val="007804F7"/>
    <w:rsid w:val="0078091A"/>
    <w:rsid w:val="007809F6"/>
    <w:rsid w:val="007810C1"/>
    <w:rsid w:val="007816B3"/>
    <w:rsid w:val="0078175F"/>
    <w:rsid w:val="007825EF"/>
    <w:rsid w:val="00782AC2"/>
    <w:rsid w:val="00782BA1"/>
    <w:rsid w:val="0078357D"/>
    <w:rsid w:val="00783606"/>
    <w:rsid w:val="007837E6"/>
    <w:rsid w:val="007838AD"/>
    <w:rsid w:val="00784004"/>
    <w:rsid w:val="00785E04"/>
    <w:rsid w:val="007860C4"/>
    <w:rsid w:val="00786AF5"/>
    <w:rsid w:val="007874D6"/>
    <w:rsid w:val="0078756D"/>
    <w:rsid w:val="00787EC4"/>
    <w:rsid w:val="007902A2"/>
    <w:rsid w:val="00790696"/>
    <w:rsid w:val="00790C84"/>
    <w:rsid w:val="00790DD4"/>
    <w:rsid w:val="0079118F"/>
    <w:rsid w:val="00791231"/>
    <w:rsid w:val="00792034"/>
    <w:rsid w:val="0079246E"/>
    <w:rsid w:val="007924A8"/>
    <w:rsid w:val="00792B88"/>
    <w:rsid w:val="00792C5A"/>
    <w:rsid w:val="00792F90"/>
    <w:rsid w:val="0079301E"/>
    <w:rsid w:val="00793020"/>
    <w:rsid w:val="00793123"/>
    <w:rsid w:val="00793B71"/>
    <w:rsid w:val="00793F64"/>
    <w:rsid w:val="007943E4"/>
    <w:rsid w:val="00794C31"/>
    <w:rsid w:val="00795158"/>
    <w:rsid w:val="0079524C"/>
    <w:rsid w:val="00795544"/>
    <w:rsid w:val="00795BF0"/>
    <w:rsid w:val="007960F2"/>
    <w:rsid w:val="00796AAC"/>
    <w:rsid w:val="00796B98"/>
    <w:rsid w:val="00797D85"/>
    <w:rsid w:val="00797DEC"/>
    <w:rsid w:val="00797EF9"/>
    <w:rsid w:val="007A04C1"/>
    <w:rsid w:val="007A0A74"/>
    <w:rsid w:val="007A0F61"/>
    <w:rsid w:val="007A14D9"/>
    <w:rsid w:val="007A185D"/>
    <w:rsid w:val="007A250E"/>
    <w:rsid w:val="007A2B88"/>
    <w:rsid w:val="007A2D61"/>
    <w:rsid w:val="007A2DE5"/>
    <w:rsid w:val="007A2E1A"/>
    <w:rsid w:val="007A3133"/>
    <w:rsid w:val="007A3AEA"/>
    <w:rsid w:val="007A3BA4"/>
    <w:rsid w:val="007A3C52"/>
    <w:rsid w:val="007A41F5"/>
    <w:rsid w:val="007A4808"/>
    <w:rsid w:val="007A4A8B"/>
    <w:rsid w:val="007A4AB5"/>
    <w:rsid w:val="007A59E8"/>
    <w:rsid w:val="007A5EC1"/>
    <w:rsid w:val="007A6967"/>
    <w:rsid w:val="007A69D0"/>
    <w:rsid w:val="007A6E8B"/>
    <w:rsid w:val="007A7A58"/>
    <w:rsid w:val="007A7C5E"/>
    <w:rsid w:val="007B0CD5"/>
    <w:rsid w:val="007B0F56"/>
    <w:rsid w:val="007B1030"/>
    <w:rsid w:val="007B1248"/>
    <w:rsid w:val="007B178F"/>
    <w:rsid w:val="007B1EC0"/>
    <w:rsid w:val="007B1F9D"/>
    <w:rsid w:val="007B2E8F"/>
    <w:rsid w:val="007B3B36"/>
    <w:rsid w:val="007B3D68"/>
    <w:rsid w:val="007B412E"/>
    <w:rsid w:val="007B469D"/>
    <w:rsid w:val="007B4741"/>
    <w:rsid w:val="007B4B30"/>
    <w:rsid w:val="007B578A"/>
    <w:rsid w:val="007B5D29"/>
    <w:rsid w:val="007B6515"/>
    <w:rsid w:val="007B674A"/>
    <w:rsid w:val="007B79AB"/>
    <w:rsid w:val="007B7CB3"/>
    <w:rsid w:val="007C07B2"/>
    <w:rsid w:val="007C0E5B"/>
    <w:rsid w:val="007C0FC1"/>
    <w:rsid w:val="007C11FA"/>
    <w:rsid w:val="007C16D8"/>
    <w:rsid w:val="007C19BE"/>
    <w:rsid w:val="007C205B"/>
    <w:rsid w:val="007C216E"/>
    <w:rsid w:val="007C2B7D"/>
    <w:rsid w:val="007C2BDE"/>
    <w:rsid w:val="007C334F"/>
    <w:rsid w:val="007C35A0"/>
    <w:rsid w:val="007C37A2"/>
    <w:rsid w:val="007C3BE3"/>
    <w:rsid w:val="007C3F92"/>
    <w:rsid w:val="007C4111"/>
    <w:rsid w:val="007C4514"/>
    <w:rsid w:val="007C45D7"/>
    <w:rsid w:val="007C4786"/>
    <w:rsid w:val="007C4947"/>
    <w:rsid w:val="007C4B40"/>
    <w:rsid w:val="007C4CF8"/>
    <w:rsid w:val="007C552A"/>
    <w:rsid w:val="007C5A57"/>
    <w:rsid w:val="007C5BD4"/>
    <w:rsid w:val="007C611A"/>
    <w:rsid w:val="007C649C"/>
    <w:rsid w:val="007C72B6"/>
    <w:rsid w:val="007C7D37"/>
    <w:rsid w:val="007C7F41"/>
    <w:rsid w:val="007D0283"/>
    <w:rsid w:val="007D0946"/>
    <w:rsid w:val="007D099E"/>
    <w:rsid w:val="007D0AE4"/>
    <w:rsid w:val="007D0D1B"/>
    <w:rsid w:val="007D156C"/>
    <w:rsid w:val="007D18B2"/>
    <w:rsid w:val="007D2029"/>
    <w:rsid w:val="007D208C"/>
    <w:rsid w:val="007D33B1"/>
    <w:rsid w:val="007D38AA"/>
    <w:rsid w:val="007D3C02"/>
    <w:rsid w:val="007D4289"/>
    <w:rsid w:val="007D4BC3"/>
    <w:rsid w:val="007D594D"/>
    <w:rsid w:val="007D5955"/>
    <w:rsid w:val="007D5AD1"/>
    <w:rsid w:val="007D5EAF"/>
    <w:rsid w:val="007D5EC9"/>
    <w:rsid w:val="007D6F0F"/>
    <w:rsid w:val="007D7187"/>
    <w:rsid w:val="007D7441"/>
    <w:rsid w:val="007D7670"/>
    <w:rsid w:val="007D788F"/>
    <w:rsid w:val="007D789D"/>
    <w:rsid w:val="007D79BC"/>
    <w:rsid w:val="007D7EDD"/>
    <w:rsid w:val="007E034B"/>
    <w:rsid w:val="007E0954"/>
    <w:rsid w:val="007E0C1F"/>
    <w:rsid w:val="007E0EFB"/>
    <w:rsid w:val="007E12F4"/>
    <w:rsid w:val="007E1665"/>
    <w:rsid w:val="007E2192"/>
    <w:rsid w:val="007E25AC"/>
    <w:rsid w:val="007E30E1"/>
    <w:rsid w:val="007E32CD"/>
    <w:rsid w:val="007E34CC"/>
    <w:rsid w:val="007E34D9"/>
    <w:rsid w:val="007E3C24"/>
    <w:rsid w:val="007E3D91"/>
    <w:rsid w:val="007E3F65"/>
    <w:rsid w:val="007E4778"/>
    <w:rsid w:val="007E4CC6"/>
    <w:rsid w:val="007E59B3"/>
    <w:rsid w:val="007E63E6"/>
    <w:rsid w:val="007E68C6"/>
    <w:rsid w:val="007E6ADD"/>
    <w:rsid w:val="007E6C31"/>
    <w:rsid w:val="007E7C02"/>
    <w:rsid w:val="007E7D09"/>
    <w:rsid w:val="007F0A76"/>
    <w:rsid w:val="007F0FC7"/>
    <w:rsid w:val="007F1477"/>
    <w:rsid w:val="007F28F7"/>
    <w:rsid w:val="007F30FF"/>
    <w:rsid w:val="007F3859"/>
    <w:rsid w:val="007F3C06"/>
    <w:rsid w:val="007F5205"/>
    <w:rsid w:val="007F53E9"/>
    <w:rsid w:val="007F5F37"/>
    <w:rsid w:val="007F70D7"/>
    <w:rsid w:val="007F7226"/>
    <w:rsid w:val="007F7560"/>
    <w:rsid w:val="007F76B7"/>
    <w:rsid w:val="007F7736"/>
    <w:rsid w:val="007F7AAF"/>
    <w:rsid w:val="008004F5"/>
    <w:rsid w:val="0080082A"/>
    <w:rsid w:val="00801261"/>
    <w:rsid w:val="00801360"/>
    <w:rsid w:val="00801816"/>
    <w:rsid w:val="0080188E"/>
    <w:rsid w:val="00801CE1"/>
    <w:rsid w:val="00802188"/>
    <w:rsid w:val="008021B8"/>
    <w:rsid w:val="008043FA"/>
    <w:rsid w:val="008046FE"/>
    <w:rsid w:val="008051CB"/>
    <w:rsid w:val="00805862"/>
    <w:rsid w:val="008061D2"/>
    <w:rsid w:val="0080639A"/>
    <w:rsid w:val="008069AC"/>
    <w:rsid w:val="00806B00"/>
    <w:rsid w:val="00806C10"/>
    <w:rsid w:val="00806F58"/>
    <w:rsid w:val="0080755B"/>
    <w:rsid w:val="00807A84"/>
    <w:rsid w:val="00807BF8"/>
    <w:rsid w:val="008103BA"/>
    <w:rsid w:val="00810EC4"/>
    <w:rsid w:val="0081109B"/>
    <w:rsid w:val="00811CE8"/>
    <w:rsid w:val="00812B58"/>
    <w:rsid w:val="00812BE8"/>
    <w:rsid w:val="00814BEE"/>
    <w:rsid w:val="00814D97"/>
    <w:rsid w:val="00814F15"/>
    <w:rsid w:val="008159B6"/>
    <w:rsid w:val="00816B17"/>
    <w:rsid w:val="00816CBF"/>
    <w:rsid w:val="00816D39"/>
    <w:rsid w:val="008176AF"/>
    <w:rsid w:val="00817832"/>
    <w:rsid w:val="00817B25"/>
    <w:rsid w:val="0082039B"/>
    <w:rsid w:val="00821121"/>
    <w:rsid w:val="00821DA8"/>
    <w:rsid w:val="008221F7"/>
    <w:rsid w:val="008224E3"/>
    <w:rsid w:val="00822708"/>
    <w:rsid w:val="0082281A"/>
    <w:rsid w:val="00822DF9"/>
    <w:rsid w:val="00823968"/>
    <w:rsid w:val="00824084"/>
    <w:rsid w:val="00824231"/>
    <w:rsid w:val="00824EBC"/>
    <w:rsid w:val="00825828"/>
    <w:rsid w:val="00825C12"/>
    <w:rsid w:val="00825CD1"/>
    <w:rsid w:val="008267B4"/>
    <w:rsid w:val="00826D6C"/>
    <w:rsid w:val="00826DCA"/>
    <w:rsid w:val="008272BF"/>
    <w:rsid w:val="00830307"/>
    <w:rsid w:val="008306D6"/>
    <w:rsid w:val="008311AD"/>
    <w:rsid w:val="0083132E"/>
    <w:rsid w:val="00831AD0"/>
    <w:rsid w:val="00831D80"/>
    <w:rsid w:val="00832095"/>
    <w:rsid w:val="008320AC"/>
    <w:rsid w:val="0083254A"/>
    <w:rsid w:val="008326A3"/>
    <w:rsid w:val="0083274B"/>
    <w:rsid w:val="008328D9"/>
    <w:rsid w:val="00832B8E"/>
    <w:rsid w:val="00832FF4"/>
    <w:rsid w:val="00833327"/>
    <w:rsid w:val="00833630"/>
    <w:rsid w:val="00833A4F"/>
    <w:rsid w:val="00833AF6"/>
    <w:rsid w:val="00833E5F"/>
    <w:rsid w:val="0083438D"/>
    <w:rsid w:val="008343FA"/>
    <w:rsid w:val="0083444E"/>
    <w:rsid w:val="00834BCE"/>
    <w:rsid w:val="00834D74"/>
    <w:rsid w:val="00835224"/>
    <w:rsid w:val="008354E6"/>
    <w:rsid w:val="00835B9C"/>
    <w:rsid w:val="00835F06"/>
    <w:rsid w:val="008361FD"/>
    <w:rsid w:val="008369E2"/>
    <w:rsid w:val="00837375"/>
    <w:rsid w:val="00837880"/>
    <w:rsid w:val="00840B95"/>
    <w:rsid w:val="00840C09"/>
    <w:rsid w:val="00840EFD"/>
    <w:rsid w:val="00841286"/>
    <w:rsid w:val="008417B2"/>
    <w:rsid w:val="00841CF3"/>
    <w:rsid w:val="00841D5C"/>
    <w:rsid w:val="00842106"/>
    <w:rsid w:val="00842191"/>
    <w:rsid w:val="00842373"/>
    <w:rsid w:val="00842DC4"/>
    <w:rsid w:val="0084306C"/>
    <w:rsid w:val="0084333D"/>
    <w:rsid w:val="00843DA8"/>
    <w:rsid w:val="00843ECA"/>
    <w:rsid w:val="0084409F"/>
    <w:rsid w:val="0084434B"/>
    <w:rsid w:val="00844536"/>
    <w:rsid w:val="008445EF"/>
    <w:rsid w:val="008446DA"/>
    <w:rsid w:val="0084470E"/>
    <w:rsid w:val="00845878"/>
    <w:rsid w:val="00845A75"/>
    <w:rsid w:val="00846025"/>
    <w:rsid w:val="008461B5"/>
    <w:rsid w:val="008467E4"/>
    <w:rsid w:val="00846B28"/>
    <w:rsid w:val="008470FD"/>
    <w:rsid w:val="00847DD9"/>
    <w:rsid w:val="00847FA8"/>
    <w:rsid w:val="008500BB"/>
    <w:rsid w:val="008506EF"/>
    <w:rsid w:val="00850F53"/>
    <w:rsid w:val="00851581"/>
    <w:rsid w:val="00851674"/>
    <w:rsid w:val="008518E9"/>
    <w:rsid w:val="008521B8"/>
    <w:rsid w:val="00852F49"/>
    <w:rsid w:val="00853891"/>
    <w:rsid w:val="00853A4E"/>
    <w:rsid w:val="00853BE2"/>
    <w:rsid w:val="008543CD"/>
    <w:rsid w:val="00854AC0"/>
    <w:rsid w:val="00854B26"/>
    <w:rsid w:val="00854C6D"/>
    <w:rsid w:val="00854FF4"/>
    <w:rsid w:val="00855207"/>
    <w:rsid w:val="008554CB"/>
    <w:rsid w:val="00855FD7"/>
    <w:rsid w:val="00856E1C"/>
    <w:rsid w:val="00857647"/>
    <w:rsid w:val="0085798E"/>
    <w:rsid w:val="00860123"/>
    <w:rsid w:val="008602BD"/>
    <w:rsid w:val="008609DA"/>
    <w:rsid w:val="00860A5E"/>
    <w:rsid w:val="00860CE5"/>
    <w:rsid w:val="00860DCE"/>
    <w:rsid w:val="00861362"/>
    <w:rsid w:val="008615C8"/>
    <w:rsid w:val="00861AA6"/>
    <w:rsid w:val="0086213E"/>
    <w:rsid w:val="008626D1"/>
    <w:rsid w:val="0086283E"/>
    <w:rsid w:val="00863258"/>
    <w:rsid w:val="00863489"/>
    <w:rsid w:val="00864240"/>
    <w:rsid w:val="008647C1"/>
    <w:rsid w:val="008649FC"/>
    <w:rsid w:val="00864C89"/>
    <w:rsid w:val="00865102"/>
    <w:rsid w:val="00866107"/>
    <w:rsid w:val="0086715B"/>
    <w:rsid w:val="008676C0"/>
    <w:rsid w:val="00870454"/>
    <w:rsid w:val="00872139"/>
    <w:rsid w:val="008721E6"/>
    <w:rsid w:val="0087263D"/>
    <w:rsid w:val="008726C9"/>
    <w:rsid w:val="0087279E"/>
    <w:rsid w:val="00872DAA"/>
    <w:rsid w:val="008736B6"/>
    <w:rsid w:val="008738B7"/>
    <w:rsid w:val="00873A9E"/>
    <w:rsid w:val="00873D0C"/>
    <w:rsid w:val="00873E3C"/>
    <w:rsid w:val="00873F2F"/>
    <w:rsid w:val="008744B5"/>
    <w:rsid w:val="00874608"/>
    <w:rsid w:val="00874773"/>
    <w:rsid w:val="00874AB5"/>
    <w:rsid w:val="00874B20"/>
    <w:rsid w:val="00875073"/>
    <w:rsid w:val="0087516E"/>
    <w:rsid w:val="008759D4"/>
    <w:rsid w:val="00875AC9"/>
    <w:rsid w:val="00875FB5"/>
    <w:rsid w:val="00876241"/>
    <w:rsid w:val="00876B40"/>
    <w:rsid w:val="00877E19"/>
    <w:rsid w:val="00880046"/>
    <w:rsid w:val="0088053E"/>
    <w:rsid w:val="00880622"/>
    <w:rsid w:val="00881643"/>
    <w:rsid w:val="008817DF"/>
    <w:rsid w:val="0088189F"/>
    <w:rsid w:val="008819E6"/>
    <w:rsid w:val="00881B88"/>
    <w:rsid w:val="0088236D"/>
    <w:rsid w:val="00882607"/>
    <w:rsid w:val="00882A4C"/>
    <w:rsid w:val="00882DD8"/>
    <w:rsid w:val="00882E67"/>
    <w:rsid w:val="0088333D"/>
    <w:rsid w:val="00883893"/>
    <w:rsid w:val="00883C97"/>
    <w:rsid w:val="00883D05"/>
    <w:rsid w:val="00883F44"/>
    <w:rsid w:val="00884411"/>
    <w:rsid w:val="00884A2C"/>
    <w:rsid w:val="00884E0D"/>
    <w:rsid w:val="00884E2C"/>
    <w:rsid w:val="00884ED9"/>
    <w:rsid w:val="0088542A"/>
    <w:rsid w:val="00885AC2"/>
    <w:rsid w:val="00885C07"/>
    <w:rsid w:val="00885ED8"/>
    <w:rsid w:val="008863B6"/>
    <w:rsid w:val="00886689"/>
    <w:rsid w:val="0088685A"/>
    <w:rsid w:val="00886F9E"/>
    <w:rsid w:val="00886FA3"/>
    <w:rsid w:val="00886FD2"/>
    <w:rsid w:val="00887362"/>
    <w:rsid w:val="008875D4"/>
    <w:rsid w:val="00887AF6"/>
    <w:rsid w:val="008903BD"/>
    <w:rsid w:val="0089058B"/>
    <w:rsid w:val="00890E36"/>
    <w:rsid w:val="008911A8"/>
    <w:rsid w:val="008915C3"/>
    <w:rsid w:val="00892364"/>
    <w:rsid w:val="008926C3"/>
    <w:rsid w:val="00892815"/>
    <w:rsid w:val="00892A06"/>
    <w:rsid w:val="00892E57"/>
    <w:rsid w:val="008931D3"/>
    <w:rsid w:val="00893713"/>
    <w:rsid w:val="00893B07"/>
    <w:rsid w:val="008941FF"/>
    <w:rsid w:val="008943A4"/>
    <w:rsid w:val="0089443D"/>
    <w:rsid w:val="00894BA9"/>
    <w:rsid w:val="00894D30"/>
    <w:rsid w:val="00895095"/>
    <w:rsid w:val="00895401"/>
    <w:rsid w:val="0089547E"/>
    <w:rsid w:val="00895B0C"/>
    <w:rsid w:val="00895C31"/>
    <w:rsid w:val="00895D91"/>
    <w:rsid w:val="00895F79"/>
    <w:rsid w:val="00896ABA"/>
    <w:rsid w:val="00896F8C"/>
    <w:rsid w:val="008971C4"/>
    <w:rsid w:val="008971F8"/>
    <w:rsid w:val="00897E2F"/>
    <w:rsid w:val="00897F2E"/>
    <w:rsid w:val="008A0069"/>
    <w:rsid w:val="008A024E"/>
    <w:rsid w:val="008A0960"/>
    <w:rsid w:val="008A0ADA"/>
    <w:rsid w:val="008A24C3"/>
    <w:rsid w:val="008A2652"/>
    <w:rsid w:val="008A2679"/>
    <w:rsid w:val="008A270A"/>
    <w:rsid w:val="008A3022"/>
    <w:rsid w:val="008A3413"/>
    <w:rsid w:val="008A35F1"/>
    <w:rsid w:val="008A3611"/>
    <w:rsid w:val="008A43CF"/>
    <w:rsid w:val="008A4472"/>
    <w:rsid w:val="008A4B66"/>
    <w:rsid w:val="008A575E"/>
    <w:rsid w:val="008A6230"/>
    <w:rsid w:val="008A64A0"/>
    <w:rsid w:val="008A6D96"/>
    <w:rsid w:val="008A6E93"/>
    <w:rsid w:val="008A704B"/>
    <w:rsid w:val="008A7C0E"/>
    <w:rsid w:val="008B001A"/>
    <w:rsid w:val="008B00E0"/>
    <w:rsid w:val="008B1013"/>
    <w:rsid w:val="008B1059"/>
    <w:rsid w:val="008B107E"/>
    <w:rsid w:val="008B18FC"/>
    <w:rsid w:val="008B1AB0"/>
    <w:rsid w:val="008B1FCB"/>
    <w:rsid w:val="008B2487"/>
    <w:rsid w:val="008B24E5"/>
    <w:rsid w:val="008B2C13"/>
    <w:rsid w:val="008B3E50"/>
    <w:rsid w:val="008B421E"/>
    <w:rsid w:val="008B4309"/>
    <w:rsid w:val="008B4352"/>
    <w:rsid w:val="008B47A8"/>
    <w:rsid w:val="008B49BD"/>
    <w:rsid w:val="008B5AF6"/>
    <w:rsid w:val="008B5F4A"/>
    <w:rsid w:val="008B665D"/>
    <w:rsid w:val="008B67E2"/>
    <w:rsid w:val="008C0750"/>
    <w:rsid w:val="008C0F69"/>
    <w:rsid w:val="008C12B9"/>
    <w:rsid w:val="008C1A03"/>
    <w:rsid w:val="008C2164"/>
    <w:rsid w:val="008C2862"/>
    <w:rsid w:val="008C2ABD"/>
    <w:rsid w:val="008C2D36"/>
    <w:rsid w:val="008C328B"/>
    <w:rsid w:val="008C329D"/>
    <w:rsid w:val="008C338C"/>
    <w:rsid w:val="008C3454"/>
    <w:rsid w:val="008C3546"/>
    <w:rsid w:val="008C357A"/>
    <w:rsid w:val="008C3CA6"/>
    <w:rsid w:val="008C407E"/>
    <w:rsid w:val="008C4168"/>
    <w:rsid w:val="008C53C5"/>
    <w:rsid w:val="008C5998"/>
    <w:rsid w:val="008C5DB1"/>
    <w:rsid w:val="008C60D2"/>
    <w:rsid w:val="008C6215"/>
    <w:rsid w:val="008C6BD7"/>
    <w:rsid w:val="008C763F"/>
    <w:rsid w:val="008D01AA"/>
    <w:rsid w:val="008D0D81"/>
    <w:rsid w:val="008D0F26"/>
    <w:rsid w:val="008D1060"/>
    <w:rsid w:val="008D10E8"/>
    <w:rsid w:val="008D24DB"/>
    <w:rsid w:val="008D2D16"/>
    <w:rsid w:val="008D32C3"/>
    <w:rsid w:val="008D36D7"/>
    <w:rsid w:val="008D38F7"/>
    <w:rsid w:val="008D3F67"/>
    <w:rsid w:val="008D3FC0"/>
    <w:rsid w:val="008D45C4"/>
    <w:rsid w:val="008D4ACC"/>
    <w:rsid w:val="008D4DC2"/>
    <w:rsid w:val="008D56BF"/>
    <w:rsid w:val="008D58AD"/>
    <w:rsid w:val="008D5EB2"/>
    <w:rsid w:val="008D63B7"/>
    <w:rsid w:val="008D6A10"/>
    <w:rsid w:val="008D6DA4"/>
    <w:rsid w:val="008D7144"/>
    <w:rsid w:val="008D714E"/>
    <w:rsid w:val="008D7708"/>
    <w:rsid w:val="008D7AD9"/>
    <w:rsid w:val="008E0336"/>
    <w:rsid w:val="008E0E2D"/>
    <w:rsid w:val="008E1175"/>
    <w:rsid w:val="008E18CC"/>
    <w:rsid w:val="008E1A55"/>
    <w:rsid w:val="008E2847"/>
    <w:rsid w:val="008E3656"/>
    <w:rsid w:val="008E466F"/>
    <w:rsid w:val="008E4A92"/>
    <w:rsid w:val="008E4ADC"/>
    <w:rsid w:val="008E4B45"/>
    <w:rsid w:val="008E4C26"/>
    <w:rsid w:val="008E5168"/>
    <w:rsid w:val="008E59D4"/>
    <w:rsid w:val="008E5E5C"/>
    <w:rsid w:val="008E657B"/>
    <w:rsid w:val="008E67CF"/>
    <w:rsid w:val="008E6A97"/>
    <w:rsid w:val="008E72D1"/>
    <w:rsid w:val="008E7849"/>
    <w:rsid w:val="008F024E"/>
    <w:rsid w:val="008F04EE"/>
    <w:rsid w:val="008F0FD2"/>
    <w:rsid w:val="008F1248"/>
    <w:rsid w:val="008F27AF"/>
    <w:rsid w:val="008F31FE"/>
    <w:rsid w:val="008F37C7"/>
    <w:rsid w:val="008F3965"/>
    <w:rsid w:val="008F4A3E"/>
    <w:rsid w:val="008F4D34"/>
    <w:rsid w:val="008F4D89"/>
    <w:rsid w:val="008F504C"/>
    <w:rsid w:val="008F5187"/>
    <w:rsid w:val="008F544D"/>
    <w:rsid w:val="008F57D5"/>
    <w:rsid w:val="008F586C"/>
    <w:rsid w:val="008F6095"/>
    <w:rsid w:val="008F67A8"/>
    <w:rsid w:val="008F67E7"/>
    <w:rsid w:val="008F6BCA"/>
    <w:rsid w:val="008F6F0C"/>
    <w:rsid w:val="008F7037"/>
    <w:rsid w:val="008F70A9"/>
    <w:rsid w:val="008F743F"/>
    <w:rsid w:val="008F747A"/>
    <w:rsid w:val="008F78AD"/>
    <w:rsid w:val="0090038C"/>
    <w:rsid w:val="009004BF"/>
    <w:rsid w:val="00900933"/>
    <w:rsid w:val="00900D03"/>
    <w:rsid w:val="00901B42"/>
    <w:rsid w:val="009023DE"/>
    <w:rsid w:val="0090258C"/>
    <w:rsid w:val="009028F1"/>
    <w:rsid w:val="00902BF9"/>
    <w:rsid w:val="009034D0"/>
    <w:rsid w:val="0090372C"/>
    <w:rsid w:val="00903CA4"/>
    <w:rsid w:val="00903E78"/>
    <w:rsid w:val="009044B0"/>
    <w:rsid w:val="0090485B"/>
    <w:rsid w:val="00904F9D"/>
    <w:rsid w:val="00905762"/>
    <w:rsid w:val="009059E4"/>
    <w:rsid w:val="00905B6F"/>
    <w:rsid w:val="00906B6E"/>
    <w:rsid w:val="00906FAE"/>
    <w:rsid w:val="00907050"/>
    <w:rsid w:val="00907725"/>
    <w:rsid w:val="00907A94"/>
    <w:rsid w:val="00907D50"/>
    <w:rsid w:val="00910760"/>
    <w:rsid w:val="009110E2"/>
    <w:rsid w:val="00911171"/>
    <w:rsid w:val="009114BC"/>
    <w:rsid w:val="009121CF"/>
    <w:rsid w:val="00912307"/>
    <w:rsid w:val="009124E9"/>
    <w:rsid w:val="00912643"/>
    <w:rsid w:val="00912A1C"/>
    <w:rsid w:val="009131FD"/>
    <w:rsid w:val="00914253"/>
    <w:rsid w:val="00915139"/>
    <w:rsid w:val="0091584C"/>
    <w:rsid w:val="009159A0"/>
    <w:rsid w:val="009162A6"/>
    <w:rsid w:val="00916BFF"/>
    <w:rsid w:val="00917073"/>
    <w:rsid w:val="009179A9"/>
    <w:rsid w:val="00917AB5"/>
    <w:rsid w:val="00920703"/>
    <w:rsid w:val="00920772"/>
    <w:rsid w:val="00921154"/>
    <w:rsid w:val="00921195"/>
    <w:rsid w:val="009213A9"/>
    <w:rsid w:val="0092164E"/>
    <w:rsid w:val="0092193C"/>
    <w:rsid w:val="00921A8A"/>
    <w:rsid w:val="00921CEC"/>
    <w:rsid w:val="009221FA"/>
    <w:rsid w:val="00922632"/>
    <w:rsid w:val="009227F1"/>
    <w:rsid w:val="00922D17"/>
    <w:rsid w:val="00922EAA"/>
    <w:rsid w:val="00924A52"/>
    <w:rsid w:val="00924A53"/>
    <w:rsid w:val="0092516E"/>
    <w:rsid w:val="009251E9"/>
    <w:rsid w:val="00925847"/>
    <w:rsid w:val="00926614"/>
    <w:rsid w:val="00926A37"/>
    <w:rsid w:val="00926B61"/>
    <w:rsid w:val="009272F9"/>
    <w:rsid w:val="00927372"/>
    <w:rsid w:val="0092747F"/>
    <w:rsid w:val="009277DD"/>
    <w:rsid w:val="00927837"/>
    <w:rsid w:val="009306CC"/>
    <w:rsid w:val="00930B3D"/>
    <w:rsid w:val="00931854"/>
    <w:rsid w:val="00931D99"/>
    <w:rsid w:val="009323B6"/>
    <w:rsid w:val="009323E2"/>
    <w:rsid w:val="009325C2"/>
    <w:rsid w:val="009333FA"/>
    <w:rsid w:val="0093349F"/>
    <w:rsid w:val="00933919"/>
    <w:rsid w:val="009339B9"/>
    <w:rsid w:val="00933F1B"/>
    <w:rsid w:val="00934F01"/>
    <w:rsid w:val="00935211"/>
    <w:rsid w:val="009352B1"/>
    <w:rsid w:val="00935819"/>
    <w:rsid w:val="009365A0"/>
    <w:rsid w:val="0093685D"/>
    <w:rsid w:val="00936AED"/>
    <w:rsid w:val="00936F46"/>
    <w:rsid w:val="009375AD"/>
    <w:rsid w:val="00937744"/>
    <w:rsid w:val="00940EBA"/>
    <w:rsid w:val="00941260"/>
    <w:rsid w:val="009413B3"/>
    <w:rsid w:val="00941F4C"/>
    <w:rsid w:val="00941F89"/>
    <w:rsid w:val="00942826"/>
    <w:rsid w:val="00942F5A"/>
    <w:rsid w:val="00942F8A"/>
    <w:rsid w:val="00943382"/>
    <w:rsid w:val="009437A3"/>
    <w:rsid w:val="00943B70"/>
    <w:rsid w:val="00943F25"/>
    <w:rsid w:val="00944173"/>
    <w:rsid w:val="00944663"/>
    <w:rsid w:val="009456AC"/>
    <w:rsid w:val="009457D2"/>
    <w:rsid w:val="00945A28"/>
    <w:rsid w:val="00945CC9"/>
    <w:rsid w:val="0094645E"/>
    <w:rsid w:val="00946856"/>
    <w:rsid w:val="00947647"/>
    <w:rsid w:val="00947CE8"/>
    <w:rsid w:val="00947E43"/>
    <w:rsid w:val="0095018B"/>
    <w:rsid w:val="00950F51"/>
    <w:rsid w:val="00951329"/>
    <w:rsid w:val="00951436"/>
    <w:rsid w:val="00951812"/>
    <w:rsid w:val="009524B3"/>
    <w:rsid w:val="00952E18"/>
    <w:rsid w:val="009533D7"/>
    <w:rsid w:val="0095347E"/>
    <w:rsid w:val="00953B0C"/>
    <w:rsid w:val="00954490"/>
    <w:rsid w:val="009545AA"/>
    <w:rsid w:val="009546DD"/>
    <w:rsid w:val="00954B0F"/>
    <w:rsid w:val="00954D66"/>
    <w:rsid w:val="00955CA0"/>
    <w:rsid w:val="0095604A"/>
    <w:rsid w:val="0095615A"/>
    <w:rsid w:val="009568F0"/>
    <w:rsid w:val="009570C4"/>
    <w:rsid w:val="0095744B"/>
    <w:rsid w:val="00957A76"/>
    <w:rsid w:val="00957D3B"/>
    <w:rsid w:val="00960A4E"/>
    <w:rsid w:val="00960D9D"/>
    <w:rsid w:val="00960F70"/>
    <w:rsid w:val="009617CD"/>
    <w:rsid w:val="009618D2"/>
    <w:rsid w:val="00962399"/>
    <w:rsid w:val="00962524"/>
    <w:rsid w:val="0096254A"/>
    <w:rsid w:val="00962687"/>
    <w:rsid w:val="00962BDE"/>
    <w:rsid w:val="00963827"/>
    <w:rsid w:val="00963B0F"/>
    <w:rsid w:val="00963DFC"/>
    <w:rsid w:val="00963E12"/>
    <w:rsid w:val="009640C4"/>
    <w:rsid w:val="0096443D"/>
    <w:rsid w:val="009644EF"/>
    <w:rsid w:val="009649A3"/>
    <w:rsid w:val="00964E3C"/>
    <w:rsid w:val="009650DC"/>
    <w:rsid w:val="0096677F"/>
    <w:rsid w:val="00966786"/>
    <w:rsid w:val="00966A54"/>
    <w:rsid w:val="00966F8A"/>
    <w:rsid w:val="0096729C"/>
    <w:rsid w:val="009672F4"/>
    <w:rsid w:val="00967A5A"/>
    <w:rsid w:val="00967CB2"/>
    <w:rsid w:val="00967FCB"/>
    <w:rsid w:val="00970643"/>
    <w:rsid w:val="00970AC5"/>
    <w:rsid w:val="00970DC2"/>
    <w:rsid w:val="00971461"/>
    <w:rsid w:val="0097170F"/>
    <w:rsid w:val="00971791"/>
    <w:rsid w:val="00971DAF"/>
    <w:rsid w:val="00971FD6"/>
    <w:rsid w:val="009724D3"/>
    <w:rsid w:val="009726D9"/>
    <w:rsid w:val="00972C83"/>
    <w:rsid w:val="00973840"/>
    <w:rsid w:val="00973902"/>
    <w:rsid w:val="00973C7F"/>
    <w:rsid w:val="009743FF"/>
    <w:rsid w:val="0097453B"/>
    <w:rsid w:val="009745AB"/>
    <w:rsid w:val="00974D07"/>
    <w:rsid w:val="009754BC"/>
    <w:rsid w:val="009756C9"/>
    <w:rsid w:val="00975E97"/>
    <w:rsid w:val="00976378"/>
    <w:rsid w:val="0097654B"/>
    <w:rsid w:val="00976AA4"/>
    <w:rsid w:val="00976F41"/>
    <w:rsid w:val="00977001"/>
    <w:rsid w:val="00977961"/>
    <w:rsid w:val="009804BA"/>
    <w:rsid w:val="009804CD"/>
    <w:rsid w:val="00980E3E"/>
    <w:rsid w:val="00980FB4"/>
    <w:rsid w:val="0098183B"/>
    <w:rsid w:val="00982030"/>
    <w:rsid w:val="009821C9"/>
    <w:rsid w:val="009824EE"/>
    <w:rsid w:val="00982F14"/>
    <w:rsid w:val="0098398F"/>
    <w:rsid w:val="009848D0"/>
    <w:rsid w:val="00985046"/>
    <w:rsid w:val="009853A6"/>
    <w:rsid w:val="00985430"/>
    <w:rsid w:val="00985568"/>
    <w:rsid w:val="0098610F"/>
    <w:rsid w:val="00986117"/>
    <w:rsid w:val="009862C9"/>
    <w:rsid w:val="009863D4"/>
    <w:rsid w:val="009863D8"/>
    <w:rsid w:val="009866F0"/>
    <w:rsid w:val="00986977"/>
    <w:rsid w:val="00986A4E"/>
    <w:rsid w:val="009870ED"/>
    <w:rsid w:val="00987495"/>
    <w:rsid w:val="009879A8"/>
    <w:rsid w:val="00987CF2"/>
    <w:rsid w:val="0099099F"/>
    <w:rsid w:val="00990AF9"/>
    <w:rsid w:val="00990D15"/>
    <w:rsid w:val="00990E7F"/>
    <w:rsid w:val="009911C9"/>
    <w:rsid w:val="0099199E"/>
    <w:rsid w:val="00991A39"/>
    <w:rsid w:val="00992167"/>
    <w:rsid w:val="009928CA"/>
    <w:rsid w:val="00992BB7"/>
    <w:rsid w:val="00992C03"/>
    <w:rsid w:val="009932E0"/>
    <w:rsid w:val="0099393A"/>
    <w:rsid w:val="00993BC2"/>
    <w:rsid w:val="00993EDD"/>
    <w:rsid w:val="0099471E"/>
    <w:rsid w:val="00994A29"/>
    <w:rsid w:val="00994CFB"/>
    <w:rsid w:val="009962F6"/>
    <w:rsid w:val="00997201"/>
    <w:rsid w:val="00997227"/>
    <w:rsid w:val="00997A1C"/>
    <w:rsid w:val="009A0039"/>
    <w:rsid w:val="009A1C21"/>
    <w:rsid w:val="009A46F2"/>
    <w:rsid w:val="009A4DA8"/>
    <w:rsid w:val="009A5182"/>
    <w:rsid w:val="009A55C4"/>
    <w:rsid w:val="009A5BB5"/>
    <w:rsid w:val="009A5BDE"/>
    <w:rsid w:val="009A61D5"/>
    <w:rsid w:val="009A653F"/>
    <w:rsid w:val="009A6C1F"/>
    <w:rsid w:val="009A753B"/>
    <w:rsid w:val="009A7A14"/>
    <w:rsid w:val="009B11FF"/>
    <w:rsid w:val="009B1361"/>
    <w:rsid w:val="009B1541"/>
    <w:rsid w:val="009B2015"/>
    <w:rsid w:val="009B2572"/>
    <w:rsid w:val="009B28F7"/>
    <w:rsid w:val="009B3180"/>
    <w:rsid w:val="009B348A"/>
    <w:rsid w:val="009B3D2B"/>
    <w:rsid w:val="009B4478"/>
    <w:rsid w:val="009B47E2"/>
    <w:rsid w:val="009B4BFB"/>
    <w:rsid w:val="009B51B5"/>
    <w:rsid w:val="009B51DC"/>
    <w:rsid w:val="009B5405"/>
    <w:rsid w:val="009B5D24"/>
    <w:rsid w:val="009B5FAD"/>
    <w:rsid w:val="009B639A"/>
    <w:rsid w:val="009B6812"/>
    <w:rsid w:val="009B6902"/>
    <w:rsid w:val="009B70C7"/>
    <w:rsid w:val="009C010D"/>
    <w:rsid w:val="009C08B5"/>
    <w:rsid w:val="009C0BB3"/>
    <w:rsid w:val="009C0CB4"/>
    <w:rsid w:val="009C12D7"/>
    <w:rsid w:val="009C2133"/>
    <w:rsid w:val="009C278D"/>
    <w:rsid w:val="009C2C23"/>
    <w:rsid w:val="009C4277"/>
    <w:rsid w:val="009C4D74"/>
    <w:rsid w:val="009C5290"/>
    <w:rsid w:val="009C54BF"/>
    <w:rsid w:val="009C5968"/>
    <w:rsid w:val="009C5D1E"/>
    <w:rsid w:val="009C5D4B"/>
    <w:rsid w:val="009C5EDE"/>
    <w:rsid w:val="009C5FAC"/>
    <w:rsid w:val="009C6100"/>
    <w:rsid w:val="009C67EC"/>
    <w:rsid w:val="009C71EF"/>
    <w:rsid w:val="009C7233"/>
    <w:rsid w:val="009C7685"/>
    <w:rsid w:val="009C7BEB"/>
    <w:rsid w:val="009D0197"/>
    <w:rsid w:val="009D03DD"/>
    <w:rsid w:val="009D0875"/>
    <w:rsid w:val="009D0A41"/>
    <w:rsid w:val="009D0C93"/>
    <w:rsid w:val="009D1BED"/>
    <w:rsid w:val="009D20AD"/>
    <w:rsid w:val="009D2CF2"/>
    <w:rsid w:val="009D2DA8"/>
    <w:rsid w:val="009D301E"/>
    <w:rsid w:val="009D4E72"/>
    <w:rsid w:val="009D4F41"/>
    <w:rsid w:val="009D52C4"/>
    <w:rsid w:val="009D5678"/>
    <w:rsid w:val="009D5921"/>
    <w:rsid w:val="009D5DDA"/>
    <w:rsid w:val="009D5F98"/>
    <w:rsid w:val="009D6070"/>
    <w:rsid w:val="009D62BC"/>
    <w:rsid w:val="009D64A7"/>
    <w:rsid w:val="009D65A9"/>
    <w:rsid w:val="009D68D0"/>
    <w:rsid w:val="009D6B5B"/>
    <w:rsid w:val="009D6BB4"/>
    <w:rsid w:val="009D6DC2"/>
    <w:rsid w:val="009D74C1"/>
    <w:rsid w:val="009D7D27"/>
    <w:rsid w:val="009E01BA"/>
    <w:rsid w:val="009E134F"/>
    <w:rsid w:val="009E1BEC"/>
    <w:rsid w:val="009E20E9"/>
    <w:rsid w:val="009E2320"/>
    <w:rsid w:val="009E2376"/>
    <w:rsid w:val="009E24BB"/>
    <w:rsid w:val="009E24C5"/>
    <w:rsid w:val="009E2A0F"/>
    <w:rsid w:val="009E2B84"/>
    <w:rsid w:val="009E2D29"/>
    <w:rsid w:val="009E2D38"/>
    <w:rsid w:val="009E30E9"/>
    <w:rsid w:val="009E37C7"/>
    <w:rsid w:val="009E4039"/>
    <w:rsid w:val="009E4150"/>
    <w:rsid w:val="009E44E2"/>
    <w:rsid w:val="009E4B6F"/>
    <w:rsid w:val="009E501D"/>
    <w:rsid w:val="009E50C1"/>
    <w:rsid w:val="009E53B4"/>
    <w:rsid w:val="009E566E"/>
    <w:rsid w:val="009E56CA"/>
    <w:rsid w:val="009E6780"/>
    <w:rsid w:val="009E6832"/>
    <w:rsid w:val="009E7B58"/>
    <w:rsid w:val="009E7CEE"/>
    <w:rsid w:val="009F0247"/>
    <w:rsid w:val="009F1B18"/>
    <w:rsid w:val="009F1D3A"/>
    <w:rsid w:val="009F1F12"/>
    <w:rsid w:val="009F2B4A"/>
    <w:rsid w:val="009F2DCF"/>
    <w:rsid w:val="009F343F"/>
    <w:rsid w:val="009F369B"/>
    <w:rsid w:val="009F39D9"/>
    <w:rsid w:val="009F3F51"/>
    <w:rsid w:val="009F451C"/>
    <w:rsid w:val="009F4789"/>
    <w:rsid w:val="009F4E16"/>
    <w:rsid w:val="009F50AC"/>
    <w:rsid w:val="009F51CB"/>
    <w:rsid w:val="009F5282"/>
    <w:rsid w:val="009F52B5"/>
    <w:rsid w:val="009F57AD"/>
    <w:rsid w:val="009F5C74"/>
    <w:rsid w:val="009F641D"/>
    <w:rsid w:val="009F6D46"/>
    <w:rsid w:val="009F6E09"/>
    <w:rsid w:val="009F76CA"/>
    <w:rsid w:val="009F7992"/>
    <w:rsid w:val="009F7FB8"/>
    <w:rsid w:val="00A00240"/>
    <w:rsid w:val="00A003CB"/>
    <w:rsid w:val="00A00B34"/>
    <w:rsid w:val="00A01329"/>
    <w:rsid w:val="00A016AD"/>
    <w:rsid w:val="00A035AF"/>
    <w:rsid w:val="00A03D77"/>
    <w:rsid w:val="00A03FEA"/>
    <w:rsid w:val="00A0514A"/>
    <w:rsid w:val="00A057B4"/>
    <w:rsid w:val="00A05A5F"/>
    <w:rsid w:val="00A05CA1"/>
    <w:rsid w:val="00A0650F"/>
    <w:rsid w:val="00A065E2"/>
    <w:rsid w:val="00A066D4"/>
    <w:rsid w:val="00A079D8"/>
    <w:rsid w:val="00A07D8E"/>
    <w:rsid w:val="00A10180"/>
    <w:rsid w:val="00A10328"/>
    <w:rsid w:val="00A10565"/>
    <w:rsid w:val="00A10B4F"/>
    <w:rsid w:val="00A11793"/>
    <w:rsid w:val="00A11E68"/>
    <w:rsid w:val="00A11E94"/>
    <w:rsid w:val="00A13D6F"/>
    <w:rsid w:val="00A140AD"/>
    <w:rsid w:val="00A14700"/>
    <w:rsid w:val="00A147ED"/>
    <w:rsid w:val="00A14D2A"/>
    <w:rsid w:val="00A14DC3"/>
    <w:rsid w:val="00A157F3"/>
    <w:rsid w:val="00A15880"/>
    <w:rsid w:val="00A16078"/>
    <w:rsid w:val="00A163AF"/>
    <w:rsid w:val="00A16582"/>
    <w:rsid w:val="00A1738B"/>
    <w:rsid w:val="00A178EB"/>
    <w:rsid w:val="00A179D9"/>
    <w:rsid w:val="00A17CC7"/>
    <w:rsid w:val="00A17F02"/>
    <w:rsid w:val="00A20AE0"/>
    <w:rsid w:val="00A20BB7"/>
    <w:rsid w:val="00A20D9E"/>
    <w:rsid w:val="00A212DF"/>
    <w:rsid w:val="00A2150A"/>
    <w:rsid w:val="00A223CF"/>
    <w:rsid w:val="00A234FB"/>
    <w:rsid w:val="00A237E1"/>
    <w:rsid w:val="00A2400D"/>
    <w:rsid w:val="00A243E9"/>
    <w:rsid w:val="00A24652"/>
    <w:rsid w:val="00A24962"/>
    <w:rsid w:val="00A24EE8"/>
    <w:rsid w:val="00A257C3"/>
    <w:rsid w:val="00A25F91"/>
    <w:rsid w:val="00A26168"/>
    <w:rsid w:val="00A26CB9"/>
    <w:rsid w:val="00A27080"/>
    <w:rsid w:val="00A27DF5"/>
    <w:rsid w:val="00A30421"/>
    <w:rsid w:val="00A308E3"/>
    <w:rsid w:val="00A30ADF"/>
    <w:rsid w:val="00A30D00"/>
    <w:rsid w:val="00A31726"/>
    <w:rsid w:val="00A31BFC"/>
    <w:rsid w:val="00A31E4B"/>
    <w:rsid w:val="00A320B9"/>
    <w:rsid w:val="00A32102"/>
    <w:rsid w:val="00A32AFF"/>
    <w:rsid w:val="00A32C61"/>
    <w:rsid w:val="00A32E15"/>
    <w:rsid w:val="00A32EF4"/>
    <w:rsid w:val="00A3329B"/>
    <w:rsid w:val="00A337D1"/>
    <w:rsid w:val="00A33D2A"/>
    <w:rsid w:val="00A34400"/>
    <w:rsid w:val="00A35033"/>
    <w:rsid w:val="00A351D3"/>
    <w:rsid w:val="00A3658A"/>
    <w:rsid w:val="00A367B4"/>
    <w:rsid w:val="00A37489"/>
    <w:rsid w:val="00A37BCD"/>
    <w:rsid w:val="00A37CEC"/>
    <w:rsid w:val="00A40296"/>
    <w:rsid w:val="00A4036D"/>
    <w:rsid w:val="00A403C1"/>
    <w:rsid w:val="00A40B80"/>
    <w:rsid w:val="00A40D3E"/>
    <w:rsid w:val="00A411D3"/>
    <w:rsid w:val="00A413D1"/>
    <w:rsid w:val="00A428E9"/>
    <w:rsid w:val="00A42F2B"/>
    <w:rsid w:val="00A43001"/>
    <w:rsid w:val="00A43248"/>
    <w:rsid w:val="00A433D7"/>
    <w:rsid w:val="00A43C0B"/>
    <w:rsid w:val="00A43C5C"/>
    <w:rsid w:val="00A44C8D"/>
    <w:rsid w:val="00A44D2B"/>
    <w:rsid w:val="00A45A26"/>
    <w:rsid w:val="00A45BBE"/>
    <w:rsid w:val="00A45D93"/>
    <w:rsid w:val="00A462F1"/>
    <w:rsid w:val="00A46847"/>
    <w:rsid w:val="00A502C0"/>
    <w:rsid w:val="00A5089A"/>
    <w:rsid w:val="00A50B9F"/>
    <w:rsid w:val="00A50DE4"/>
    <w:rsid w:val="00A51811"/>
    <w:rsid w:val="00A51AEF"/>
    <w:rsid w:val="00A51E49"/>
    <w:rsid w:val="00A51F21"/>
    <w:rsid w:val="00A528DC"/>
    <w:rsid w:val="00A530E2"/>
    <w:rsid w:val="00A5382E"/>
    <w:rsid w:val="00A5395A"/>
    <w:rsid w:val="00A539FA"/>
    <w:rsid w:val="00A53C4C"/>
    <w:rsid w:val="00A53C97"/>
    <w:rsid w:val="00A5415C"/>
    <w:rsid w:val="00A54991"/>
    <w:rsid w:val="00A54E4A"/>
    <w:rsid w:val="00A55531"/>
    <w:rsid w:val="00A55560"/>
    <w:rsid w:val="00A556B6"/>
    <w:rsid w:val="00A55837"/>
    <w:rsid w:val="00A55882"/>
    <w:rsid w:val="00A55AAD"/>
    <w:rsid w:val="00A55F3C"/>
    <w:rsid w:val="00A56242"/>
    <w:rsid w:val="00A566FC"/>
    <w:rsid w:val="00A57E9E"/>
    <w:rsid w:val="00A57F2C"/>
    <w:rsid w:val="00A6014A"/>
    <w:rsid w:val="00A62360"/>
    <w:rsid w:val="00A62A6B"/>
    <w:rsid w:val="00A63007"/>
    <w:rsid w:val="00A630C1"/>
    <w:rsid w:val="00A63252"/>
    <w:rsid w:val="00A632B2"/>
    <w:rsid w:val="00A63620"/>
    <w:rsid w:val="00A64AD8"/>
    <w:rsid w:val="00A65DBC"/>
    <w:rsid w:val="00A66206"/>
    <w:rsid w:val="00A66679"/>
    <w:rsid w:val="00A667C6"/>
    <w:rsid w:val="00A67FE8"/>
    <w:rsid w:val="00A70859"/>
    <w:rsid w:val="00A70B3C"/>
    <w:rsid w:val="00A70CFF"/>
    <w:rsid w:val="00A7150D"/>
    <w:rsid w:val="00A717E6"/>
    <w:rsid w:val="00A72204"/>
    <w:rsid w:val="00A72A0F"/>
    <w:rsid w:val="00A7380A"/>
    <w:rsid w:val="00A742A1"/>
    <w:rsid w:val="00A74710"/>
    <w:rsid w:val="00A748F9"/>
    <w:rsid w:val="00A74D46"/>
    <w:rsid w:val="00A76667"/>
    <w:rsid w:val="00A76825"/>
    <w:rsid w:val="00A76A11"/>
    <w:rsid w:val="00A76D22"/>
    <w:rsid w:val="00A76ECD"/>
    <w:rsid w:val="00A770B0"/>
    <w:rsid w:val="00A770E0"/>
    <w:rsid w:val="00A77700"/>
    <w:rsid w:val="00A77E2E"/>
    <w:rsid w:val="00A77E52"/>
    <w:rsid w:val="00A8008D"/>
    <w:rsid w:val="00A806CE"/>
    <w:rsid w:val="00A808B8"/>
    <w:rsid w:val="00A80C0B"/>
    <w:rsid w:val="00A81449"/>
    <w:rsid w:val="00A815BD"/>
    <w:rsid w:val="00A81CB0"/>
    <w:rsid w:val="00A81E32"/>
    <w:rsid w:val="00A821D5"/>
    <w:rsid w:val="00A825B6"/>
    <w:rsid w:val="00A826CF"/>
    <w:rsid w:val="00A82A3F"/>
    <w:rsid w:val="00A82C34"/>
    <w:rsid w:val="00A83128"/>
    <w:rsid w:val="00A8335A"/>
    <w:rsid w:val="00A83513"/>
    <w:rsid w:val="00A83519"/>
    <w:rsid w:val="00A8366E"/>
    <w:rsid w:val="00A83978"/>
    <w:rsid w:val="00A83E9F"/>
    <w:rsid w:val="00A8447C"/>
    <w:rsid w:val="00A850B3"/>
    <w:rsid w:val="00A850D9"/>
    <w:rsid w:val="00A852EA"/>
    <w:rsid w:val="00A85301"/>
    <w:rsid w:val="00A854A1"/>
    <w:rsid w:val="00A8600A"/>
    <w:rsid w:val="00A86583"/>
    <w:rsid w:val="00A86FDD"/>
    <w:rsid w:val="00A871F8"/>
    <w:rsid w:val="00A872F2"/>
    <w:rsid w:val="00A87511"/>
    <w:rsid w:val="00A87975"/>
    <w:rsid w:val="00A879C2"/>
    <w:rsid w:val="00A90397"/>
    <w:rsid w:val="00A904BF"/>
    <w:rsid w:val="00A909AD"/>
    <w:rsid w:val="00A90CD6"/>
    <w:rsid w:val="00A91513"/>
    <w:rsid w:val="00A91740"/>
    <w:rsid w:val="00A925C3"/>
    <w:rsid w:val="00A93098"/>
    <w:rsid w:val="00A93975"/>
    <w:rsid w:val="00A93C43"/>
    <w:rsid w:val="00A93C62"/>
    <w:rsid w:val="00A93CAB"/>
    <w:rsid w:val="00A93DA0"/>
    <w:rsid w:val="00A94A3F"/>
    <w:rsid w:val="00A94AA4"/>
    <w:rsid w:val="00A94B6D"/>
    <w:rsid w:val="00A94CB6"/>
    <w:rsid w:val="00A94EDC"/>
    <w:rsid w:val="00A950E4"/>
    <w:rsid w:val="00A95117"/>
    <w:rsid w:val="00A954BB"/>
    <w:rsid w:val="00A9583D"/>
    <w:rsid w:val="00A95D7D"/>
    <w:rsid w:val="00A96521"/>
    <w:rsid w:val="00A969E7"/>
    <w:rsid w:val="00A96A64"/>
    <w:rsid w:val="00A96ADB"/>
    <w:rsid w:val="00A96D52"/>
    <w:rsid w:val="00A97444"/>
    <w:rsid w:val="00A97B1D"/>
    <w:rsid w:val="00A97D06"/>
    <w:rsid w:val="00AA0094"/>
    <w:rsid w:val="00AA03AC"/>
    <w:rsid w:val="00AA151B"/>
    <w:rsid w:val="00AA1538"/>
    <w:rsid w:val="00AA1A54"/>
    <w:rsid w:val="00AA1ADE"/>
    <w:rsid w:val="00AA1B4D"/>
    <w:rsid w:val="00AA1F70"/>
    <w:rsid w:val="00AA3842"/>
    <w:rsid w:val="00AA3C17"/>
    <w:rsid w:val="00AA4130"/>
    <w:rsid w:val="00AA4328"/>
    <w:rsid w:val="00AA445E"/>
    <w:rsid w:val="00AA45AB"/>
    <w:rsid w:val="00AA552F"/>
    <w:rsid w:val="00AA55BA"/>
    <w:rsid w:val="00AA6622"/>
    <w:rsid w:val="00AA6660"/>
    <w:rsid w:val="00AA6CAA"/>
    <w:rsid w:val="00AA753E"/>
    <w:rsid w:val="00AA7D67"/>
    <w:rsid w:val="00AA7EFB"/>
    <w:rsid w:val="00AA7FD7"/>
    <w:rsid w:val="00AB08AA"/>
    <w:rsid w:val="00AB099E"/>
    <w:rsid w:val="00AB0D6A"/>
    <w:rsid w:val="00AB1573"/>
    <w:rsid w:val="00AB187D"/>
    <w:rsid w:val="00AB1A23"/>
    <w:rsid w:val="00AB1C17"/>
    <w:rsid w:val="00AB1E24"/>
    <w:rsid w:val="00AB22F1"/>
    <w:rsid w:val="00AB2693"/>
    <w:rsid w:val="00AB2932"/>
    <w:rsid w:val="00AB3579"/>
    <w:rsid w:val="00AB393E"/>
    <w:rsid w:val="00AB394B"/>
    <w:rsid w:val="00AB4949"/>
    <w:rsid w:val="00AB4DFE"/>
    <w:rsid w:val="00AB4F26"/>
    <w:rsid w:val="00AB54FC"/>
    <w:rsid w:val="00AB5722"/>
    <w:rsid w:val="00AB582F"/>
    <w:rsid w:val="00AB5B87"/>
    <w:rsid w:val="00AB7FD8"/>
    <w:rsid w:val="00AC0622"/>
    <w:rsid w:val="00AC07D8"/>
    <w:rsid w:val="00AC16DE"/>
    <w:rsid w:val="00AC1D83"/>
    <w:rsid w:val="00AC2882"/>
    <w:rsid w:val="00AC2B7D"/>
    <w:rsid w:val="00AC2DB6"/>
    <w:rsid w:val="00AC2E9C"/>
    <w:rsid w:val="00AC3253"/>
    <w:rsid w:val="00AC352C"/>
    <w:rsid w:val="00AC374B"/>
    <w:rsid w:val="00AC3783"/>
    <w:rsid w:val="00AC393F"/>
    <w:rsid w:val="00AC3DA5"/>
    <w:rsid w:val="00AC4070"/>
    <w:rsid w:val="00AC4080"/>
    <w:rsid w:val="00AC51B5"/>
    <w:rsid w:val="00AC58E2"/>
    <w:rsid w:val="00AC5AD3"/>
    <w:rsid w:val="00AC622D"/>
    <w:rsid w:val="00AD0041"/>
    <w:rsid w:val="00AD01A7"/>
    <w:rsid w:val="00AD058E"/>
    <w:rsid w:val="00AD0604"/>
    <w:rsid w:val="00AD0EBF"/>
    <w:rsid w:val="00AD1C08"/>
    <w:rsid w:val="00AD1E36"/>
    <w:rsid w:val="00AD1FE6"/>
    <w:rsid w:val="00AD25E9"/>
    <w:rsid w:val="00AD2F82"/>
    <w:rsid w:val="00AD38E6"/>
    <w:rsid w:val="00AD3975"/>
    <w:rsid w:val="00AD3A42"/>
    <w:rsid w:val="00AD3DD5"/>
    <w:rsid w:val="00AD3FAA"/>
    <w:rsid w:val="00AD4206"/>
    <w:rsid w:val="00AD44BA"/>
    <w:rsid w:val="00AD46C1"/>
    <w:rsid w:val="00AD46E2"/>
    <w:rsid w:val="00AD4791"/>
    <w:rsid w:val="00AD498F"/>
    <w:rsid w:val="00AD4A36"/>
    <w:rsid w:val="00AD4F0C"/>
    <w:rsid w:val="00AD560E"/>
    <w:rsid w:val="00AD58AB"/>
    <w:rsid w:val="00AD6122"/>
    <w:rsid w:val="00AD6949"/>
    <w:rsid w:val="00AD6C78"/>
    <w:rsid w:val="00AD6F7B"/>
    <w:rsid w:val="00AD7026"/>
    <w:rsid w:val="00AD717B"/>
    <w:rsid w:val="00AD72EC"/>
    <w:rsid w:val="00AD755C"/>
    <w:rsid w:val="00AD7F2F"/>
    <w:rsid w:val="00AE056D"/>
    <w:rsid w:val="00AE0742"/>
    <w:rsid w:val="00AE0AA5"/>
    <w:rsid w:val="00AE1A18"/>
    <w:rsid w:val="00AE1E67"/>
    <w:rsid w:val="00AE25CA"/>
    <w:rsid w:val="00AE2F18"/>
    <w:rsid w:val="00AE329D"/>
    <w:rsid w:val="00AE3ED7"/>
    <w:rsid w:val="00AE4231"/>
    <w:rsid w:val="00AE42AA"/>
    <w:rsid w:val="00AE42EE"/>
    <w:rsid w:val="00AE4831"/>
    <w:rsid w:val="00AE5AA4"/>
    <w:rsid w:val="00AE618D"/>
    <w:rsid w:val="00AE666D"/>
    <w:rsid w:val="00AE6D0F"/>
    <w:rsid w:val="00AE6F88"/>
    <w:rsid w:val="00AE75D9"/>
    <w:rsid w:val="00AE7BF1"/>
    <w:rsid w:val="00AE7C7B"/>
    <w:rsid w:val="00AE7EE5"/>
    <w:rsid w:val="00AF0D1C"/>
    <w:rsid w:val="00AF0E62"/>
    <w:rsid w:val="00AF16A4"/>
    <w:rsid w:val="00AF177A"/>
    <w:rsid w:val="00AF2299"/>
    <w:rsid w:val="00AF25FC"/>
    <w:rsid w:val="00AF2CA3"/>
    <w:rsid w:val="00AF2D0A"/>
    <w:rsid w:val="00AF3F9E"/>
    <w:rsid w:val="00AF43EC"/>
    <w:rsid w:val="00AF44CA"/>
    <w:rsid w:val="00AF4E89"/>
    <w:rsid w:val="00AF4F7F"/>
    <w:rsid w:val="00AF5355"/>
    <w:rsid w:val="00AF556A"/>
    <w:rsid w:val="00AF5A16"/>
    <w:rsid w:val="00AF5DF0"/>
    <w:rsid w:val="00AF5E95"/>
    <w:rsid w:val="00AF6695"/>
    <w:rsid w:val="00AF7C5A"/>
    <w:rsid w:val="00B0049C"/>
    <w:rsid w:val="00B006AB"/>
    <w:rsid w:val="00B00B08"/>
    <w:rsid w:val="00B01279"/>
    <w:rsid w:val="00B015ED"/>
    <w:rsid w:val="00B01D83"/>
    <w:rsid w:val="00B02147"/>
    <w:rsid w:val="00B02473"/>
    <w:rsid w:val="00B02F00"/>
    <w:rsid w:val="00B03288"/>
    <w:rsid w:val="00B034F3"/>
    <w:rsid w:val="00B03765"/>
    <w:rsid w:val="00B03B36"/>
    <w:rsid w:val="00B03E05"/>
    <w:rsid w:val="00B03E1C"/>
    <w:rsid w:val="00B03E70"/>
    <w:rsid w:val="00B043DE"/>
    <w:rsid w:val="00B0467E"/>
    <w:rsid w:val="00B04B5B"/>
    <w:rsid w:val="00B0517A"/>
    <w:rsid w:val="00B05D22"/>
    <w:rsid w:val="00B0692B"/>
    <w:rsid w:val="00B06C9F"/>
    <w:rsid w:val="00B07416"/>
    <w:rsid w:val="00B1011D"/>
    <w:rsid w:val="00B102AC"/>
    <w:rsid w:val="00B1095D"/>
    <w:rsid w:val="00B1175C"/>
    <w:rsid w:val="00B121B5"/>
    <w:rsid w:val="00B125C1"/>
    <w:rsid w:val="00B12E04"/>
    <w:rsid w:val="00B13418"/>
    <w:rsid w:val="00B139E9"/>
    <w:rsid w:val="00B14414"/>
    <w:rsid w:val="00B14C3E"/>
    <w:rsid w:val="00B1540A"/>
    <w:rsid w:val="00B158D1"/>
    <w:rsid w:val="00B15A36"/>
    <w:rsid w:val="00B15A92"/>
    <w:rsid w:val="00B15C84"/>
    <w:rsid w:val="00B15D10"/>
    <w:rsid w:val="00B15E8E"/>
    <w:rsid w:val="00B15F3E"/>
    <w:rsid w:val="00B16ACD"/>
    <w:rsid w:val="00B1709A"/>
    <w:rsid w:val="00B1726E"/>
    <w:rsid w:val="00B174CB"/>
    <w:rsid w:val="00B17852"/>
    <w:rsid w:val="00B17CF0"/>
    <w:rsid w:val="00B214CC"/>
    <w:rsid w:val="00B21743"/>
    <w:rsid w:val="00B2197A"/>
    <w:rsid w:val="00B22009"/>
    <w:rsid w:val="00B22B08"/>
    <w:rsid w:val="00B231F0"/>
    <w:rsid w:val="00B23492"/>
    <w:rsid w:val="00B23547"/>
    <w:rsid w:val="00B23553"/>
    <w:rsid w:val="00B23845"/>
    <w:rsid w:val="00B23F42"/>
    <w:rsid w:val="00B24AFE"/>
    <w:rsid w:val="00B254B2"/>
    <w:rsid w:val="00B26238"/>
    <w:rsid w:val="00B26953"/>
    <w:rsid w:val="00B269CD"/>
    <w:rsid w:val="00B26E2B"/>
    <w:rsid w:val="00B2749D"/>
    <w:rsid w:val="00B2793A"/>
    <w:rsid w:val="00B27C2D"/>
    <w:rsid w:val="00B27F9E"/>
    <w:rsid w:val="00B30708"/>
    <w:rsid w:val="00B3093D"/>
    <w:rsid w:val="00B30BB9"/>
    <w:rsid w:val="00B30BD8"/>
    <w:rsid w:val="00B30F16"/>
    <w:rsid w:val="00B31184"/>
    <w:rsid w:val="00B31E62"/>
    <w:rsid w:val="00B32606"/>
    <w:rsid w:val="00B3370F"/>
    <w:rsid w:val="00B33724"/>
    <w:rsid w:val="00B33A44"/>
    <w:rsid w:val="00B34285"/>
    <w:rsid w:val="00B34328"/>
    <w:rsid w:val="00B344B9"/>
    <w:rsid w:val="00B34500"/>
    <w:rsid w:val="00B3487D"/>
    <w:rsid w:val="00B34BAC"/>
    <w:rsid w:val="00B35BA9"/>
    <w:rsid w:val="00B35BC1"/>
    <w:rsid w:val="00B35C2A"/>
    <w:rsid w:val="00B36F90"/>
    <w:rsid w:val="00B37484"/>
    <w:rsid w:val="00B37FB0"/>
    <w:rsid w:val="00B4016F"/>
    <w:rsid w:val="00B401D6"/>
    <w:rsid w:val="00B408E6"/>
    <w:rsid w:val="00B40BB1"/>
    <w:rsid w:val="00B40CAC"/>
    <w:rsid w:val="00B41019"/>
    <w:rsid w:val="00B41464"/>
    <w:rsid w:val="00B418ED"/>
    <w:rsid w:val="00B4224E"/>
    <w:rsid w:val="00B42721"/>
    <w:rsid w:val="00B42D14"/>
    <w:rsid w:val="00B42E15"/>
    <w:rsid w:val="00B43080"/>
    <w:rsid w:val="00B43354"/>
    <w:rsid w:val="00B437CE"/>
    <w:rsid w:val="00B43B9D"/>
    <w:rsid w:val="00B447C1"/>
    <w:rsid w:val="00B449F8"/>
    <w:rsid w:val="00B44A07"/>
    <w:rsid w:val="00B454FA"/>
    <w:rsid w:val="00B466B1"/>
    <w:rsid w:val="00B468E2"/>
    <w:rsid w:val="00B46B11"/>
    <w:rsid w:val="00B46D02"/>
    <w:rsid w:val="00B46D69"/>
    <w:rsid w:val="00B46E0A"/>
    <w:rsid w:val="00B472CE"/>
    <w:rsid w:val="00B4762E"/>
    <w:rsid w:val="00B477F1"/>
    <w:rsid w:val="00B50347"/>
    <w:rsid w:val="00B507EF"/>
    <w:rsid w:val="00B50DAD"/>
    <w:rsid w:val="00B510A4"/>
    <w:rsid w:val="00B51293"/>
    <w:rsid w:val="00B51523"/>
    <w:rsid w:val="00B5181E"/>
    <w:rsid w:val="00B51A9A"/>
    <w:rsid w:val="00B52724"/>
    <w:rsid w:val="00B53229"/>
    <w:rsid w:val="00B53A48"/>
    <w:rsid w:val="00B53B44"/>
    <w:rsid w:val="00B53D28"/>
    <w:rsid w:val="00B53D46"/>
    <w:rsid w:val="00B549E9"/>
    <w:rsid w:val="00B54E33"/>
    <w:rsid w:val="00B54EE0"/>
    <w:rsid w:val="00B5559F"/>
    <w:rsid w:val="00B55B6D"/>
    <w:rsid w:val="00B55D27"/>
    <w:rsid w:val="00B55EE5"/>
    <w:rsid w:val="00B5654D"/>
    <w:rsid w:val="00B56BC0"/>
    <w:rsid w:val="00B56FB5"/>
    <w:rsid w:val="00B573B0"/>
    <w:rsid w:val="00B57702"/>
    <w:rsid w:val="00B609DF"/>
    <w:rsid w:val="00B61075"/>
    <w:rsid w:val="00B61619"/>
    <w:rsid w:val="00B61EC0"/>
    <w:rsid w:val="00B62450"/>
    <w:rsid w:val="00B62631"/>
    <w:rsid w:val="00B6285E"/>
    <w:rsid w:val="00B629B9"/>
    <w:rsid w:val="00B63DBF"/>
    <w:rsid w:val="00B63FF0"/>
    <w:rsid w:val="00B6416C"/>
    <w:rsid w:val="00B64525"/>
    <w:rsid w:val="00B65117"/>
    <w:rsid w:val="00B65550"/>
    <w:rsid w:val="00B6589C"/>
    <w:rsid w:val="00B658AC"/>
    <w:rsid w:val="00B65B34"/>
    <w:rsid w:val="00B65B7D"/>
    <w:rsid w:val="00B66154"/>
    <w:rsid w:val="00B66418"/>
    <w:rsid w:val="00B66825"/>
    <w:rsid w:val="00B668CE"/>
    <w:rsid w:val="00B6756C"/>
    <w:rsid w:val="00B676A9"/>
    <w:rsid w:val="00B6787E"/>
    <w:rsid w:val="00B67990"/>
    <w:rsid w:val="00B67E47"/>
    <w:rsid w:val="00B67F6E"/>
    <w:rsid w:val="00B67FC0"/>
    <w:rsid w:val="00B700D7"/>
    <w:rsid w:val="00B701A9"/>
    <w:rsid w:val="00B704E4"/>
    <w:rsid w:val="00B70711"/>
    <w:rsid w:val="00B716AB"/>
    <w:rsid w:val="00B71A3B"/>
    <w:rsid w:val="00B71AC4"/>
    <w:rsid w:val="00B71CD6"/>
    <w:rsid w:val="00B72362"/>
    <w:rsid w:val="00B72E8A"/>
    <w:rsid w:val="00B731F7"/>
    <w:rsid w:val="00B7373A"/>
    <w:rsid w:val="00B73969"/>
    <w:rsid w:val="00B74143"/>
    <w:rsid w:val="00B742AE"/>
    <w:rsid w:val="00B7436A"/>
    <w:rsid w:val="00B743DB"/>
    <w:rsid w:val="00B74711"/>
    <w:rsid w:val="00B75644"/>
    <w:rsid w:val="00B75C23"/>
    <w:rsid w:val="00B75C79"/>
    <w:rsid w:val="00B75D66"/>
    <w:rsid w:val="00B76434"/>
    <w:rsid w:val="00B76738"/>
    <w:rsid w:val="00B76A4D"/>
    <w:rsid w:val="00B76A6D"/>
    <w:rsid w:val="00B77330"/>
    <w:rsid w:val="00B773AA"/>
    <w:rsid w:val="00B80F92"/>
    <w:rsid w:val="00B81170"/>
    <w:rsid w:val="00B82144"/>
    <w:rsid w:val="00B82554"/>
    <w:rsid w:val="00B83064"/>
    <w:rsid w:val="00B837E1"/>
    <w:rsid w:val="00B844E3"/>
    <w:rsid w:val="00B84649"/>
    <w:rsid w:val="00B84BCA"/>
    <w:rsid w:val="00B85059"/>
    <w:rsid w:val="00B85148"/>
    <w:rsid w:val="00B858D2"/>
    <w:rsid w:val="00B85CC4"/>
    <w:rsid w:val="00B86686"/>
    <w:rsid w:val="00B866BC"/>
    <w:rsid w:val="00B867AF"/>
    <w:rsid w:val="00B86C86"/>
    <w:rsid w:val="00B87510"/>
    <w:rsid w:val="00B879A0"/>
    <w:rsid w:val="00B90145"/>
    <w:rsid w:val="00B91554"/>
    <w:rsid w:val="00B9232C"/>
    <w:rsid w:val="00B9245E"/>
    <w:rsid w:val="00B92854"/>
    <w:rsid w:val="00B92AD0"/>
    <w:rsid w:val="00B9362B"/>
    <w:rsid w:val="00B94D24"/>
    <w:rsid w:val="00B95D2F"/>
    <w:rsid w:val="00B96380"/>
    <w:rsid w:val="00B968EC"/>
    <w:rsid w:val="00B96BA3"/>
    <w:rsid w:val="00B96D6B"/>
    <w:rsid w:val="00B96FF6"/>
    <w:rsid w:val="00B97640"/>
    <w:rsid w:val="00B979EA"/>
    <w:rsid w:val="00BA00ED"/>
    <w:rsid w:val="00BA0181"/>
    <w:rsid w:val="00BA04DF"/>
    <w:rsid w:val="00BA0B13"/>
    <w:rsid w:val="00BA1B93"/>
    <w:rsid w:val="00BA1F83"/>
    <w:rsid w:val="00BA283C"/>
    <w:rsid w:val="00BA2D09"/>
    <w:rsid w:val="00BA2E7C"/>
    <w:rsid w:val="00BA3343"/>
    <w:rsid w:val="00BA4102"/>
    <w:rsid w:val="00BA4160"/>
    <w:rsid w:val="00BA43FB"/>
    <w:rsid w:val="00BA5369"/>
    <w:rsid w:val="00BA5401"/>
    <w:rsid w:val="00BA569B"/>
    <w:rsid w:val="00BA574D"/>
    <w:rsid w:val="00BA592D"/>
    <w:rsid w:val="00BA5ABC"/>
    <w:rsid w:val="00BA6331"/>
    <w:rsid w:val="00BA637A"/>
    <w:rsid w:val="00BA63A5"/>
    <w:rsid w:val="00BA6AAD"/>
    <w:rsid w:val="00BA6CFE"/>
    <w:rsid w:val="00BA7294"/>
    <w:rsid w:val="00BA79A4"/>
    <w:rsid w:val="00BA7E76"/>
    <w:rsid w:val="00BB12C7"/>
    <w:rsid w:val="00BB1A4F"/>
    <w:rsid w:val="00BB1EEC"/>
    <w:rsid w:val="00BB2174"/>
    <w:rsid w:val="00BB22BC"/>
    <w:rsid w:val="00BB2937"/>
    <w:rsid w:val="00BB29F2"/>
    <w:rsid w:val="00BB34BC"/>
    <w:rsid w:val="00BB357E"/>
    <w:rsid w:val="00BB37F4"/>
    <w:rsid w:val="00BB38FF"/>
    <w:rsid w:val="00BB4681"/>
    <w:rsid w:val="00BB49F5"/>
    <w:rsid w:val="00BB4AD5"/>
    <w:rsid w:val="00BB524D"/>
    <w:rsid w:val="00BB534D"/>
    <w:rsid w:val="00BB562A"/>
    <w:rsid w:val="00BB5EF5"/>
    <w:rsid w:val="00BB5FE2"/>
    <w:rsid w:val="00BB712B"/>
    <w:rsid w:val="00BB71B7"/>
    <w:rsid w:val="00BB7577"/>
    <w:rsid w:val="00BB77F7"/>
    <w:rsid w:val="00BB78AA"/>
    <w:rsid w:val="00BB78E4"/>
    <w:rsid w:val="00BB7BCA"/>
    <w:rsid w:val="00BC0123"/>
    <w:rsid w:val="00BC03A4"/>
    <w:rsid w:val="00BC0671"/>
    <w:rsid w:val="00BC07AE"/>
    <w:rsid w:val="00BC09EE"/>
    <w:rsid w:val="00BC0AE8"/>
    <w:rsid w:val="00BC0F07"/>
    <w:rsid w:val="00BC1569"/>
    <w:rsid w:val="00BC20B7"/>
    <w:rsid w:val="00BC3850"/>
    <w:rsid w:val="00BC39DC"/>
    <w:rsid w:val="00BC3AB5"/>
    <w:rsid w:val="00BC49F6"/>
    <w:rsid w:val="00BC5217"/>
    <w:rsid w:val="00BC5521"/>
    <w:rsid w:val="00BC5B79"/>
    <w:rsid w:val="00BC617C"/>
    <w:rsid w:val="00BC6554"/>
    <w:rsid w:val="00BC78E6"/>
    <w:rsid w:val="00BD07AE"/>
    <w:rsid w:val="00BD1C5D"/>
    <w:rsid w:val="00BD27E9"/>
    <w:rsid w:val="00BD3410"/>
    <w:rsid w:val="00BD405C"/>
    <w:rsid w:val="00BD435A"/>
    <w:rsid w:val="00BD460F"/>
    <w:rsid w:val="00BD4896"/>
    <w:rsid w:val="00BD4C2E"/>
    <w:rsid w:val="00BD60DD"/>
    <w:rsid w:val="00BD6B3F"/>
    <w:rsid w:val="00BD6B72"/>
    <w:rsid w:val="00BD766E"/>
    <w:rsid w:val="00BD7972"/>
    <w:rsid w:val="00BD7BC1"/>
    <w:rsid w:val="00BE036E"/>
    <w:rsid w:val="00BE0BFD"/>
    <w:rsid w:val="00BE0E43"/>
    <w:rsid w:val="00BE2142"/>
    <w:rsid w:val="00BE21A6"/>
    <w:rsid w:val="00BE25E7"/>
    <w:rsid w:val="00BE2CA6"/>
    <w:rsid w:val="00BE4B05"/>
    <w:rsid w:val="00BE52E6"/>
    <w:rsid w:val="00BE55BE"/>
    <w:rsid w:val="00BE5881"/>
    <w:rsid w:val="00BE5CB0"/>
    <w:rsid w:val="00BE5E57"/>
    <w:rsid w:val="00BE6279"/>
    <w:rsid w:val="00BE62DD"/>
    <w:rsid w:val="00BE68DD"/>
    <w:rsid w:val="00BE71FF"/>
    <w:rsid w:val="00BE7387"/>
    <w:rsid w:val="00BE73CF"/>
    <w:rsid w:val="00BE7FBA"/>
    <w:rsid w:val="00BF018A"/>
    <w:rsid w:val="00BF01B3"/>
    <w:rsid w:val="00BF05C9"/>
    <w:rsid w:val="00BF09EE"/>
    <w:rsid w:val="00BF0A05"/>
    <w:rsid w:val="00BF15E1"/>
    <w:rsid w:val="00BF1B24"/>
    <w:rsid w:val="00BF1BA2"/>
    <w:rsid w:val="00BF24A7"/>
    <w:rsid w:val="00BF25DA"/>
    <w:rsid w:val="00BF28F2"/>
    <w:rsid w:val="00BF2FEE"/>
    <w:rsid w:val="00BF3561"/>
    <w:rsid w:val="00BF3C5A"/>
    <w:rsid w:val="00BF3F9F"/>
    <w:rsid w:val="00BF46A5"/>
    <w:rsid w:val="00BF4A8E"/>
    <w:rsid w:val="00BF4C1A"/>
    <w:rsid w:val="00BF4E03"/>
    <w:rsid w:val="00BF4F24"/>
    <w:rsid w:val="00BF5E16"/>
    <w:rsid w:val="00BF60C9"/>
    <w:rsid w:val="00BF61E0"/>
    <w:rsid w:val="00BF61EB"/>
    <w:rsid w:val="00BF66C4"/>
    <w:rsid w:val="00BF692D"/>
    <w:rsid w:val="00BF6BD8"/>
    <w:rsid w:val="00BF6C4F"/>
    <w:rsid w:val="00BF71CD"/>
    <w:rsid w:val="00BF7C61"/>
    <w:rsid w:val="00C002A3"/>
    <w:rsid w:val="00C004CA"/>
    <w:rsid w:val="00C00791"/>
    <w:rsid w:val="00C00AA2"/>
    <w:rsid w:val="00C00E6D"/>
    <w:rsid w:val="00C00FA1"/>
    <w:rsid w:val="00C0237B"/>
    <w:rsid w:val="00C025C4"/>
    <w:rsid w:val="00C0329A"/>
    <w:rsid w:val="00C03800"/>
    <w:rsid w:val="00C03B84"/>
    <w:rsid w:val="00C041D3"/>
    <w:rsid w:val="00C04559"/>
    <w:rsid w:val="00C045FF"/>
    <w:rsid w:val="00C04CBA"/>
    <w:rsid w:val="00C05037"/>
    <w:rsid w:val="00C0503B"/>
    <w:rsid w:val="00C0540D"/>
    <w:rsid w:val="00C05E2D"/>
    <w:rsid w:val="00C0618F"/>
    <w:rsid w:val="00C0748F"/>
    <w:rsid w:val="00C11240"/>
    <w:rsid w:val="00C11A8A"/>
    <w:rsid w:val="00C1480A"/>
    <w:rsid w:val="00C14CE2"/>
    <w:rsid w:val="00C15ADA"/>
    <w:rsid w:val="00C15BD0"/>
    <w:rsid w:val="00C15E8B"/>
    <w:rsid w:val="00C15F64"/>
    <w:rsid w:val="00C16793"/>
    <w:rsid w:val="00C16A46"/>
    <w:rsid w:val="00C16CCF"/>
    <w:rsid w:val="00C16CDA"/>
    <w:rsid w:val="00C1726E"/>
    <w:rsid w:val="00C17296"/>
    <w:rsid w:val="00C172E5"/>
    <w:rsid w:val="00C17564"/>
    <w:rsid w:val="00C17A57"/>
    <w:rsid w:val="00C17CBB"/>
    <w:rsid w:val="00C20768"/>
    <w:rsid w:val="00C21520"/>
    <w:rsid w:val="00C21D74"/>
    <w:rsid w:val="00C232FB"/>
    <w:rsid w:val="00C23538"/>
    <w:rsid w:val="00C237A3"/>
    <w:rsid w:val="00C24538"/>
    <w:rsid w:val="00C24CEC"/>
    <w:rsid w:val="00C24E60"/>
    <w:rsid w:val="00C250D9"/>
    <w:rsid w:val="00C25A32"/>
    <w:rsid w:val="00C25B99"/>
    <w:rsid w:val="00C25D2F"/>
    <w:rsid w:val="00C2600B"/>
    <w:rsid w:val="00C264D8"/>
    <w:rsid w:val="00C26B8F"/>
    <w:rsid w:val="00C271DD"/>
    <w:rsid w:val="00C273DB"/>
    <w:rsid w:val="00C27A92"/>
    <w:rsid w:val="00C27BC6"/>
    <w:rsid w:val="00C27BD7"/>
    <w:rsid w:val="00C27E4F"/>
    <w:rsid w:val="00C3019B"/>
    <w:rsid w:val="00C309F0"/>
    <w:rsid w:val="00C3104B"/>
    <w:rsid w:val="00C31751"/>
    <w:rsid w:val="00C31CD0"/>
    <w:rsid w:val="00C31E1F"/>
    <w:rsid w:val="00C32335"/>
    <w:rsid w:val="00C32904"/>
    <w:rsid w:val="00C32A93"/>
    <w:rsid w:val="00C32ECF"/>
    <w:rsid w:val="00C332F1"/>
    <w:rsid w:val="00C33429"/>
    <w:rsid w:val="00C3342B"/>
    <w:rsid w:val="00C33D1E"/>
    <w:rsid w:val="00C340E5"/>
    <w:rsid w:val="00C34226"/>
    <w:rsid w:val="00C34712"/>
    <w:rsid w:val="00C351AF"/>
    <w:rsid w:val="00C352F3"/>
    <w:rsid w:val="00C35695"/>
    <w:rsid w:val="00C3590A"/>
    <w:rsid w:val="00C35DEF"/>
    <w:rsid w:val="00C35E8B"/>
    <w:rsid w:val="00C36045"/>
    <w:rsid w:val="00C36690"/>
    <w:rsid w:val="00C36AC2"/>
    <w:rsid w:val="00C372D8"/>
    <w:rsid w:val="00C40077"/>
    <w:rsid w:val="00C40428"/>
    <w:rsid w:val="00C4125E"/>
    <w:rsid w:val="00C419EE"/>
    <w:rsid w:val="00C4211B"/>
    <w:rsid w:val="00C421A5"/>
    <w:rsid w:val="00C42520"/>
    <w:rsid w:val="00C425B9"/>
    <w:rsid w:val="00C4325B"/>
    <w:rsid w:val="00C433A3"/>
    <w:rsid w:val="00C44714"/>
    <w:rsid w:val="00C45133"/>
    <w:rsid w:val="00C452BB"/>
    <w:rsid w:val="00C452EB"/>
    <w:rsid w:val="00C45C66"/>
    <w:rsid w:val="00C45DE2"/>
    <w:rsid w:val="00C46D28"/>
    <w:rsid w:val="00C46DF9"/>
    <w:rsid w:val="00C46F1D"/>
    <w:rsid w:val="00C4714B"/>
    <w:rsid w:val="00C47A7C"/>
    <w:rsid w:val="00C50491"/>
    <w:rsid w:val="00C5049A"/>
    <w:rsid w:val="00C50BF6"/>
    <w:rsid w:val="00C51B40"/>
    <w:rsid w:val="00C520E7"/>
    <w:rsid w:val="00C5222B"/>
    <w:rsid w:val="00C527B7"/>
    <w:rsid w:val="00C527BA"/>
    <w:rsid w:val="00C52CA6"/>
    <w:rsid w:val="00C53179"/>
    <w:rsid w:val="00C53502"/>
    <w:rsid w:val="00C53E8C"/>
    <w:rsid w:val="00C54083"/>
    <w:rsid w:val="00C540A2"/>
    <w:rsid w:val="00C54323"/>
    <w:rsid w:val="00C5454D"/>
    <w:rsid w:val="00C54B4E"/>
    <w:rsid w:val="00C54EAD"/>
    <w:rsid w:val="00C55079"/>
    <w:rsid w:val="00C56343"/>
    <w:rsid w:val="00C56E39"/>
    <w:rsid w:val="00C56FCF"/>
    <w:rsid w:val="00C57061"/>
    <w:rsid w:val="00C570DA"/>
    <w:rsid w:val="00C57D0B"/>
    <w:rsid w:val="00C57FAC"/>
    <w:rsid w:val="00C60464"/>
    <w:rsid w:val="00C604A8"/>
    <w:rsid w:val="00C609B8"/>
    <w:rsid w:val="00C60C77"/>
    <w:rsid w:val="00C61361"/>
    <w:rsid w:val="00C613EB"/>
    <w:rsid w:val="00C618E8"/>
    <w:rsid w:val="00C61977"/>
    <w:rsid w:val="00C6197F"/>
    <w:rsid w:val="00C61E01"/>
    <w:rsid w:val="00C61F3E"/>
    <w:rsid w:val="00C625E7"/>
    <w:rsid w:val="00C62640"/>
    <w:rsid w:val="00C62C47"/>
    <w:rsid w:val="00C634C2"/>
    <w:rsid w:val="00C63972"/>
    <w:rsid w:val="00C63E5C"/>
    <w:rsid w:val="00C64963"/>
    <w:rsid w:val="00C64C2C"/>
    <w:rsid w:val="00C64D6E"/>
    <w:rsid w:val="00C64E26"/>
    <w:rsid w:val="00C64E64"/>
    <w:rsid w:val="00C652DE"/>
    <w:rsid w:val="00C65F41"/>
    <w:rsid w:val="00C661AC"/>
    <w:rsid w:val="00C663EB"/>
    <w:rsid w:val="00C6643B"/>
    <w:rsid w:val="00C66443"/>
    <w:rsid w:val="00C66A5E"/>
    <w:rsid w:val="00C66F04"/>
    <w:rsid w:val="00C6776B"/>
    <w:rsid w:val="00C677F0"/>
    <w:rsid w:val="00C67AC9"/>
    <w:rsid w:val="00C706E0"/>
    <w:rsid w:val="00C70A5A"/>
    <w:rsid w:val="00C70AD9"/>
    <w:rsid w:val="00C71196"/>
    <w:rsid w:val="00C71243"/>
    <w:rsid w:val="00C7160A"/>
    <w:rsid w:val="00C71CAE"/>
    <w:rsid w:val="00C71D47"/>
    <w:rsid w:val="00C71D65"/>
    <w:rsid w:val="00C72AED"/>
    <w:rsid w:val="00C72BC6"/>
    <w:rsid w:val="00C73690"/>
    <w:rsid w:val="00C73E86"/>
    <w:rsid w:val="00C747F7"/>
    <w:rsid w:val="00C759E4"/>
    <w:rsid w:val="00C75A89"/>
    <w:rsid w:val="00C75E3B"/>
    <w:rsid w:val="00C77F2B"/>
    <w:rsid w:val="00C80C84"/>
    <w:rsid w:val="00C80CC6"/>
    <w:rsid w:val="00C81584"/>
    <w:rsid w:val="00C81759"/>
    <w:rsid w:val="00C81D65"/>
    <w:rsid w:val="00C82312"/>
    <w:rsid w:val="00C82565"/>
    <w:rsid w:val="00C82A5B"/>
    <w:rsid w:val="00C82CC8"/>
    <w:rsid w:val="00C82FBF"/>
    <w:rsid w:val="00C83AA6"/>
    <w:rsid w:val="00C83FAF"/>
    <w:rsid w:val="00C84458"/>
    <w:rsid w:val="00C84C61"/>
    <w:rsid w:val="00C85C77"/>
    <w:rsid w:val="00C86265"/>
    <w:rsid w:val="00C86F7E"/>
    <w:rsid w:val="00C87128"/>
    <w:rsid w:val="00C875DC"/>
    <w:rsid w:val="00C9027F"/>
    <w:rsid w:val="00C909DF"/>
    <w:rsid w:val="00C92807"/>
    <w:rsid w:val="00C933B5"/>
    <w:rsid w:val="00C934C8"/>
    <w:rsid w:val="00C93561"/>
    <w:rsid w:val="00C937AF"/>
    <w:rsid w:val="00C9383B"/>
    <w:rsid w:val="00C9415F"/>
    <w:rsid w:val="00C9452D"/>
    <w:rsid w:val="00C945D9"/>
    <w:rsid w:val="00C947FC"/>
    <w:rsid w:val="00C94A12"/>
    <w:rsid w:val="00C94A1A"/>
    <w:rsid w:val="00C95632"/>
    <w:rsid w:val="00C959A8"/>
    <w:rsid w:val="00C95D37"/>
    <w:rsid w:val="00C95D62"/>
    <w:rsid w:val="00C95DEE"/>
    <w:rsid w:val="00C96586"/>
    <w:rsid w:val="00C96972"/>
    <w:rsid w:val="00C96A88"/>
    <w:rsid w:val="00C96F15"/>
    <w:rsid w:val="00C975F2"/>
    <w:rsid w:val="00C97763"/>
    <w:rsid w:val="00C97C15"/>
    <w:rsid w:val="00C97F49"/>
    <w:rsid w:val="00CA0292"/>
    <w:rsid w:val="00CA02A1"/>
    <w:rsid w:val="00CA0A9D"/>
    <w:rsid w:val="00CA10BF"/>
    <w:rsid w:val="00CA1944"/>
    <w:rsid w:val="00CA1B71"/>
    <w:rsid w:val="00CA1BBE"/>
    <w:rsid w:val="00CA1EA2"/>
    <w:rsid w:val="00CA28CD"/>
    <w:rsid w:val="00CA2F01"/>
    <w:rsid w:val="00CA36D1"/>
    <w:rsid w:val="00CA437A"/>
    <w:rsid w:val="00CA4BFA"/>
    <w:rsid w:val="00CA5407"/>
    <w:rsid w:val="00CA5B54"/>
    <w:rsid w:val="00CA601B"/>
    <w:rsid w:val="00CA66BD"/>
    <w:rsid w:val="00CA6A9B"/>
    <w:rsid w:val="00CA6E39"/>
    <w:rsid w:val="00CA73BB"/>
    <w:rsid w:val="00CA75AC"/>
    <w:rsid w:val="00CA7744"/>
    <w:rsid w:val="00CB00C9"/>
    <w:rsid w:val="00CB01F1"/>
    <w:rsid w:val="00CB0471"/>
    <w:rsid w:val="00CB0D70"/>
    <w:rsid w:val="00CB0DBB"/>
    <w:rsid w:val="00CB13AA"/>
    <w:rsid w:val="00CB166C"/>
    <w:rsid w:val="00CB1D69"/>
    <w:rsid w:val="00CB1EC7"/>
    <w:rsid w:val="00CB1EF5"/>
    <w:rsid w:val="00CB203D"/>
    <w:rsid w:val="00CB298A"/>
    <w:rsid w:val="00CB2F81"/>
    <w:rsid w:val="00CB30A2"/>
    <w:rsid w:val="00CB343C"/>
    <w:rsid w:val="00CB36A9"/>
    <w:rsid w:val="00CB3B91"/>
    <w:rsid w:val="00CB47DA"/>
    <w:rsid w:val="00CB5B94"/>
    <w:rsid w:val="00CB6C8A"/>
    <w:rsid w:val="00CB73C1"/>
    <w:rsid w:val="00CB789E"/>
    <w:rsid w:val="00CB7F33"/>
    <w:rsid w:val="00CC027C"/>
    <w:rsid w:val="00CC069F"/>
    <w:rsid w:val="00CC07CC"/>
    <w:rsid w:val="00CC0A9E"/>
    <w:rsid w:val="00CC117B"/>
    <w:rsid w:val="00CC16A1"/>
    <w:rsid w:val="00CC2016"/>
    <w:rsid w:val="00CC2102"/>
    <w:rsid w:val="00CC24BF"/>
    <w:rsid w:val="00CC27EE"/>
    <w:rsid w:val="00CC448C"/>
    <w:rsid w:val="00CC49D9"/>
    <w:rsid w:val="00CC4CD0"/>
    <w:rsid w:val="00CC51C8"/>
    <w:rsid w:val="00CC53C8"/>
    <w:rsid w:val="00CC584A"/>
    <w:rsid w:val="00CC6218"/>
    <w:rsid w:val="00CC6BB1"/>
    <w:rsid w:val="00CC72FE"/>
    <w:rsid w:val="00CC7786"/>
    <w:rsid w:val="00CC7B63"/>
    <w:rsid w:val="00CD0072"/>
    <w:rsid w:val="00CD1718"/>
    <w:rsid w:val="00CD21A4"/>
    <w:rsid w:val="00CD245B"/>
    <w:rsid w:val="00CD285D"/>
    <w:rsid w:val="00CD2C4C"/>
    <w:rsid w:val="00CD2FE6"/>
    <w:rsid w:val="00CD3049"/>
    <w:rsid w:val="00CD34DB"/>
    <w:rsid w:val="00CD3745"/>
    <w:rsid w:val="00CD3767"/>
    <w:rsid w:val="00CD3DBA"/>
    <w:rsid w:val="00CD3F1A"/>
    <w:rsid w:val="00CD42B9"/>
    <w:rsid w:val="00CD5137"/>
    <w:rsid w:val="00CD54AE"/>
    <w:rsid w:val="00CD5509"/>
    <w:rsid w:val="00CD5D3C"/>
    <w:rsid w:val="00CD5DAD"/>
    <w:rsid w:val="00CD6146"/>
    <w:rsid w:val="00CD647B"/>
    <w:rsid w:val="00CD64A0"/>
    <w:rsid w:val="00CD6AD2"/>
    <w:rsid w:val="00CD6E3E"/>
    <w:rsid w:val="00CD78E4"/>
    <w:rsid w:val="00CD7986"/>
    <w:rsid w:val="00CE00AE"/>
    <w:rsid w:val="00CE0136"/>
    <w:rsid w:val="00CE0510"/>
    <w:rsid w:val="00CE0728"/>
    <w:rsid w:val="00CE085D"/>
    <w:rsid w:val="00CE0C69"/>
    <w:rsid w:val="00CE1327"/>
    <w:rsid w:val="00CE175A"/>
    <w:rsid w:val="00CE185C"/>
    <w:rsid w:val="00CE1C0C"/>
    <w:rsid w:val="00CE1E52"/>
    <w:rsid w:val="00CE20AE"/>
    <w:rsid w:val="00CE2759"/>
    <w:rsid w:val="00CE27E1"/>
    <w:rsid w:val="00CE2ACA"/>
    <w:rsid w:val="00CE32BE"/>
    <w:rsid w:val="00CE350F"/>
    <w:rsid w:val="00CE3B60"/>
    <w:rsid w:val="00CE3BCA"/>
    <w:rsid w:val="00CE3D04"/>
    <w:rsid w:val="00CE3D6C"/>
    <w:rsid w:val="00CE3E8F"/>
    <w:rsid w:val="00CE4550"/>
    <w:rsid w:val="00CE4E49"/>
    <w:rsid w:val="00CE5059"/>
    <w:rsid w:val="00CE5483"/>
    <w:rsid w:val="00CE623F"/>
    <w:rsid w:val="00CE672C"/>
    <w:rsid w:val="00CE70D6"/>
    <w:rsid w:val="00CE7238"/>
    <w:rsid w:val="00CE7261"/>
    <w:rsid w:val="00CE7C11"/>
    <w:rsid w:val="00CE7C8A"/>
    <w:rsid w:val="00CF056A"/>
    <w:rsid w:val="00CF0E0F"/>
    <w:rsid w:val="00CF14F8"/>
    <w:rsid w:val="00CF1EB9"/>
    <w:rsid w:val="00CF1F25"/>
    <w:rsid w:val="00CF1F3A"/>
    <w:rsid w:val="00CF2581"/>
    <w:rsid w:val="00CF26C8"/>
    <w:rsid w:val="00CF36A1"/>
    <w:rsid w:val="00CF449F"/>
    <w:rsid w:val="00CF491B"/>
    <w:rsid w:val="00CF4AE3"/>
    <w:rsid w:val="00CF4C70"/>
    <w:rsid w:val="00CF4C80"/>
    <w:rsid w:val="00CF4DA7"/>
    <w:rsid w:val="00CF4F78"/>
    <w:rsid w:val="00CF5132"/>
    <w:rsid w:val="00CF51BD"/>
    <w:rsid w:val="00CF5378"/>
    <w:rsid w:val="00CF5627"/>
    <w:rsid w:val="00CF58BF"/>
    <w:rsid w:val="00CF5A76"/>
    <w:rsid w:val="00CF5CE6"/>
    <w:rsid w:val="00CF5F61"/>
    <w:rsid w:val="00CF620B"/>
    <w:rsid w:val="00CF65CC"/>
    <w:rsid w:val="00D0007E"/>
    <w:rsid w:val="00D00963"/>
    <w:rsid w:val="00D014CD"/>
    <w:rsid w:val="00D01F4B"/>
    <w:rsid w:val="00D0200D"/>
    <w:rsid w:val="00D026DC"/>
    <w:rsid w:val="00D0301C"/>
    <w:rsid w:val="00D03201"/>
    <w:rsid w:val="00D03371"/>
    <w:rsid w:val="00D03793"/>
    <w:rsid w:val="00D037E8"/>
    <w:rsid w:val="00D03883"/>
    <w:rsid w:val="00D03C0F"/>
    <w:rsid w:val="00D043BA"/>
    <w:rsid w:val="00D0461C"/>
    <w:rsid w:val="00D047C0"/>
    <w:rsid w:val="00D049C0"/>
    <w:rsid w:val="00D04F31"/>
    <w:rsid w:val="00D05580"/>
    <w:rsid w:val="00D05CC7"/>
    <w:rsid w:val="00D05FD7"/>
    <w:rsid w:val="00D06289"/>
    <w:rsid w:val="00D062E9"/>
    <w:rsid w:val="00D065A5"/>
    <w:rsid w:val="00D10369"/>
    <w:rsid w:val="00D10385"/>
    <w:rsid w:val="00D104A8"/>
    <w:rsid w:val="00D107C6"/>
    <w:rsid w:val="00D10CCE"/>
    <w:rsid w:val="00D11762"/>
    <w:rsid w:val="00D121A5"/>
    <w:rsid w:val="00D122D9"/>
    <w:rsid w:val="00D12424"/>
    <w:rsid w:val="00D132D8"/>
    <w:rsid w:val="00D13337"/>
    <w:rsid w:val="00D13434"/>
    <w:rsid w:val="00D14DCD"/>
    <w:rsid w:val="00D1505D"/>
    <w:rsid w:val="00D15128"/>
    <w:rsid w:val="00D16177"/>
    <w:rsid w:val="00D165D7"/>
    <w:rsid w:val="00D16AFC"/>
    <w:rsid w:val="00D16DAE"/>
    <w:rsid w:val="00D17466"/>
    <w:rsid w:val="00D17471"/>
    <w:rsid w:val="00D175A1"/>
    <w:rsid w:val="00D20592"/>
    <w:rsid w:val="00D206E0"/>
    <w:rsid w:val="00D206E8"/>
    <w:rsid w:val="00D20737"/>
    <w:rsid w:val="00D20EDE"/>
    <w:rsid w:val="00D211AE"/>
    <w:rsid w:val="00D221FF"/>
    <w:rsid w:val="00D225E4"/>
    <w:rsid w:val="00D226F9"/>
    <w:rsid w:val="00D22C1A"/>
    <w:rsid w:val="00D22EF7"/>
    <w:rsid w:val="00D232A1"/>
    <w:rsid w:val="00D23319"/>
    <w:rsid w:val="00D23454"/>
    <w:rsid w:val="00D2351B"/>
    <w:rsid w:val="00D23803"/>
    <w:rsid w:val="00D23D3D"/>
    <w:rsid w:val="00D23E10"/>
    <w:rsid w:val="00D24267"/>
    <w:rsid w:val="00D247C9"/>
    <w:rsid w:val="00D24D64"/>
    <w:rsid w:val="00D24FF3"/>
    <w:rsid w:val="00D250C4"/>
    <w:rsid w:val="00D25169"/>
    <w:rsid w:val="00D25CF2"/>
    <w:rsid w:val="00D26301"/>
    <w:rsid w:val="00D26E9B"/>
    <w:rsid w:val="00D2718A"/>
    <w:rsid w:val="00D274B3"/>
    <w:rsid w:val="00D3048C"/>
    <w:rsid w:val="00D30779"/>
    <w:rsid w:val="00D31302"/>
    <w:rsid w:val="00D319D3"/>
    <w:rsid w:val="00D3239B"/>
    <w:rsid w:val="00D32724"/>
    <w:rsid w:val="00D32771"/>
    <w:rsid w:val="00D32901"/>
    <w:rsid w:val="00D32D1E"/>
    <w:rsid w:val="00D330F9"/>
    <w:rsid w:val="00D334D1"/>
    <w:rsid w:val="00D33797"/>
    <w:rsid w:val="00D337E0"/>
    <w:rsid w:val="00D33B3B"/>
    <w:rsid w:val="00D340AA"/>
    <w:rsid w:val="00D340E7"/>
    <w:rsid w:val="00D3493B"/>
    <w:rsid w:val="00D34A61"/>
    <w:rsid w:val="00D34FA2"/>
    <w:rsid w:val="00D34FC1"/>
    <w:rsid w:val="00D36217"/>
    <w:rsid w:val="00D362C7"/>
    <w:rsid w:val="00D36DB5"/>
    <w:rsid w:val="00D37165"/>
    <w:rsid w:val="00D37226"/>
    <w:rsid w:val="00D37249"/>
    <w:rsid w:val="00D378EC"/>
    <w:rsid w:val="00D379D1"/>
    <w:rsid w:val="00D37C38"/>
    <w:rsid w:val="00D37C66"/>
    <w:rsid w:val="00D37E9A"/>
    <w:rsid w:val="00D37E9D"/>
    <w:rsid w:val="00D412C5"/>
    <w:rsid w:val="00D41ED1"/>
    <w:rsid w:val="00D421E5"/>
    <w:rsid w:val="00D42F44"/>
    <w:rsid w:val="00D432A7"/>
    <w:rsid w:val="00D43FA4"/>
    <w:rsid w:val="00D43FDD"/>
    <w:rsid w:val="00D4451B"/>
    <w:rsid w:val="00D4474B"/>
    <w:rsid w:val="00D4498A"/>
    <w:rsid w:val="00D44C46"/>
    <w:rsid w:val="00D45300"/>
    <w:rsid w:val="00D45C2C"/>
    <w:rsid w:val="00D45DF0"/>
    <w:rsid w:val="00D45F98"/>
    <w:rsid w:val="00D461A0"/>
    <w:rsid w:val="00D4672C"/>
    <w:rsid w:val="00D467B8"/>
    <w:rsid w:val="00D469F6"/>
    <w:rsid w:val="00D46EDB"/>
    <w:rsid w:val="00D4780F"/>
    <w:rsid w:val="00D47E7F"/>
    <w:rsid w:val="00D47F7A"/>
    <w:rsid w:val="00D47FD0"/>
    <w:rsid w:val="00D50294"/>
    <w:rsid w:val="00D50D07"/>
    <w:rsid w:val="00D50DDA"/>
    <w:rsid w:val="00D50F57"/>
    <w:rsid w:val="00D51A16"/>
    <w:rsid w:val="00D51D0E"/>
    <w:rsid w:val="00D51E19"/>
    <w:rsid w:val="00D524A6"/>
    <w:rsid w:val="00D5288A"/>
    <w:rsid w:val="00D52B13"/>
    <w:rsid w:val="00D5350F"/>
    <w:rsid w:val="00D5383E"/>
    <w:rsid w:val="00D53991"/>
    <w:rsid w:val="00D543F9"/>
    <w:rsid w:val="00D545D3"/>
    <w:rsid w:val="00D54619"/>
    <w:rsid w:val="00D54824"/>
    <w:rsid w:val="00D548E4"/>
    <w:rsid w:val="00D549D8"/>
    <w:rsid w:val="00D54A44"/>
    <w:rsid w:val="00D54CB9"/>
    <w:rsid w:val="00D56011"/>
    <w:rsid w:val="00D56268"/>
    <w:rsid w:val="00D5677F"/>
    <w:rsid w:val="00D56A16"/>
    <w:rsid w:val="00D575CD"/>
    <w:rsid w:val="00D5760C"/>
    <w:rsid w:val="00D57B8F"/>
    <w:rsid w:val="00D57EB7"/>
    <w:rsid w:val="00D60057"/>
    <w:rsid w:val="00D604D2"/>
    <w:rsid w:val="00D60700"/>
    <w:rsid w:val="00D6084D"/>
    <w:rsid w:val="00D60CE8"/>
    <w:rsid w:val="00D60DCF"/>
    <w:rsid w:val="00D61188"/>
    <w:rsid w:val="00D616EA"/>
    <w:rsid w:val="00D61A0F"/>
    <w:rsid w:val="00D61F81"/>
    <w:rsid w:val="00D6268F"/>
    <w:rsid w:val="00D629C5"/>
    <w:rsid w:val="00D629C6"/>
    <w:rsid w:val="00D62F2E"/>
    <w:rsid w:val="00D63252"/>
    <w:rsid w:val="00D63A52"/>
    <w:rsid w:val="00D63BF8"/>
    <w:rsid w:val="00D63CB4"/>
    <w:rsid w:val="00D64AC1"/>
    <w:rsid w:val="00D6503B"/>
    <w:rsid w:val="00D65220"/>
    <w:rsid w:val="00D6642F"/>
    <w:rsid w:val="00D66639"/>
    <w:rsid w:val="00D66991"/>
    <w:rsid w:val="00D66BA0"/>
    <w:rsid w:val="00D66CFB"/>
    <w:rsid w:val="00D66DA5"/>
    <w:rsid w:val="00D67815"/>
    <w:rsid w:val="00D679E2"/>
    <w:rsid w:val="00D70012"/>
    <w:rsid w:val="00D7008D"/>
    <w:rsid w:val="00D7052D"/>
    <w:rsid w:val="00D705D1"/>
    <w:rsid w:val="00D70A62"/>
    <w:rsid w:val="00D70F8C"/>
    <w:rsid w:val="00D7172F"/>
    <w:rsid w:val="00D725BE"/>
    <w:rsid w:val="00D72A3D"/>
    <w:rsid w:val="00D72C86"/>
    <w:rsid w:val="00D72E95"/>
    <w:rsid w:val="00D736E6"/>
    <w:rsid w:val="00D73D83"/>
    <w:rsid w:val="00D73F08"/>
    <w:rsid w:val="00D7414D"/>
    <w:rsid w:val="00D74595"/>
    <w:rsid w:val="00D75B80"/>
    <w:rsid w:val="00D7694C"/>
    <w:rsid w:val="00D776CA"/>
    <w:rsid w:val="00D777D1"/>
    <w:rsid w:val="00D77926"/>
    <w:rsid w:val="00D77E50"/>
    <w:rsid w:val="00D7886A"/>
    <w:rsid w:val="00D810E0"/>
    <w:rsid w:val="00D81B45"/>
    <w:rsid w:val="00D820F7"/>
    <w:rsid w:val="00D82124"/>
    <w:rsid w:val="00D827DC"/>
    <w:rsid w:val="00D83447"/>
    <w:rsid w:val="00D8379A"/>
    <w:rsid w:val="00D84137"/>
    <w:rsid w:val="00D8451F"/>
    <w:rsid w:val="00D847E4"/>
    <w:rsid w:val="00D84BA3"/>
    <w:rsid w:val="00D84D1E"/>
    <w:rsid w:val="00D8550C"/>
    <w:rsid w:val="00D857D4"/>
    <w:rsid w:val="00D85C3B"/>
    <w:rsid w:val="00D866CB"/>
    <w:rsid w:val="00D87521"/>
    <w:rsid w:val="00D875B6"/>
    <w:rsid w:val="00D87AF9"/>
    <w:rsid w:val="00D87DC1"/>
    <w:rsid w:val="00D90224"/>
    <w:rsid w:val="00D90423"/>
    <w:rsid w:val="00D909AE"/>
    <w:rsid w:val="00D9103F"/>
    <w:rsid w:val="00D913EA"/>
    <w:rsid w:val="00D91650"/>
    <w:rsid w:val="00D918F1"/>
    <w:rsid w:val="00D91BF2"/>
    <w:rsid w:val="00D91D2F"/>
    <w:rsid w:val="00D9228C"/>
    <w:rsid w:val="00D922EA"/>
    <w:rsid w:val="00D9240F"/>
    <w:rsid w:val="00D925F2"/>
    <w:rsid w:val="00D934B2"/>
    <w:rsid w:val="00D935FC"/>
    <w:rsid w:val="00D94849"/>
    <w:rsid w:val="00D94CBA"/>
    <w:rsid w:val="00D95676"/>
    <w:rsid w:val="00D95784"/>
    <w:rsid w:val="00D957AA"/>
    <w:rsid w:val="00D95F29"/>
    <w:rsid w:val="00D9683C"/>
    <w:rsid w:val="00D96FB6"/>
    <w:rsid w:val="00D9779A"/>
    <w:rsid w:val="00D97C04"/>
    <w:rsid w:val="00DA06C0"/>
    <w:rsid w:val="00DA09AA"/>
    <w:rsid w:val="00DA0BAE"/>
    <w:rsid w:val="00DA0E84"/>
    <w:rsid w:val="00DA121F"/>
    <w:rsid w:val="00DA173E"/>
    <w:rsid w:val="00DA17DF"/>
    <w:rsid w:val="00DA18BA"/>
    <w:rsid w:val="00DA194D"/>
    <w:rsid w:val="00DA1A1F"/>
    <w:rsid w:val="00DA1ADA"/>
    <w:rsid w:val="00DA1FCD"/>
    <w:rsid w:val="00DA26D8"/>
    <w:rsid w:val="00DA3168"/>
    <w:rsid w:val="00DA4DB2"/>
    <w:rsid w:val="00DA540D"/>
    <w:rsid w:val="00DA5BCD"/>
    <w:rsid w:val="00DA5BD1"/>
    <w:rsid w:val="00DA6131"/>
    <w:rsid w:val="00DA6BAE"/>
    <w:rsid w:val="00DA6D45"/>
    <w:rsid w:val="00DA6EB8"/>
    <w:rsid w:val="00DA7667"/>
    <w:rsid w:val="00DA774B"/>
    <w:rsid w:val="00DA7AB8"/>
    <w:rsid w:val="00DA7C5E"/>
    <w:rsid w:val="00DB0088"/>
    <w:rsid w:val="00DB1420"/>
    <w:rsid w:val="00DB1F78"/>
    <w:rsid w:val="00DB246F"/>
    <w:rsid w:val="00DB2637"/>
    <w:rsid w:val="00DB2EF5"/>
    <w:rsid w:val="00DB3037"/>
    <w:rsid w:val="00DB34A6"/>
    <w:rsid w:val="00DB34ED"/>
    <w:rsid w:val="00DB384A"/>
    <w:rsid w:val="00DB3D9F"/>
    <w:rsid w:val="00DB451E"/>
    <w:rsid w:val="00DB5400"/>
    <w:rsid w:val="00DB56A7"/>
    <w:rsid w:val="00DB58FD"/>
    <w:rsid w:val="00DB5C6C"/>
    <w:rsid w:val="00DB6106"/>
    <w:rsid w:val="00DB64ED"/>
    <w:rsid w:val="00DB69A8"/>
    <w:rsid w:val="00DB6BD8"/>
    <w:rsid w:val="00DB6ED2"/>
    <w:rsid w:val="00DB7297"/>
    <w:rsid w:val="00DB7A4D"/>
    <w:rsid w:val="00DB7BEE"/>
    <w:rsid w:val="00DB7CC8"/>
    <w:rsid w:val="00DC04DD"/>
    <w:rsid w:val="00DC058D"/>
    <w:rsid w:val="00DC059E"/>
    <w:rsid w:val="00DC09F5"/>
    <w:rsid w:val="00DC14CD"/>
    <w:rsid w:val="00DC1680"/>
    <w:rsid w:val="00DC1883"/>
    <w:rsid w:val="00DC197F"/>
    <w:rsid w:val="00DC25C4"/>
    <w:rsid w:val="00DC28E1"/>
    <w:rsid w:val="00DC2E5A"/>
    <w:rsid w:val="00DC2F3F"/>
    <w:rsid w:val="00DC3C4C"/>
    <w:rsid w:val="00DC3CF4"/>
    <w:rsid w:val="00DC504E"/>
    <w:rsid w:val="00DC510E"/>
    <w:rsid w:val="00DC51D3"/>
    <w:rsid w:val="00DC628D"/>
    <w:rsid w:val="00DC70BF"/>
    <w:rsid w:val="00DC7405"/>
    <w:rsid w:val="00DC764E"/>
    <w:rsid w:val="00DC7E97"/>
    <w:rsid w:val="00DD02EB"/>
    <w:rsid w:val="00DD0629"/>
    <w:rsid w:val="00DD065B"/>
    <w:rsid w:val="00DD09CC"/>
    <w:rsid w:val="00DD0D8C"/>
    <w:rsid w:val="00DD0EE2"/>
    <w:rsid w:val="00DD1F25"/>
    <w:rsid w:val="00DD27D8"/>
    <w:rsid w:val="00DD2F93"/>
    <w:rsid w:val="00DD3279"/>
    <w:rsid w:val="00DD32B5"/>
    <w:rsid w:val="00DD3F13"/>
    <w:rsid w:val="00DD41C9"/>
    <w:rsid w:val="00DD43F5"/>
    <w:rsid w:val="00DD4514"/>
    <w:rsid w:val="00DD4916"/>
    <w:rsid w:val="00DD5ADB"/>
    <w:rsid w:val="00DD5EF5"/>
    <w:rsid w:val="00DD6003"/>
    <w:rsid w:val="00DD6069"/>
    <w:rsid w:val="00DD6242"/>
    <w:rsid w:val="00DD67B7"/>
    <w:rsid w:val="00DD693E"/>
    <w:rsid w:val="00DD6AB2"/>
    <w:rsid w:val="00DD6BAC"/>
    <w:rsid w:val="00DD6FF7"/>
    <w:rsid w:val="00DD7082"/>
    <w:rsid w:val="00DE0258"/>
    <w:rsid w:val="00DE0E09"/>
    <w:rsid w:val="00DE1B48"/>
    <w:rsid w:val="00DE232D"/>
    <w:rsid w:val="00DE2CE2"/>
    <w:rsid w:val="00DE35B4"/>
    <w:rsid w:val="00DE387C"/>
    <w:rsid w:val="00DE3AE1"/>
    <w:rsid w:val="00DE4199"/>
    <w:rsid w:val="00DE47BD"/>
    <w:rsid w:val="00DE482C"/>
    <w:rsid w:val="00DE48B2"/>
    <w:rsid w:val="00DE4AF8"/>
    <w:rsid w:val="00DE4D09"/>
    <w:rsid w:val="00DE5613"/>
    <w:rsid w:val="00DE6756"/>
    <w:rsid w:val="00DE6780"/>
    <w:rsid w:val="00DE7311"/>
    <w:rsid w:val="00DE7736"/>
    <w:rsid w:val="00DE77D5"/>
    <w:rsid w:val="00DE7912"/>
    <w:rsid w:val="00DE7C32"/>
    <w:rsid w:val="00DF0867"/>
    <w:rsid w:val="00DF1121"/>
    <w:rsid w:val="00DF1720"/>
    <w:rsid w:val="00DF1FFA"/>
    <w:rsid w:val="00DF38BF"/>
    <w:rsid w:val="00DF3AF1"/>
    <w:rsid w:val="00DF3F04"/>
    <w:rsid w:val="00DF4006"/>
    <w:rsid w:val="00DF4861"/>
    <w:rsid w:val="00DF5313"/>
    <w:rsid w:val="00DF5621"/>
    <w:rsid w:val="00DF56EB"/>
    <w:rsid w:val="00DF5D0E"/>
    <w:rsid w:val="00DF5EB8"/>
    <w:rsid w:val="00DF6089"/>
    <w:rsid w:val="00DF63F1"/>
    <w:rsid w:val="00DF6584"/>
    <w:rsid w:val="00DF7285"/>
    <w:rsid w:val="00DF7E81"/>
    <w:rsid w:val="00DF7F9D"/>
    <w:rsid w:val="00E00150"/>
    <w:rsid w:val="00E001A9"/>
    <w:rsid w:val="00E00487"/>
    <w:rsid w:val="00E00CAA"/>
    <w:rsid w:val="00E00CBF"/>
    <w:rsid w:val="00E00E29"/>
    <w:rsid w:val="00E013A9"/>
    <w:rsid w:val="00E0143D"/>
    <w:rsid w:val="00E019B3"/>
    <w:rsid w:val="00E01EC8"/>
    <w:rsid w:val="00E03459"/>
    <w:rsid w:val="00E0395D"/>
    <w:rsid w:val="00E03A7E"/>
    <w:rsid w:val="00E03FAD"/>
    <w:rsid w:val="00E04860"/>
    <w:rsid w:val="00E0530D"/>
    <w:rsid w:val="00E0537C"/>
    <w:rsid w:val="00E05C9A"/>
    <w:rsid w:val="00E0685A"/>
    <w:rsid w:val="00E06935"/>
    <w:rsid w:val="00E06F05"/>
    <w:rsid w:val="00E06FE7"/>
    <w:rsid w:val="00E07368"/>
    <w:rsid w:val="00E07880"/>
    <w:rsid w:val="00E078D6"/>
    <w:rsid w:val="00E101D4"/>
    <w:rsid w:val="00E10355"/>
    <w:rsid w:val="00E106B9"/>
    <w:rsid w:val="00E10977"/>
    <w:rsid w:val="00E110E7"/>
    <w:rsid w:val="00E11266"/>
    <w:rsid w:val="00E115FA"/>
    <w:rsid w:val="00E1167A"/>
    <w:rsid w:val="00E1232C"/>
    <w:rsid w:val="00E12687"/>
    <w:rsid w:val="00E128FC"/>
    <w:rsid w:val="00E12986"/>
    <w:rsid w:val="00E129CB"/>
    <w:rsid w:val="00E129D9"/>
    <w:rsid w:val="00E12A89"/>
    <w:rsid w:val="00E12B32"/>
    <w:rsid w:val="00E12E5C"/>
    <w:rsid w:val="00E13078"/>
    <w:rsid w:val="00E137D2"/>
    <w:rsid w:val="00E13BC8"/>
    <w:rsid w:val="00E13EBF"/>
    <w:rsid w:val="00E14067"/>
    <w:rsid w:val="00E1464D"/>
    <w:rsid w:val="00E14701"/>
    <w:rsid w:val="00E14DCE"/>
    <w:rsid w:val="00E157BB"/>
    <w:rsid w:val="00E15B64"/>
    <w:rsid w:val="00E16844"/>
    <w:rsid w:val="00E17A6B"/>
    <w:rsid w:val="00E2072C"/>
    <w:rsid w:val="00E20CC1"/>
    <w:rsid w:val="00E210E7"/>
    <w:rsid w:val="00E214C8"/>
    <w:rsid w:val="00E216B0"/>
    <w:rsid w:val="00E21CA2"/>
    <w:rsid w:val="00E21D71"/>
    <w:rsid w:val="00E22149"/>
    <w:rsid w:val="00E2270E"/>
    <w:rsid w:val="00E227CD"/>
    <w:rsid w:val="00E22F5F"/>
    <w:rsid w:val="00E23A5D"/>
    <w:rsid w:val="00E24130"/>
    <w:rsid w:val="00E245E6"/>
    <w:rsid w:val="00E2471C"/>
    <w:rsid w:val="00E24B4D"/>
    <w:rsid w:val="00E251A7"/>
    <w:rsid w:val="00E2563C"/>
    <w:rsid w:val="00E259E8"/>
    <w:rsid w:val="00E26F77"/>
    <w:rsid w:val="00E276A1"/>
    <w:rsid w:val="00E27BB5"/>
    <w:rsid w:val="00E302B9"/>
    <w:rsid w:val="00E31424"/>
    <w:rsid w:val="00E3222B"/>
    <w:rsid w:val="00E32417"/>
    <w:rsid w:val="00E3270F"/>
    <w:rsid w:val="00E32D90"/>
    <w:rsid w:val="00E32DF6"/>
    <w:rsid w:val="00E3321E"/>
    <w:rsid w:val="00E3359A"/>
    <w:rsid w:val="00E3389C"/>
    <w:rsid w:val="00E339A3"/>
    <w:rsid w:val="00E3423A"/>
    <w:rsid w:val="00E3472F"/>
    <w:rsid w:val="00E3485B"/>
    <w:rsid w:val="00E34D3D"/>
    <w:rsid w:val="00E35058"/>
    <w:rsid w:val="00E35692"/>
    <w:rsid w:val="00E35849"/>
    <w:rsid w:val="00E35982"/>
    <w:rsid w:val="00E363DD"/>
    <w:rsid w:val="00E365F9"/>
    <w:rsid w:val="00E36847"/>
    <w:rsid w:val="00E369D0"/>
    <w:rsid w:val="00E37E6D"/>
    <w:rsid w:val="00E40067"/>
    <w:rsid w:val="00E41CF6"/>
    <w:rsid w:val="00E41EF9"/>
    <w:rsid w:val="00E425F1"/>
    <w:rsid w:val="00E43074"/>
    <w:rsid w:val="00E43494"/>
    <w:rsid w:val="00E434A9"/>
    <w:rsid w:val="00E4359E"/>
    <w:rsid w:val="00E43959"/>
    <w:rsid w:val="00E43ACB"/>
    <w:rsid w:val="00E4439F"/>
    <w:rsid w:val="00E4499F"/>
    <w:rsid w:val="00E456A3"/>
    <w:rsid w:val="00E4573C"/>
    <w:rsid w:val="00E4577D"/>
    <w:rsid w:val="00E45894"/>
    <w:rsid w:val="00E45925"/>
    <w:rsid w:val="00E45B50"/>
    <w:rsid w:val="00E45D87"/>
    <w:rsid w:val="00E46318"/>
    <w:rsid w:val="00E46AA5"/>
    <w:rsid w:val="00E46CB2"/>
    <w:rsid w:val="00E470CD"/>
    <w:rsid w:val="00E472EB"/>
    <w:rsid w:val="00E473AC"/>
    <w:rsid w:val="00E475E7"/>
    <w:rsid w:val="00E479BD"/>
    <w:rsid w:val="00E50178"/>
    <w:rsid w:val="00E504FD"/>
    <w:rsid w:val="00E507BB"/>
    <w:rsid w:val="00E50C93"/>
    <w:rsid w:val="00E51171"/>
    <w:rsid w:val="00E5123A"/>
    <w:rsid w:val="00E5142C"/>
    <w:rsid w:val="00E51E73"/>
    <w:rsid w:val="00E51EC7"/>
    <w:rsid w:val="00E538EB"/>
    <w:rsid w:val="00E53C11"/>
    <w:rsid w:val="00E5451C"/>
    <w:rsid w:val="00E5453F"/>
    <w:rsid w:val="00E5492B"/>
    <w:rsid w:val="00E54ABA"/>
    <w:rsid w:val="00E54B72"/>
    <w:rsid w:val="00E54EDA"/>
    <w:rsid w:val="00E54FD7"/>
    <w:rsid w:val="00E55270"/>
    <w:rsid w:val="00E555DF"/>
    <w:rsid w:val="00E559FD"/>
    <w:rsid w:val="00E55A62"/>
    <w:rsid w:val="00E55B48"/>
    <w:rsid w:val="00E56C76"/>
    <w:rsid w:val="00E56D4F"/>
    <w:rsid w:val="00E57054"/>
    <w:rsid w:val="00E574ED"/>
    <w:rsid w:val="00E5758C"/>
    <w:rsid w:val="00E57E24"/>
    <w:rsid w:val="00E600A0"/>
    <w:rsid w:val="00E60555"/>
    <w:rsid w:val="00E60787"/>
    <w:rsid w:val="00E608D9"/>
    <w:rsid w:val="00E60F95"/>
    <w:rsid w:val="00E60FF7"/>
    <w:rsid w:val="00E61A61"/>
    <w:rsid w:val="00E61D66"/>
    <w:rsid w:val="00E61FE0"/>
    <w:rsid w:val="00E623AF"/>
    <w:rsid w:val="00E62B8F"/>
    <w:rsid w:val="00E62EE1"/>
    <w:rsid w:val="00E62FE2"/>
    <w:rsid w:val="00E634FF"/>
    <w:rsid w:val="00E64020"/>
    <w:rsid w:val="00E6414E"/>
    <w:rsid w:val="00E6427C"/>
    <w:rsid w:val="00E64334"/>
    <w:rsid w:val="00E64BEE"/>
    <w:rsid w:val="00E655CB"/>
    <w:rsid w:val="00E663C3"/>
    <w:rsid w:val="00E6681D"/>
    <w:rsid w:val="00E67A24"/>
    <w:rsid w:val="00E703AF"/>
    <w:rsid w:val="00E70410"/>
    <w:rsid w:val="00E70ACE"/>
    <w:rsid w:val="00E713B4"/>
    <w:rsid w:val="00E71807"/>
    <w:rsid w:val="00E71985"/>
    <w:rsid w:val="00E71AC8"/>
    <w:rsid w:val="00E71C6C"/>
    <w:rsid w:val="00E722F5"/>
    <w:rsid w:val="00E724CD"/>
    <w:rsid w:val="00E72A3A"/>
    <w:rsid w:val="00E72A9D"/>
    <w:rsid w:val="00E73994"/>
    <w:rsid w:val="00E74101"/>
    <w:rsid w:val="00E745A1"/>
    <w:rsid w:val="00E74913"/>
    <w:rsid w:val="00E74DE1"/>
    <w:rsid w:val="00E74E2E"/>
    <w:rsid w:val="00E75371"/>
    <w:rsid w:val="00E754B4"/>
    <w:rsid w:val="00E75649"/>
    <w:rsid w:val="00E75DDD"/>
    <w:rsid w:val="00E7695F"/>
    <w:rsid w:val="00E76D3E"/>
    <w:rsid w:val="00E778EA"/>
    <w:rsid w:val="00E77B1A"/>
    <w:rsid w:val="00E77C68"/>
    <w:rsid w:val="00E81359"/>
    <w:rsid w:val="00E81742"/>
    <w:rsid w:val="00E82D8F"/>
    <w:rsid w:val="00E8372F"/>
    <w:rsid w:val="00E83BD1"/>
    <w:rsid w:val="00E83C5D"/>
    <w:rsid w:val="00E83EF5"/>
    <w:rsid w:val="00E84CB5"/>
    <w:rsid w:val="00E85300"/>
    <w:rsid w:val="00E858FA"/>
    <w:rsid w:val="00E85D0F"/>
    <w:rsid w:val="00E86787"/>
    <w:rsid w:val="00E8709E"/>
    <w:rsid w:val="00E87695"/>
    <w:rsid w:val="00E8793C"/>
    <w:rsid w:val="00E906B2"/>
    <w:rsid w:val="00E90ECE"/>
    <w:rsid w:val="00E90EDE"/>
    <w:rsid w:val="00E91002"/>
    <w:rsid w:val="00E9195D"/>
    <w:rsid w:val="00E91BA9"/>
    <w:rsid w:val="00E927A5"/>
    <w:rsid w:val="00E92933"/>
    <w:rsid w:val="00E92D25"/>
    <w:rsid w:val="00E9353B"/>
    <w:rsid w:val="00E9401A"/>
    <w:rsid w:val="00E94835"/>
    <w:rsid w:val="00E950B5"/>
    <w:rsid w:val="00E95181"/>
    <w:rsid w:val="00E9603B"/>
    <w:rsid w:val="00E9643F"/>
    <w:rsid w:val="00E9646C"/>
    <w:rsid w:val="00E966D0"/>
    <w:rsid w:val="00E968AC"/>
    <w:rsid w:val="00E97C5C"/>
    <w:rsid w:val="00E97DF2"/>
    <w:rsid w:val="00E97E82"/>
    <w:rsid w:val="00EA0266"/>
    <w:rsid w:val="00EA030C"/>
    <w:rsid w:val="00EA1561"/>
    <w:rsid w:val="00EA1D0D"/>
    <w:rsid w:val="00EA1D71"/>
    <w:rsid w:val="00EA1E46"/>
    <w:rsid w:val="00EA1FCF"/>
    <w:rsid w:val="00EA2002"/>
    <w:rsid w:val="00EA209F"/>
    <w:rsid w:val="00EA2365"/>
    <w:rsid w:val="00EA2A82"/>
    <w:rsid w:val="00EA35F0"/>
    <w:rsid w:val="00EA362D"/>
    <w:rsid w:val="00EA39F7"/>
    <w:rsid w:val="00EA3AD2"/>
    <w:rsid w:val="00EA3F76"/>
    <w:rsid w:val="00EA45D7"/>
    <w:rsid w:val="00EA4697"/>
    <w:rsid w:val="00EA4BAD"/>
    <w:rsid w:val="00EA4EBB"/>
    <w:rsid w:val="00EA4FF8"/>
    <w:rsid w:val="00EA55F1"/>
    <w:rsid w:val="00EA5C11"/>
    <w:rsid w:val="00EA5C12"/>
    <w:rsid w:val="00EA66B4"/>
    <w:rsid w:val="00EA6FBD"/>
    <w:rsid w:val="00EA7301"/>
    <w:rsid w:val="00EA73F6"/>
    <w:rsid w:val="00EA74EA"/>
    <w:rsid w:val="00EA7CDA"/>
    <w:rsid w:val="00EA7F57"/>
    <w:rsid w:val="00EB0087"/>
    <w:rsid w:val="00EB0AF7"/>
    <w:rsid w:val="00EB1010"/>
    <w:rsid w:val="00EB12F4"/>
    <w:rsid w:val="00EB15FF"/>
    <w:rsid w:val="00EB2865"/>
    <w:rsid w:val="00EB28B0"/>
    <w:rsid w:val="00EB2CFE"/>
    <w:rsid w:val="00EB2DFE"/>
    <w:rsid w:val="00EB30F0"/>
    <w:rsid w:val="00EB3663"/>
    <w:rsid w:val="00EB3AB1"/>
    <w:rsid w:val="00EB3EB3"/>
    <w:rsid w:val="00EB3F00"/>
    <w:rsid w:val="00EB4521"/>
    <w:rsid w:val="00EB458C"/>
    <w:rsid w:val="00EB4A9D"/>
    <w:rsid w:val="00EB4B78"/>
    <w:rsid w:val="00EB548D"/>
    <w:rsid w:val="00EB56A5"/>
    <w:rsid w:val="00EB57F8"/>
    <w:rsid w:val="00EB5C25"/>
    <w:rsid w:val="00EB63B4"/>
    <w:rsid w:val="00EB6786"/>
    <w:rsid w:val="00EB6ED5"/>
    <w:rsid w:val="00EB70B9"/>
    <w:rsid w:val="00EB74EB"/>
    <w:rsid w:val="00EB7AB9"/>
    <w:rsid w:val="00EC05FB"/>
    <w:rsid w:val="00EC0862"/>
    <w:rsid w:val="00EC1021"/>
    <w:rsid w:val="00EC206E"/>
    <w:rsid w:val="00EC22D9"/>
    <w:rsid w:val="00EC2C88"/>
    <w:rsid w:val="00EC3586"/>
    <w:rsid w:val="00EC362A"/>
    <w:rsid w:val="00EC3ADB"/>
    <w:rsid w:val="00EC3D73"/>
    <w:rsid w:val="00EC4A82"/>
    <w:rsid w:val="00EC4CF9"/>
    <w:rsid w:val="00EC4E35"/>
    <w:rsid w:val="00EC52E4"/>
    <w:rsid w:val="00EC53DA"/>
    <w:rsid w:val="00EC5602"/>
    <w:rsid w:val="00EC5C0D"/>
    <w:rsid w:val="00EC5DF5"/>
    <w:rsid w:val="00EC6094"/>
    <w:rsid w:val="00EC67D3"/>
    <w:rsid w:val="00EC6B27"/>
    <w:rsid w:val="00EC72EE"/>
    <w:rsid w:val="00EC7A2C"/>
    <w:rsid w:val="00EC7E99"/>
    <w:rsid w:val="00EC7F3B"/>
    <w:rsid w:val="00ED022E"/>
    <w:rsid w:val="00ED0260"/>
    <w:rsid w:val="00ED0D35"/>
    <w:rsid w:val="00ED0DA2"/>
    <w:rsid w:val="00ED1BF7"/>
    <w:rsid w:val="00ED2DA6"/>
    <w:rsid w:val="00ED2F83"/>
    <w:rsid w:val="00ED3525"/>
    <w:rsid w:val="00ED35A4"/>
    <w:rsid w:val="00ED3CBA"/>
    <w:rsid w:val="00ED4617"/>
    <w:rsid w:val="00ED46C5"/>
    <w:rsid w:val="00ED49B7"/>
    <w:rsid w:val="00ED4AD6"/>
    <w:rsid w:val="00ED4C2B"/>
    <w:rsid w:val="00ED5186"/>
    <w:rsid w:val="00ED52EC"/>
    <w:rsid w:val="00ED62A4"/>
    <w:rsid w:val="00ED66B5"/>
    <w:rsid w:val="00ED6DFC"/>
    <w:rsid w:val="00ED71E3"/>
    <w:rsid w:val="00ED7D56"/>
    <w:rsid w:val="00ED7DE9"/>
    <w:rsid w:val="00EE0106"/>
    <w:rsid w:val="00EE0271"/>
    <w:rsid w:val="00EE03AF"/>
    <w:rsid w:val="00EE06FB"/>
    <w:rsid w:val="00EE132C"/>
    <w:rsid w:val="00EE15D2"/>
    <w:rsid w:val="00EE21DF"/>
    <w:rsid w:val="00EE225C"/>
    <w:rsid w:val="00EE2723"/>
    <w:rsid w:val="00EE2AAE"/>
    <w:rsid w:val="00EE2ABC"/>
    <w:rsid w:val="00EE2B4F"/>
    <w:rsid w:val="00EE3207"/>
    <w:rsid w:val="00EE3698"/>
    <w:rsid w:val="00EE431A"/>
    <w:rsid w:val="00EE46B8"/>
    <w:rsid w:val="00EE5190"/>
    <w:rsid w:val="00EE5A2E"/>
    <w:rsid w:val="00EE602F"/>
    <w:rsid w:val="00EE6657"/>
    <w:rsid w:val="00EE6DD0"/>
    <w:rsid w:val="00EE6F9E"/>
    <w:rsid w:val="00EE75C4"/>
    <w:rsid w:val="00EE782A"/>
    <w:rsid w:val="00EE7F3F"/>
    <w:rsid w:val="00EF0011"/>
    <w:rsid w:val="00EF0E0B"/>
    <w:rsid w:val="00EF0FC8"/>
    <w:rsid w:val="00EF1288"/>
    <w:rsid w:val="00EF1327"/>
    <w:rsid w:val="00EF134B"/>
    <w:rsid w:val="00EF183F"/>
    <w:rsid w:val="00EF2FCF"/>
    <w:rsid w:val="00EF30D9"/>
    <w:rsid w:val="00EF3762"/>
    <w:rsid w:val="00EF3A3C"/>
    <w:rsid w:val="00EF3D36"/>
    <w:rsid w:val="00EF42AD"/>
    <w:rsid w:val="00EF5805"/>
    <w:rsid w:val="00EF6BD5"/>
    <w:rsid w:val="00EF75F6"/>
    <w:rsid w:val="00EF7E7D"/>
    <w:rsid w:val="00EF7F5D"/>
    <w:rsid w:val="00F0015A"/>
    <w:rsid w:val="00F002CD"/>
    <w:rsid w:val="00F0031D"/>
    <w:rsid w:val="00F008DC"/>
    <w:rsid w:val="00F00EB6"/>
    <w:rsid w:val="00F01066"/>
    <w:rsid w:val="00F01136"/>
    <w:rsid w:val="00F012F2"/>
    <w:rsid w:val="00F019FB"/>
    <w:rsid w:val="00F01F29"/>
    <w:rsid w:val="00F02347"/>
    <w:rsid w:val="00F0257C"/>
    <w:rsid w:val="00F0300D"/>
    <w:rsid w:val="00F03A54"/>
    <w:rsid w:val="00F03ABF"/>
    <w:rsid w:val="00F03C09"/>
    <w:rsid w:val="00F03DA4"/>
    <w:rsid w:val="00F04628"/>
    <w:rsid w:val="00F047F4"/>
    <w:rsid w:val="00F05268"/>
    <w:rsid w:val="00F05860"/>
    <w:rsid w:val="00F058BB"/>
    <w:rsid w:val="00F05CA4"/>
    <w:rsid w:val="00F05F3B"/>
    <w:rsid w:val="00F0611A"/>
    <w:rsid w:val="00F0670D"/>
    <w:rsid w:val="00F06EDE"/>
    <w:rsid w:val="00F0799A"/>
    <w:rsid w:val="00F10426"/>
    <w:rsid w:val="00F10466"/>
    <w:rsid w:val="00F1064D"/>
    <w:rsid w:val="00F10AC3"/>
    <w:rsid w:val="00F10CE2"/>
    <w:rsid w:val="00F10D6D"/>
    <w:rsid w:val="00F10DBD"/>
    <w:rsid w:val="00F10E2C"/>
    <w:rsid w:val="00F112B7"/>
    <w:rsid w:val="00F113BD"/>
    <w:rsid w:val="00F120E7"/>
    <w:rsid w:val="00F122D2"/>
    <w:rsid w:val="00F12919"/>
    <w:rsid w:val="00F12E0C"/>
    <w:rsid w:val="00F13153"/>
    <w:rsid w:val="00F132F1"/>
    <w:rsid w:val="00F13317"/>
    <w:rsid w:val="00F140DB"/>
    <w:rsid w:val="00F14256"/>
    <w:rsid w:val="00F1443E"/>
    <w:rsid w:val="00F14CF3"/>
    <w:rsid w:val="00F14DB4"/>
    <w:rsid w:val="00F15346"/>
    <w:rsid w:val="00F155F0"/>
    <w:rsid w:val="00F15756"/>
    <w:rsid w:val="00F159BF"/>
    <w:rsid w:val="00F15B5C"/>
    <w:rsid w:val="00F165FA"/>
    <w:rsid w:val="00F16C27"/>
    <w:rsid w:val="00F1720D"/>
    <w:rsid w:val="00F1721E"/>
    <w:rsid w:val="00F17807"/>
    <w:rsid w:val="00F17A6D"/>
    <w:rsid w:val="00F203BD"/>
    <w:rsid w:val="00F20450"/>
    <w:rsid w:val="00F20470"/>
    <w:rsid w:val="00F2093C"/>
    <w:rsid w:val="00F20B7E"/>
    <w:rsid w:val="00F2210C"/>
    <w:rsid w:val="00F22211"/>
    <w:rsid w:val="00F2233F"/>
    <w:rsid w:val="00F227F6"/>
    <w:rsid w:val="00F232D9"/>
    <w:rsid w:val="00F234CE"/>
    <w:rsid w:val="00F237E8"/>
    <w:rsid w:val="00F24506"/>
    <w:rsid w:val="00F251C3"/>
    <w:rsid w:val="00F26176"/>
    <w:rsid w:val="00F2658B"/>
    <w:rsid w:val="00F26F1B"/>
    <w:rsid w:val="00F27606"/>
    <w:rsid w:val="00F27B85"/>
    <w:rsid w:val="00F3028E"/>
    <w:rsid w:val="00F3070E"/>
    <w:rsid w:val="00F3073A"/>
    <w:rsid w:val="00F308DB"/>
    <w:rsid w:val="00F3154D"/>
    <w:rsid w:val="00F31E65"/>
    <w:rsid w:val="00F32486"/>
    <w:rsid w:val="00F32B9C"/>
    <w:rsid w:val="00F32BC6"/>
    <w:rsid w:val="00F32E94"/>
    <w:rsid w:val="00F331E4"/>
    <w:rsid w:val="00F331EA"/>
    <w:rsid w:val="00F333D4"/>
    <w:rsid w:val="00F3342D"/>
    <w:rsid w:val="00F33668"/>
    <w:rsid w:val="00F346EC"/>
    <w:rsid w:val="00F34A45"/>
    <w:rsid w:val="00F35983"/>
    <w:rsid w:val="00F35BAA"/>
    <w:rsid w:val="00F35EE2"/>
    <w:rsid w:val="00F3636F"/>
    <w:rsid w:val="00F3663B"/>
    <w:rsid w:val="00F37C3F"/>
    <w:rsid w:val="00F403EE"/>
    <w:rsid w:val="00F40858"/>
    <w:rsid w:val="00F40C95"/>
    <w:rsid w:val="00F41388"/>
    <w:rsid w:val="00F418F0"/>
    <w:rsid w:val="00F42A99"/>
    <w:rsid w:val="00F43055"/>
    <w:rsid w:val="00F43565"/>
    <w:rsid w:val="00F4396B"/>
    <w:rsid w:val="00F43DB7"/>
    <w:rsid w:val="00F43F0D"/>
    <w:rsid w:val="00F4403E"/>
    <w:rsid w:val="00F44146"/>
    <w:rsid w:val="00F45976"/>
    <w:rsid w:val="00F4632D"/>
    <w:rsid w:val="00F463A7"/>
    <w:rsid w:val="00F468CC"/>
    <w:rsid w:val="00F46E1D"/>
    <w:rsid w:val="00F46FD5"/>
    <w:rsid w:val="00F47AD2"/>
    <w:rsid w:val="00F47F55"/>
    <w:rsid w:val="00F50449"/>
    <w:rsid w:val="00F5061E"/>
    <w:rsid w:val="00F51024"/>
    <w:rsid w:val="00F517B0"/>
    <w:rsid w:val="00F51900"/>
    <w:rsid w:val="00F52107"/>
    <w:rsid w:val="00F52643"/>
    <w:rsid w:val="00F52D38"/>
    <w:rsid w:val="00F52E08"/>
    <w:rsid w:val="00F53204"/>
    <w:rsid w:val="00F532F3"/>
    <w:rsid w:val="00F53312"/>
    <w:rsid w:val="00F536BD"/>
    <w:rsid w:val="00F53A39"/>
    <w:rsid w:val="00F53DB3"/>
    <w:rsid w:val="00F54A05"/>
    <w:rsid w:val="00F54C30"/>
    <w:rsid w:val="00F55096"/>
    <w:rsid w:val="00F55228"/>
    <w:rsid w:val="00F55CB0"/>
    <w:rsid w:val="00F56214"/>
    <w:rsid w:val="00F565BB"/>
    <w:rsid w:val="00F57113"/>
    <w:rsid w:val="00F603DD"/>
    <w:rsid w:val="00F607AD"/>
    <w:rsid w:val="00F61029"/>
    <w:rsid w:val="00F61BE6"/>
    <w:rsid w:val="00F61E21"/>
    <w:rsid w:val="00F6207B"/>
    <w:rsid w:val="00F62423"/>
    <w:rsid w:val="00F627E8"/>
    <w:rsid w:val="00F629BB"/>
    <w:rsid w:val="00F62A1E"/>
    <w:rsid w:val="00F62E5D"/>
    <w:rsid w:val="00F62F0C"/>
    <w:rsid w:val="00F632FE"/>
    <w:rsid w:val="00F63822"/>
    <w:rsid w:val="00F642C8"/>
    <w:rsid w:val="00F642D2"/>
    <w:rsid w:val="00F64CC7"/>
    <w:rsid w:val="00F6502D"/>
    <w:rsid w:val="00F65118"/>
    <w:rsid w:val="00F65785"/>
    <w:rsid w:val="00F66712"/>
    <w:rsid w:val="00F66AC7"/>
    <w:rsid w:val="00F67CBD"/>
    <w:rsid w:val="00F67CC2"/>
    <w:rsid w:val="00F67D9C"/>
    <w:rsid w:val="00F7097B"/>
    <w:rsid w:val="00F711C1"/>
    <w:rsid w:val="00F71944"/>
    <w:rsid w:val="00F71B88"/>
    <w:rsid w:val="00F72ED4"/>
    <w:rsid w:val="00F7353B"/>
    <w:rsid w:val="00F73602"/>
    <w:rsid w:val="00F73747"/>
    <w:rsid w:val="00F73AA7"/>
    <w:rsid w:val="00F7407C"/>
    <w:rsid w:val="00F7410B"/>
    <w:rsid w:val="00F7452B"/>
    <w:rsid w:val="00F746F2"/>
    <w:rsid w:val="00F749BA"/>
    <w:rsid w:val="00F74B0E"/>
    <w:rsid w:val="00F74DEC"/>
    <w:rsid w:val="00F756E1"/>
    <w:rsid w:val="00F7579B"/>
    <w:rsid w:val="00F757F0"/>
    <w:rsid w:val="00F75B71"/>
    <w:rsid w:val="00F75BD1"/>
    <w:rsid w:val="00F76722"/>
    <w:rsid w:val="00F77107"/>
    <w:rsid w:val="00F77473"/>
    <w:rsid w:val="00F80AED"/>
    <w:rsid w:val="00F80D9B"/>
    <w:rsid w:val="00F815FE"/>
    <w:rsid w:val="00F81AED"/>
    <w:rsid w:val="00F8238B"/>
    <w:rsid w:val="00F82BE4"/>
    <w:rsid w:val="00F82F5F"/>
    <w:rsid w:val="00F8389A"/>
    <w:rsid w:val="00F841EF"/>
    <w:rsid w:val="00F84682"/>
    <w:rsid w:val="00F84AC0"/>
    <w:rsid w:val="00F85BE9"/>
    <w:rsid w:val="00F86087"/>
    <w:rsid w:val="00F8711F"/>
    <w:rsid w:val="00F87BF9"/>
    <w:rsid w:val="00F903E2"/>
    <w:rsid w:val="00F90E00"/>
    <w:rsid w:val="00F90E3B"/>
    <w:rsid w:val="00F90EB1"/>
    <w:rsid w:val="00F91287"/>
    <w:rsid w:val="00F9182C"/>
    <w:rsid w:val="00F91943"/>
    <w:rsid w:val="00F92E99"/>
    <w:rsid w:val="00F93221"/>
    <w:rsid w:val="00F93240"/>
    <w:rsid w:val="00F9363B"/>
    <w:rsid w:val="00F937DE"/>
    <w:rsid w:val="00F93CD4"/>
    <w:rsid w:val="00F943F2"/>
    <w:rsid w:val="00F9445A"/>
    <w:rsid w:val="00F94619"/>
    <w:rsid w:val="00F94C6A"/>
    <w:rsid w:val="00F955DB"/>
    <w:rsid w:val="00F9605B"/>
    <w:rsid w:val="00F96D89"/>
    <w:rsid w:val="00F97255"/>
    <w:rsid w:val="00F97889"/>
    <w:rsid w:val="00F97DAD"/>
    <w:rsid w:val="00FA028B"/>
    <w:rsid w:val="00FA04A7"/>
    <w:rsid w:val="00FA0FED"/>
    <w:rsid w:val="00FA102C"/>
    <w:rsid w:val="00FA1273"/>
    <w:rsid w:val="00FA13BA"/>
    <w:rsid w:val="00FA1624"/>
    <w:rsid w:val="00FA1CD5"/>
    <w:rsid w:val="00FA2103"/>
    <w:rsid w:val="00FA2243"/>
    <w:rsid w:val="00FA26B9"/>
    <w:rsid w:val="00FA2F1C"/>
    <w:rsid w:val="00FA34F8"/>
    <w:rsid w:val="00FA3754"/>
    <w:rsid w:val="00FA3769"/>
    <w:rsid w:val="00FA3784"/>
    <w:rsid w:val="00FA3C19"/>
    <w:rsid w:val="00FA3F17"/>
    <w:rsid w:val="00FA4695"/>
    <w:rsid w:val="00FA4A3A"/>
    <w:rsid w:val="00FA57EE"/>
    <w:rsid w:val="00FA5A7A"/>
    <w:rsid w:val="00FA5D6B"/>
    <w:rsid w:val="00FA5EA4"/>
    <w:rsid w:val="00FA5F22"/>
    <w:rsid w:val="00FA6901"/>
    <w:rsid w:val="00FA70EC"/>
    <w:rsid w:val="00FA7106"/>
    <w:rsid w:val="00FA714C"/>
    <w:rsid w:val="00FA7153"/>
    <w:rsid w:val="00FA7E24"/>
    <w:rsid w:val="00FB0025"/>
    <w:rsid w:val="00FB0B7A"/>
    <w:rsid w:val="00FB0CA2"/>
    <w:rsid w:val="00FB0EE5"/>
    <w:rsid w:val="00FB0FEE"/>
    <w:rsid w:val="00FB1264"/>
    <w:rsid w:val="00FB1988"/>
    <w:rsid w:val="00FB22FE"/>
    <w:rsid w:val="00FB2349"/>
    <w:rsid w:val="00FB2493"/>
    <w:rsid w:val="00FB2529"/>
    <w:rsid w:val="00FB26B8"/>
    <w:rsid w:val="00FB28B0"/>
    <w:rsid w:val="00FB29FD"/>
    <w:rsid w:val="00FB2AEB"/>
    <w:rsid w:val="00FB2E57"/>
    <w:rsid w:val="00FB2E82"/>
    <w:rsid w:val="00FB2FAD"/>
    <w:rsid w:val="00FB32E5"/>
    <w:rsid w:val="00FB3B65"/>
    <w:rsid w:val="00FB3CD9"/>
    <w:rsid w:val="00FB3DD5"/>
    <w:rsid w:val="00FB4D86"/>
    <w:rsid w:val="00FB4D9E"/>
    <w:rsid w:val="00FB5146"/>
    <w:rsid w:val="00FB5399"/>
    <w:rsid w:val="00FB5673"/>
    <w:rsid w:val="00FB583D"/>
    <w:rsid w:val="00FB585F"/>
    <w:rsid w:val="00FB5AA6"/>
    <w:rsid w:val="00FB5C61"/>
    <w:rsid w:val="00FB607B"/>
    <w:rsid w:val="00FB6D90"/>
    <w:rsid w:val="00FB71AA"/>
    <w:rsid w:val="00FB7360"/>
    <w:rsid w:val="00FB7AED"/>
    <w:rsid w:val="00FC073F"/>
    <w:rsid w:val="00FC11F7"/>
    <w:rsid w:val="00FC1357"/>
    <w:rsid w:val="00FC1D4B"/>
    <w:rsid w:val="00FC2228"/>
    <w:rsid w:val="00FC2316"/>
    <w:rsid w:val="00FC2804"/>
    <w:rsid w:val="00FC2EE0"/>
    <w:rsid w:val="00FC2F47"/>
    <w:rsid w:val="00FC34C8"/>
    <w:rsid w:val="00FC359C"/>
    <w:rsid w:val="00FC3AD9"/>
    <w:rsid w:val="00FC3F3D"/>
    <w:rsid w:val="00FC4789"/>
    <w:rsid w:val="00FC4AE4"/>
    <w:rsid w:val="00FC4DDC"/>
    <w:rsid w:val="00FC55A5"/>
    <w:rsid w:val="00FC55FA"/>
    <w:rsid w:val="00FC57EE"/>
    <w:rsid w:val="00FC608E"/>
    <w:rsid w:val="00FC6108"/>
    <w:rsid w:val="00FC61E0"/>
    <w:rsid w:val="00FC638F"/>
    <w:rsid w:val="00FC6E5C"/>
    <w:rsid w:val="00FC73A8"/>
    <w:rsid w:val="00FC7514"/>
    <w:rsid w:val="00FC7536"/>
    <w:rsid w:val="00FC7CBB"/>
    <w:rsid w:val="00FC7D6F"/>
    <w:rsid w:val="00FD01FF"/>
    <w:rsid w:val="00FD0522"/>
    <w:rsid w:val="00FD07FA"/>
    <w:rsid w:val="00FD2254"/>
    <w:rsid w:val="00FD2DE2"/>
    <w:rsid w:val="00FD3427"/>
    <w:rsid w:val="00FD365C"/>
    <w:rsid w:val="00FD36DE"/>
    <w:rsid w:val="00FD39C0"/>
    <w:rsid w:val="00FD3E1F"/>
    <w:rsid w:val="00FD4269"/>
    <w:rsid w:val="00FD4A42"/>
    <w:rsid w:val="00FD4B34"/>
    <w:rsid w:val="00FD4D78"/>
    <w:rsid w:val="00FD4E6C"/>
    <w:rsid w:val="00FD5036"/>
    <w:rsid w:val="00FD6542"/>
    <w:rsid w:val="00FD672A"/>
    <w:rsid w:val="00FD680E"/>
    <w:rsid w:val="00FD6BA9"/>
    <w:rsid w:val="00FD7157"/>
    <w:rsid w:val="00FD7C17"/>
    <w:rsid w:val="00FD7E51"/>
    <w:rsid w:val="00FE0129"/>
    <w:rsid w:val="00FE053A"/>
    <w:rsid w:val="00FE0CE6"/>
    <w:rsid w:val="00FE0D5D"/>
    <w:rsid w:val="00FE1038"/>
    <w:rsid w:val="00FE1411"/>
    <w:rsid w:val="00FE1C07"/>
    <w:rsid w:val="00FE1D63"/>
    <w:rsid w:val="00FE1ED3"/>
    <w:rsid w:val="00FE216B"/>
    <w:rsid w:val="00FE2582"/>
    <w:rsid w:val="00FE2A14"/>
    <w:rsid w:val="00FE2D83"/>
    <w:rsid w:val="00FE3B19"/>
    <w:rsid w:val="00FE47DD"/>
    <w:rsid w:val="00FE4CE3"/>
    <w:rsid w:val="00FE530C"/>
    <w:rsid w:val="00FE562A"/>
    <w:rsid w:val="00FE57BA"/>
    <w:rsid w:val="00FE590D"/>
    <w:rsid w:val="00FE726B"/>
    <w:rsid w:val="00FE7B47"/>
    <w:rsid w:val="00FF01B0"/>
    <w:rsid w:val="00FF0240"/>
    <w:rsid w:val="00FF18D0"/>
    <w:rsid w:val="00FF239F"/>
    <w:rsid w:val="00FF2587"/>
    <w:rsid w:val="00FF2A65"/>
    <w:rsid w:val="00FF3B7F"/>
    <w:rsid w:val="00FF3EDA"/>
    <w:rsid w:val="00FF430A"/>
    <w:rsid w:val="00FF4532"/>
    <w:rsid w:val="00FF4A25"/>
    <w:rsid w:val="00FF4BF4"/>
    <w:rsid w:val="00FF5256"/>
    <w:rsid w:val="00FF5489"/>
    <w:rsid w:val="00FF5F5C"/>
    <w:rsid w:val="00FF63CC"/>
    <w:rsid w:val="00FF6883"/>
    <w:rsid w:val="00FF6C0A"/>
    <w:rsid w:val="00FF719E"/>
    <w:rsid w:val="037FE101"/>
    <w:rsid w:val="03B0FC12"/>
    <w:rsid w:val="067C34A8"/>
    <w:rsid w:val="06AA3E5B"/>
    <w:rsid w:val="0806AB84"/>
    <w:rsid w:val="087E7EC6"/>
    <w:rsid w:val="0965F21B"/>
    <w:rsid w:val="0A0F39B8"/>
    <w:rsid w:val="0A3A75C3"/>
    <w:rsid w:val="0BC70A6F"/>
    <w:rsid w:val="0D4D4040"/>
    <w:rsid w:val="0DD4DD00"/>
    <w:rsid w:val="0E6D3090"/>
    <w:rsid w:val="0EFB1BB0"/>
    <w:rsid w:val="0F655574"/>
    <w:rsid w:val="0FDB4AB6"/>
    <w:rsid w:val="126B8557"/>
    <w:rsid w:val="128F5146"/>
    <w:rsid w:val="158B1E9E"/>
    <w:rsid w:val="163B47BC"/>
    <w:rsid w:val="16540539"/>
    <w:rsid w:val="1682B0E5"/>
    <w:rsid w:val="16D1A571"/>
    <w:rsid w:val="17336BF9"/>
    <w:rsid w:val="17DD1087"/>
    <w:rsid w:val="19FF311A"/>
    <w:rsid w:val="1A155128"/>
    <w:rsid w:val="1A1ABF8E"/>
    <w:rsid w:val="1A525835"/>
    <w:rsid w:val="1AFDED5A"/>
    <w:rsid w:val="1C8E7B67"/>
    <w:rsid w:val="1CC66E9E"/>
    <w:rsid w:val="1E6B2A27"/>
    <w:rsid w:val="20CA22D9"/>
    <w:rsid w:val="20DD3276"/>
    <w:rsid w:val="2211D2A4"/>
    <w:rsid w:val="233CECF2"/>
    <w:rsid w:val="23513E07"/>
    <w:rsid w:val="27A23C7E"/>
    <w:rsid w:val="27BD2FCC"/>
    <w:rsid w:val="2855EE4F"/>
    <w:rsid w:val="2962AB1A"/>
    <w:rsid w:val="2A718569"/>
    <w:rsid w:val="2CCF45A4"/>
    <w:rsid w:val="2EAE0723"/>
    <w:rsid w:val="30C72B55"/>
    <w:rsid w:val="30C99583"/>
    <w:rsid w:val="329E78A9"/>
    <w:rsid w:val="33383465"/>
    <w:rsid w:val="33C318AF"/>
    <w:rsid w:val="36031507"/>
    <w:rsid w:val="38C294C2"/>
    <w:rsid w:val="39629BC9"/>
    <w:rsid w:val="3A969B71"/>
    <w:rsid w:val="3AC4B4B0"/>
    <w:rsid w:val="3C71BDFE"/>
    <w:rsid w:val="3CDAEC90"/>
    <w:rsid w:val="3FD1074F"/>
    <w:rsid w:val="4004A9C0"/>
    <w:rsid w:val="4216E38A"/>
    <w:rsid w:val="432EEA30"/>
    <w:rsid w:val="44AA04C4"/>
    <w:rsid w:val="44B02815"/>
    <w:rsid w:val="44DEE88C"/>
    <w:rsid w:val="4508A499"/>
    <w:rsid w:val="462D600C"/>
    <w:rsid w:val="46FB7C35"/>
    <w:rsid w:val="47039F10"/>
    <w:rsid w:val="47223A0A"/>
    <w:rsid w:val="47781D80"/>
    <w:rsid w:val="48851324"/>
    <w:rsid w:val="4B17B2B4"/>
    <w:rsid w:val="4B8319BB"/>
    <w:rsid w:val="4C0786D3"/>
    <w:rsid w:val="4D81AA1A"/>
    <w:rsid w:val="4F595436"/>
    <w:rsid w:val="4F83A008"/>
    <w:rsid w:val="503A960D"/>
    <w:rsid w:val="50C6E338"/>
    <w:rsid w:val="5166CB1D"/>
    <w:rsid w:val="51BD6D65"/>
    <w:rsid w:val="53FCABA1"/>
    <w:rsid w:val="550F5A6D"/>
    <w:rsid w:val="561EA62D"/>
    <w:rsid w:val="569D532A"/>
    <w:rsid w:val="5791B461"/>
    <w:rsid w:val="57CAC185"/>
    <w:rsid w:val="5A12EF0B"/>
    <w:rsid w:val="5A3270A0"/>
    <w:rsid w:val="5C369507"/>
    <w:rsid w:val="5D0CA84D"/>
    <w:rsid w:val="5D616A76"/>
    <w:rsid w:val="5D7D4F49"/>
    <w:rsid w:val="5D8A8993"/>
    <w:rsid w:val="5E56603C"/>
    <w:rsid w:val="5EB0F6A7"/>
    <w:rsid w:val="5F2DA027"/>
    <w:rsid w:val="5F352899"/>
    <w:rsid w:val="5F864991"/>
    <w:rsid w:val="60B7F9DB"/>
    <w:rsid w:val="60C11084"/>
    <w:rsid w:val="614AD314"/>
    <w:rsid w:val="638ACB7D"/>
    <w:rsid w:val="6448A47E"/>
    <w:rsid w:val="663F0F3E"/>
    <w:rsid w:val="66AACF36"/>
    <w:rsid w:val="66AEC218"/>
    <w:rsid w:val="67DE182B"/>
    <w:rsid w:val="6C605BFA"/>
    <w:rsid w:val="6C67E2A1"/>
    <w:rsid w:val="6CD49C32"/>
    <w:rsid w:val="6E806AE1"/>
    <w:rsid w:val="6F6EE383"/>
    <w:rsid w:val="6F7B3747"/>
    <w:rsid w:val="6FB69B16"/>
    <w:rsid w:val="70A98D17"/>
    <w:rsid w:val="70BFC6BF"/>
    <w:rsid w:val="70D8AB2A"/>
    <w:rsid w:val="719A2FD6"/>
    <w:rsid w:val="71B1A9E4"/>
    <w:rsid w:val="71CB7525"/>
    <w:rsid w:val="7348959E"/>
    <w:rsid w:val="7414C229"/>
    <w:rsid w:val="74747271"/>
    <w:rsid w:val="74785079"/>
    <w:rsid w:val="76720D8B"/>
    <w:rsid w:val="767B18F4"/>
    <w:rsid w:val="7724ADF0"/>
    <w:rsid w:val="773260B9"/>
    <w:rsid w:val="77FD765B"/>
    <w:rsid w:val="7E6203EC"/>
    <w:rsid w:val="7E74273C"/>
    <w:rsid w:val="7E92C115"/>
    <w:rsid w:val="7F8007E5"/>
    <w:rsid w:val="7FBAE9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B692"/>
  <w15:chartTrackingRefBased/>
  <w15:docId w15:val="{1081420C-38CB-47E3-BCBD-6C53EAA0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A3"/>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A30D00"/>
    <w:pPr>
      <w:keepNext/>
      <w:keepLines/>
      <w:spacing w:before="2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16B5"/>
    <w:pPr>
      <w:keepNext/>
      <w:keepLines/>
      <w:spacing w:before="16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F62E5D"/>
    <w:pPr>
      <w:keepNext/>
      <w:keepLines/>
      <w:spacing w:before="1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43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0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16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62E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43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59"/>
    <w:rPr>
      <w:rFonts w:eastAsiaTheme="majorEastAsia" w:cstheme="majorBidi"/>
      <w:color w:val="272727" w:themeColor="text1" w:themeTint="D8"/>
    </w:rPr>
  </w:style>
  <w:style w:type="paragraph" w:styleId="Title">
    <w:name w:val="Title"/>
    <w:basedOn w:val="Normal"/>
    <w:next w:val="Normal"/>
    <w:link w:val="TitleChar"/>
    <w:uiPriority w:val="10"/>
    <w:qFormat/>
    <w:rsid w:val="00E4395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59"/>
    <w:pPr>
      <w:spacing w:before="160"/>
      <w:jc w:val="center"/>
    </w:pPr>
    <w:rPr>
      <w:i/>
      <w:iCs/>
      <w:color w:val="404040" w:themeColor="text1" w:themeTint="BF"/>
    </w:rPr>
  </w:style>
  <w:style w:type="character" w:customStyle="1" w:styleId="QuoteChar">
    <w:name w:val="Quote Char"/>
    <w:basedOn w:val="DefaultParagraphFont"/>
    <w:link w:val="Quote"/>
    <w:uiPriority w:val="29"/>
    <w:rsid w:val="00E43959"/>
    <w:rPr>
      <w:i/>
      <w:iCs/>
      <w:color w:val="404040" w:themeColor="text1" w:themeTint="BF"/>
    </w:rPr>
  </w:style>
  <w:style w:type="paragraph" w:styleId="ListParagraph">
    <w:name w:val="List Paragraph"/>
    <w:basedOn w:val="Normal"/>
    <w:uiPriority w:val="34"/>
    <w:qFormat/>
    <w:rsid w:val="00E43959"/>
    <w:pPr>
      <w:ind w:left="720"/>
      <w:contextualSpacing/>
    </w:pPr>
  </w:style>
  <w:style w:type="character" w:styleId="IntenseEmphasis">
    <w:name w:val="Intense Emphasis"/>
    <w:basedOn w:val="DefaultParagraphFont"/>
    <w:uiPriority w:val="21"/>
    <w:qFormat/>
    <w:rsid w:val="00E43959"/>
    <w:rPr>
      <w:i/>
      <w:iCs/>
      <w:color w:val="0F4761" w:themeColor="accent1" w:themeShade="BF"/>
    </w:rPr>
  </w:style>
  <w:style w:type="paragraph" w:styleId="IntenseQuote">
    <w:name w:val="Intense Quote"/>
    <w:basedOn w:val="Normal"/>
    <w:next w:val="Normal"/>
    <w:link w:val="IntenseQuoteChar"/>
    <w:uiPriority w:val="30"/>
    <w:qFormat/>
    <w:rsid w:val="00E43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59"/>
    <w:rPr>
      <w:i/>
      <w:iCs/>
      <w:color w:val="0F4761" w:themeColor="accent1" w:themeShade="BF"/>
    </w:rPr>
  </w:style>
  <w:style w:type="character" w:styleId="IntenseReference">
    <w:name w:val="Intense Reference"/>
    <w:basedOn w:val="DefaultParagraphFont"/>
    <w:uiPriority w:val="32"/>
    <w:qFormat/>
    <w:rsid w:val="00E43959"/>
    <w:rPr>
      <w:b/>
      <w:bCs/>
      <w:smallCaps/>
      <w:color w:val="0F4761" w:themeColor="accent1" w:themeShade="BF"/>
      <w:spacing w:val="5"/>
    </w:rPr>
  </w:style>
  <w:style w:type="paragraph" w:styleId="Header">
    <w:name w:val="header"/>
    <w:basedOn w:val="Normal"/>
    <w:link w:val="HeaderChar"/>
    <w:uiPriority w:val="99"/>
    <w:unhideWhenUsed/>
    <w:rsid w:val="009D6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5B"/>
  </w:style>
  <w:style w:type="paragraph" w:styleId="Footer">
    <w:name w:val="footer"/>
    <w:basedOn w:val="Normal"/>
    <w:link w:val="FooterChar"/>
    <w:uiPriority w:val="99"/>
    <w:unhideWhenUsed/>
    <w:rsid w:val="009D6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5B"/>
  </w:style>
  <w:style w:type="paragraph" w:styleId="NormalWeb">
    <w:name w:val="Normal (Web)"/>
    <w:basedOn w:val="Normal"/>
    <w:uiPriority w:val="99"/>
    <w:unhideWhenUsed/>
    <w:rsid w:val="00E24B4D"/>
    <w:pPr>
      <w:spacing w:before="100" w:beforeAutospacing="1" w:after="100" w:afterAutospacing="1" w:line="240" w:lineRule="auto"/>
    </w:pPr>
    <w:rPr>
      <w:rFonts w:eastAsia="Times New Roman" w:cs="Times New Roman"/>
      <w:kern w:val="0"/>
      <w:sz w:val="24"/>
      <w:szCs w:val="24"/>
      <w14:ligatures w14:val="none"/>
    </w:rPr>
  </w:style>
  <w:style w:type="character" w:customStyle="1" w:styleId="url">
    <w:name w:val="url"/>
    <w:basedOn w:val="DefaultParagraphFont"/>
    <w:rsid w:val="00E24B4D"/>
  </w:style>
  <w:style w:type="character" w:styleId="Hyperlink">
    <w:name w:val="Hyperlink"/>
    <w:basedOn w:val="DefaultParagraphFont"/>
    <w:uiPriority w:val="99"/>
    <w:unhideWhenUsed/>
    <w:rsid w:val="00286332"/>
    <w:rPr>
      <w:color w:val="467886" w:themeColor="hyperlink"/>
      <w:u w:val="single"/>
    </w:rPr>
  </w:style>
  <w:style w:type="character" w:styleId="UnresolvedMention">
    <w:name w:val="Unresolved Mention"/>
    <w:basedOn w:val="DefaultParagraphFont"/>
    <w:uiPriority w:val="99"/>
    <w:semiHidden/>
    <w:unhideWhenUsed/>
    <w:rsid w:val="00286332"/>
    <w:rPr>
      <w:color w:val="605E5C"/>
      <w:shd w:val="clear" w:color="auto" w:fill="E1DFDD"/>
    </w:rPr>
  </w:style>
  <w:style w:type="paragraph" w:customStyle="1" w:styleId="Default">
    <w:name w:val="Default"/>
    <w:rsid w:val="00641BC2"/>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08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614D"/>
    <w:pPr>
      <w:spacing w:after="200" w:line="240" w:lineRule="auto"/>
    </w:pPr>
    <w:rPr>
      <w:i/>
      <w:iCs/>
      <w:color w:val="0E2841" w:themeColor="text2"/>
      <w:sz w:val="18"/>
      <w:szCs w:val="18"/>
    </w:rPr>
  </w:style>
  <w:style w:type="paragraph" w:styleId="Bibliography">
    <w:name w:val="Bibliography"/>
    <w:basedOn w:val="Normal"/>
    <w:next w:val="Normal"/>
    <w:unhideWhenUsed/>
    <w:rsid w:val="00250E9F"/>
    <w:pPr>
      <w:spacing w:after="0" w:line="480" w:lineRule="auto"/>
      <w:ind w:firstLine="720"/>
      <w:jc w:val="left"/>
    </w:pPr>
    <w:rPr>
      <w:rFonts w:eastAsia="Times New Roman" w:cs="Times New Roman"/>
      <w:kern w:val="0"/>
      <w:lang w:eastAsia="en-GB"/>
      <w14:ligatures w14:val="none"/>
    </w:rPr>
  </w:style>
  <w:style w:type="paragraph" w:styleId="TOCHeading">
    <w:name w:val="TOC Heading"/>
    <w:basedOn w:val="Heading1"/>
    <w:next w:val="Normal"/>
    <w:link w:val="TOCHeadingChar"/>
    <w:uiPriority w:val="39"/>
    <w:unhideWhenUsed/>
    <w:qFormat/>
    <w:rsid w:val="003F7610"/>
    <w:pPr>
      <w:spacing w:before="240" w:after="0"/>
      <w:jc w:val="left"/>
      <w:outlineLvl w:val="9"/>
    </w:pPr>
    <w:rPr>
      <w:rFonts w:asciiTheme="majorHAnsi" w:hAnsiTheme="majorHAnsi"/>
      <w:color w:val="0F4761" w:themeColor="accent1" w:themeShade="BF"/>
      <w:kern w:val="0"/>
      <w:szCs w:val="32"/>
      <w:lang w:val="en-US"/>
      <w14:ligatures w14:val="none"/>
    </w:rPr>
  </w:style>
  <w:style w:type="paragraph" w:customStyle="1" w:styleId="Style1">
    <w:name w:val="Style1"/>
    <w:basedOn w:val="TOCHeading"/>
    <w:link w:val="Style1Char"/>
    <w:qFormat/>
    <w:rsid w:val="003F7610"/>
    <w:rPr>
      <w:rFonts w:ascii="Times New Roman" w:hAnsi="Times New Roman"/>
      <w:color w:val="000000" w:themeColor="text1"/>
    </w:rPr>
  </w:style>
  <w:style w:type="character" w:customStyle="1" w:styleId="TOCHeadingChar">
    <w:name w:val="TOC Heading Char"/>
    <w:basedOn w:val="Heading1Char"/>
    <w:link w:val="TOCHeading"/>
    <w:uiPriority w:val="39"/>
    <w:rsid w:val="003F7610"/>
    <w:rPr>
      <w:rFonts w:asciiTheme="majorHAnsi" w:eastAsiaTheme="majorEastAsia" w:hAnsiTheme="majorHAnsi" w:cstheme="majorBidi"/>
      <w:b/>
      <w:color w:val="0F4761" w:themeColor="accent1" w:themeShade="BF"/>
      <w:kern w:val="0"/>
      <w:sz w:val="28"/>
      <w:szCs w:val="32"/>
      <w:lang w:val="en-US"/>
      <w14:ligatures w14:val="none"/>
    </w:rPr>
  </w:style>
  <w:style w:type="character" w:customStyle="1" w:styleId="Style1Char">
    <w:name w:val="Style1 Char"/>
    <w:basedOn w:val="TOCHeadingChar"/>
    <w:link w:val="Style1"/>
    <w:rsid w:val="003F7610"/>
    <w:rPr>
      <w:rFonts w:ascii="Times New Roman" w:eastAsiaTheme="majorEastAsia" w:hAnsi="Times New Roman" w:cstheme="majorBidi"/>
      <w:b/>
      <w:color w:val="000000" w:themeColor="text1"/>
      <w:kern w:val="0"/>
      <w:sz w:val="28"/>
      <w:szCs w:val="32"/>
      <w:lang w:val="en-US"/>
      <w14:ligatures w14:val="none"/>
    </w:rPr>
  </w:style>
  <w:style w:type="paragraph" w:styleId="TableofFigures">
    <w:name w:val="table of figures"/>
    <w:basedOn w:val="Normal"/>
    <w:next w:val="Normal"/>
    <w:uiPriority w:val="99"/>
    <w:unhideWhenUsed/>
    <w:rsid w:val="003F7610"/>
    <w:pPr>
      <w:spacing w:after="0"/>
    </w:pPr>
  </w:style>
  <w:style w:type="paragraph" w:styleId="TOC1">
    <w:name w:val="toc 1"/>
    <w:basedOn w:val="Normal"/>
    <w:next w:val="Normal"/>
    <w:autoRedefine/>
    <w:uiPriority w:val="39"/>
    <w:unhideWhenUsed/>
    <w:rsid w:val="00B76A6D"/>
    <w:pPr>
      <w:spacing w:after="100"/>
    </w:pPr>
  </w:style>
  <w:style w:type="paragraph" w:styleId="TOC2">
    <w:name w:val="toc 2"/>
    <w:basedOn w:val="Normal"/>
    <w:next w:val="Normal"/>
    <w:autoRedefine/>
    <w:uiPriority w:val="39"/>
    <w:unhideWhenUsed/>
    <w:rsid w:val="00D81B45"/>
    <w:pPr>
      <w:spacing w:after="100"/>
      <w:ind w:left="220"/>
    </w:pPr>
  </w:style>
  <w:style w:type="character" w:styleId="CommentReference">
    <w:name w:val="annotation reference"/>
    <w:basedOn w:val="DefaultParagraphFont"/>
    <w:uiPriority w:val="99"/>
    <w:semiHidden/>
    <w:unhideWhenUsed/>
    <w:rsid w:val="005A0D58"/>
    <w:rPr>
      <w:sz w:val="16"/>
      <w:szCs w:val="16"/>
    </w:rPr>
  </w:style>
  <w:style w:type="paragraph" w:styleId="CommentText">
    <w:name w:val="annotation text"/>
    <w:basedOn w:val="Normal"/>
    <w:link w:val="CommentTextChar"/>
    <w:uiPriority w:val="99"/>
    <w:unhideWhenUsed/>
    <w:rsid w:val="005A0D58"/>
    <w:pPr>
      <w:spacing w:line="240" w:lineRule="auto"/>
    </w:pPr>
    <w:rPr>
      <w:sz w:val="20"/>
      <w:szCs w:val="20"/>
    </w:rPr>
  </w:style>
  <w:style w:type="character" w:customStyle="1" w:styleId="CommentTextChar">
    <w:name w:val="Comment Text Char"/>
    <w:basedOn w:val="DefaultParagraphFont"/>
    <w:link w:val="CommentText"/>
    <w:uiPriority w:val="99"/>
    <w:rsid w:val="005A0D5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D58"/>
    <w:rPr>
      <w:b/>
      <w:bCs/>
    </w:rPr>
  </w:style>
  <w:style w:type="character" w:customStyle="1" w:styleId="CommentSubjectChar">
    <w:name w:val="Comment Subject Char"/>
    <w:basedOn w:val="CommentTextChar"/>
    <w:link w:val="CommentSubject"/>
    <w:uiPriority w:val="99"/>
    <w:semiHidden/>
    <w:rsid w:val="005A0D58"/>
    <w:rPr>
      <w:rFonts w:ascii="Times New Roman" w:hAnsi="Times New Roman"/>
      <w:b/>
      <w:bCs/>
      <w:sz w:val="20"/>
      <w:szCs w:val="20"/>
    </w:rPr>
  </w:style>
  <w:style w:type="character" w:styleId="PlaceholderText">
    <w:name w:val="Placeholder Text"/>
    <w:basedOn w:val="DefaultParagraphFont"/>
    <w:uiPriority w:val="99"/>
    <w:semiHidden/>
    <w:rsid w:val="00417D1B"/>
    <w:rPr>
      <w:color w:val="666666"/>
    </w:rPr>
  </w:style>
  <w:style w:type="paragraph" w:styleId="TOC3">
    <w:name w:val="toc 3"/>
    <w:basedOn w:val="Normal"/>
    <w:next w:val="Normal"/>
    <w:autoRedefine/>
    <w:uiPriority w:val="39"/>
    <w:unhideWhenUsed/>
    <w:rsid w:val="00BF61E0"/>
    <w:pPr>
      <w:spacing w:after="100"/>
      <w:ind w:left="440"/>
    </w:pPr>
  </w:style>
  <w:style w:type="character" w:styleId="FollowedHyperlink">
    <w:name w:val="FollowedHyperlink"/>
    <w:basedOn w:val="DefaultParagraphFont"/>
    <w:uiPriority w:val="99"/>
    <w:semiHidden/>
    <w:unhideWhenUsed/>
    <w:rsid w:val="001A39B7"/>
    <w:rPr>
      <w:color w:val="96607D" w:themeColor="followedHyperlink"/>
      <w:u w:val="single"/>
    </w:rPr>
  </w:style>
  <w:style w:type="character" w:styleId="Emphasis">
    <w:name w:val="Emphasis"/>
    <w:basedOn w:val="DefaultParagraphFont"/>
    <w:uiPriority w:val="20"/>
    <w:qFormat/>
    <w:rsid w:val="007B12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441">
      <w:bodyDiv w:val="1"/>
      <w:marLeft w:val="0"/>
      <w:marRight w:val="0"/>
      <w:marTop w:val="0"/>
      <w:marBottom w:val="0"/>
      <w:divBdr>
        <w:top w:val="none" w:sz="0" w:space="0" w:color="auto"/>
        <w:left w:val="none" w:sz="0" w:space="0" w:color="auto"/>
        <w:bottom w:val="none" w:sz="0" w:space="0" w:color="auto"/>
        <w:right w:val="none" w:sz="0" w:space="0" w:color="auto"/>
      </w:divBdr>
      <w:divsChild>
        <w:div w:id="1178040598">
          <w:marLeft w:val="-720"/>
          <w:marRight w:val="0"/>
          <w:marTop w:val="0"/>
          <w:marBottom w:val="0"/>
          <w:divBdr>
            <w:top w:val="none" w:sz="0" w:space="0" w:color="auto"/>
            <w:left w:val="none" w:sz="0" w:space="0" w:color="auto"/>
            <w:bottom w:val="none" w:sz="0" w:space="0" w:color="auto"/>
            <w:right w:val="none" w:sz="0" w:space="0" w:color="auto"/>
          </w:divBdr>
        </w:div>
      </w:divsChild>
    </w:div>
    <w:div w:id="5403734">
      <w:bodyDiv w:val="1"/>
      <w:marLeft w:val="0"/>
      <w:marRight w:val="0"/>
      <w:marTop w:val="0"/>
      <w:marBottom w:val="0"/>
      <w:divBdr>
        <w:top w:val="none" w:sz="0" w:space="0" w:color="auto"/>
        <w:left w:val="none" w:sz="0" w:space="0" w:color="auto"/>
        <w:bottom w:val="none" w:sz="0" w:space="0" w:color="auto"/>
        <w:right w:val="none" w:sz="0" w:space="0" w:color="auto"/>
      </w:divBdr>
    </w:div>
    <w:div w:id="15236855">
      <w:bodyDiv w:val="1"/>
      <w:marLeft w:val="0"/>
      <w:marRight w:val="0"/>
      <w:marTop w:val="0"/>
      <w:marBottom w:val="0"/>
      <w:divBdr>
        <w:top w:val="none" w:sz="0" w:space="0" w:color="auto"/>
        <w:left w:val="none" w:sz="0" w:space="0" w:color="auto"/>
        <w:bottom w:val="none" w:sz="0" w:space="0" w:color="auto"/>
        <w:right w:val="none" w:sz="0" w:space="0" w:color="auto"/>
      </w:divBdr>
    </w:div>
    <w:div w:id="18549687">
      <w:bodyDiv w:val="1"/>
      <w:marLeft w:val="0"/>
      <w:marRight w:val="0"/>
      <w:marTop w:val="0"/>
      <w:marBottom w:val="0"/>
      <w:divBdr>
        <w:top w:val="none" w:sz="0" w:space="0" w:color="auto"/>
        <w:left w:val="none" w:sz="0" w:space="0" w:color="auto"/>
        <w:bottom w:val="none" w:sz="0" w:space="0" w:color="auto"/>
        <w:right w:val="none" w:sz="0" w:space="0" w:color="auto"/>
      </w:divBdr>
      <w:divsChild>
        <w:div w:id="685179554">
          <w:marLeft w:val="-720"/>
          <w:marRight w:val="0"/>
          <w:marTop w:val="0"/>
          <w:marBottom w:val="0"/>
          <w:divBdr>
            <w:top w:val="none" w:sz="0" w:space="0" w:color="auto"/>
            <w:left w:val="none" w:sz="0" w:space="0" w:color="auto"/>
            <w:bottom w:val="none" w:sz="0" w:space="0" w:color="auto"/>
            <w:right w:val="none" w:sz="0" w:space="0" w:color="auto"/>
          </w:divBdr>
        </w:div>
      </w:divsChild>
    </w:div>
    <w:div w:id="37436499">
      <w:bodyDiv w:val="1"/>
      <w:marLeft w:val="0"/>
      <w:marRight w:val="0"/>
      <w:marTop w:val="0"/>
      <w:marBottom w:val="0"/>
      <w:divBdr>
        <w:top w:val="none" w:sz="0" w:space="0" w:color="auto"/>
        <w:left w:val="none" w:sz="0" w:space="0" w:color="auto"/>
        <w:bottom w:val="none" w:sz="0" w:space="0" w:color="auto"/>
        <w:right w:val="none" w:sz="0" w:space="0" w:color="auto"/>
      </w:divBdr>
      <w:divsChild>
        <w:div w:id="196043763">
          <w:marLeft w:val="-720"/>
          <w:marRight w:val="0"/>
          <w:marTop w:val="0"/>
          <w:marBottom w:val="0"/>
          <w:divBdr>
            <w:top w:val="none" w:sz="0" w:space="0" w:color="auto"/>
            <w:left w:val="none" w:sz="0" w:space="0" w:color="auto"/>
            <w:bottom w:val="none" w:sz="0" w:space="0" w:color="auto"/>
            <w:right w:val="none" w:sz="0" w:space="0" w:color="auto"/>
          </w:divBdr>
        </w:div>
      </w:divsChild>
    </w:div>
    <w:div w:id="37510857">
      <w:bodyDiv w:val="1"/>
      <w:marLeft w:val="0"/>
      <w:marRight w:val="0"/>
      <w:marTop w:val="0"/>
      <w:marBottom w:val="0"/>
      <w:divBdr>
        <w:top w:val="none" w:sz="0" w:space="0" w:color="auto"/>
        <w:left w:val="none" w:sz="0" w:space="0" w:color="auto"/>
        <w:bottom w:val="none" w:sz="0" w:space="0" w:color="auto"/>
        <w:right w:val="none" w:sz="0" w:space="0" w:color="auto"/>
      </w:divBdr>
      <w:divsChild>
        <w:div w:id="2022973145">
          <w:marLeft w:val="-720"/>
          <w:marRight w:val="0"/>
          <w:marTop w:val="0"/>
          <w:marBottom w:val="0"/>
          <w:divBdr>
            <w:top w:val="none" w:sz="0" w:space="0" w:color="auto"/>
            <w:left w:val="none" w:sz="0" w:space="0" w:color="auto"/>
            <w:bottom w:val="none" w:sz="0" w:space="0" w:color="auto"/>
            <w:right w:val="none" w:sz="0" w:space="0" w:color="auto"/>
          </w:divBdr>
        </w:div>
      </w:divsChild>
    </w:div>
    <w:div w:id="37822902">
      <w:bodyDiv w:val="1"/>
      <w:marLeft w:val="0"/>
      <w:marRight w:val="0"/>
      <w:marTop w:val="0"/>
      <w:marBottom w:val="0"/>
      <w:divBdr>
        <w:top w:val="none" w:sz="0" w:space="0" w:color="auto"/>
        <w:left w:val="none" w:sz="0" w:space="0" w:color="auto"/>
        <w:bottom w:val="none" w:sz="0" w:space="0" w:color="auto"/>
        <w:right w:val="none" w:sz="0" w:space="0" w:color="auto"/>
      </w:divBdr>
      <w:divsChild>
        <w:div w:id="1439373527">
          <w:marLeft w:val="-720"/>
          <w:marRight w:val="0"/>
          <w:marTop w:val="0"/>
          <w:marBottom w:val="0"/>
          <w:divBdr>
            <w:top w:val="none" w:sz="0" w:space="0" w:color="auto"/>
            <w:left w:val="none" w:sz="0" w:space="0" w:color="auto"/>
            <w:bottom w:val="none" w:sz="0" w:space="0" w:color="auto"/>
            <w:right w:val="none" w:sz="0" w:space="0" w:color="auto"/>
          </w:divBdr>
        </w:div>
      </w:divsChild>
    </w:div>
    <w:div w:id="43069684">
      <w:bodyDiv w:val="1"/>
      <w:marLeft w:val="0"/>
      <w:marRight w:val="0"/>
      <w:marTop w:val="0"/>
      <w:marBottom w:val="0"/>
      <w:divBdr>
        <w:top w:val="none" w:sz="0" w:space="0" w:color="auto"/>
        <w:left w:val="none" w:sz="0" w:space="0" w:color="auto"/>
        <w:bottom w:val="none" w:sz="0" w:space="0" w:color="auto"/>
        <w:right w:val="none" w:sz="0" w:space="0" w:color="auto"/>
      </w:divBdr>
      <w:divsChild>
        <w:div w:id="961570837">
          <w:marLeft w:val="-720"/>
          <w:marRight w:val="0"/>
          <w:marTop w:val="0"/>
          <w:marBottom w:val="0"/>
          <w:divBdr>
            <w:top w:val="none" w:sz="0" w:space="0" w:color="auto"/>
            <w:left w:val="none" w:sz="0" w:space="0" w:color="auto"/>
            <w:bottom w:val="none" w:sz="0" w:space="0" w:color="auto"/>
            <w:right w:val="none" w:sz="0" w:space="0" w:color="auto"/>
          </w:divBdr>
        </w:div>
      </w:divsChild>
    </w:div>
    <w:div w:id="50463169">
      <w:bodyDiv w:val="1"/>
      <w:marLeft w:val="0"/>
      <w:marRight w:val="0"/>
      <w:marTop w:val="0"/>
      <w:marBottom w:val="0"/>
      <w:divBdr>
        <w:top w:val="none" w:sz="0" w:space="0" w:color="auto"/>
        <w:left w:val="none" w:sz="0" w:space="0" w:color="auto"/>
        <w:bottom w:val="none" w:sz="0" w:space="0" w:color="auto"/>
        <w:right w:val="none" w:sz="0" w:space="0" w:color="auto"/>
      </w:divBdr>
    </w:div>
    <w:div w:id="58213514">
      <w:bodyDiv w:val="1"/>
      <w:marLeft w:val="0"/>
      <w:marRight w:val="0"/>
      <w:marTop w:val="0"/>
      <w:marBottom w:val="0"/>
      <w:divBdr>
        <w:top w:val="none" w:sz="0" w:space="0" w:color="auto"/>
        <w:left w:val="none" w:sz="0" w:space="0" w:color="auto"/>
        <w:bottom w:val="none" w:sz="0" w:space="0" w:color="auto"/>
        <w:right w:val="none" w:sz="0" w:space="0" w:color="auto"/>
      </w:divBdr>
    </w:div>
    <w:div w:id="59450665">
      <w:bodyDiv w:val="1"/>
      <w:marLeft w:val="0"/>
      <w:marRight w:val="0"/>
      <w:marTop w:val="0"/>
      <w:marBottom w:val="0"/>
      <w:divBdr>
        <w:top w:val="none" w:sz="0" w:space="0" w:color="auto"/>
        <w:left w:val="none" w:sz="0" w:space="0" w:color="auto"/>
        <w:bottom w:val="none" w:sz="0" w:space="0" w:color="auto"/>
        <w:right w:val="none" w:sz="0" w:space="0" w:color="auto"/>
      </w:divBdr>
      <w:divsChild>
        <w:div w:id="167066982">
          <w:marLeft w:val="-720"/>
          <w:marRight w:val="0"/>
          <w:marTop w:val="0"/>
          <w:marBottom w:val="0"/>
          <w:divBdr>
            <w:top w:val="none" w:sz="0" w:space="0" w:color="auto"/>
            <w:left w:val="none" w:sz="0" w:space="0" w:color="auto"/>
            <w:bottom w:val="none" w:sz="0" w:space="0" w:color="auto"/>
            <w:right w:val="none" w:sz="0" w:space="0" w:color="auto"/>
          </w:divBdr>
        </w:div>
      </w:divsChild>
    </w:div>
    <w:div w:id="61567651">
      <w:bodyDiv w:val="1"/>
      <w:marLeft w:val="0"/>
      <w:marRight w:val="0"/>
      <w:marTop w:val="0"/>
      <w:marBottom w:val="0"/>
      <w:divBdr>
        <w:top w:val="none" w:sz="0" w:space="0" w:color="auto"/>
        <w:left w:val="none" w:sz="0" w:space="0" w:color="auto"/>
        <w:bottom w:val="none" w:sz="0" w:space="0" w:color="auto"/>
        <w:right w:val="none" w:sz="0" w:space="0" w:color="auto"/>
      </w:divBdr>
    </w:div>
    <w:div w:id="65615649">
      <w:bodyDiv w:val="1"/>
      <w:marLeft w:val="0"/>
      <w:marRight w:val="0"/>
      <w:marTop w:val="0"/>
      <w:marBottom w:val="0"/>
      <w:divBdr>
        <w:top w:val="none" w:sz="0" w:space="0" w:color="auto"/>
        <w:left w:val="none" w:sz="0" w:space="0" w:color="auto"/>
        <w:bottom w:val="none" w:sz="0" w:space="0" w:color="auto"/>
        <w:right w:val="none" w:sz="0" w:space="0" w:color="auto"/>
      </w:divBdr>
      <w:divsChild>
        <w:div w:id="1631127976">
          <w:marLeft w:val="-720"/>
          <w:marRight w:val="0"/>
          <w:marTop w:val="0"/>
          <w:marBottom w:val="0"/>
          <w:divBdr>
            <w:top w:val="none" w:sz="0" w:space="0" w:color="auto"/>
            <w:left w:val="none" w:sz="0" w:space="0" w:color="auto"/>
            <w:bottom w:val="none" w:sz="0" w:space="0" w:color="auto"/>
            <w:right w:val="none" w:sz="0" w:space="0" w:color="auto"/>
          </w:divBdr>
        </w:div>
      </w:divsChild>
    </w:div>
    <w:div w:id="69933978">
      <w:bodyDiv w:val="1"/>
      <w:marLeft w:val="0"/>
      <w:marRight w:val="0"/>
      <w:marTop w:val="0"/>
      <w:marBottom w:val="0"/>
      <w:divBdr>
        <w:top w:val="none" w:sz="0" w:space="0" w:color="auto"/>
        <w:left w:val="none" w:sz="0" w:space="0" w:color="auto"/>
        <w:bottom w:val="none" w:sz="0" w:space="0" w:color="auto"/>
        <w:right w:val="none" w:sz="0" w:space="0" w:color="auto"/>
      </w:divBdr>
    </w:div>
    <w:div w:id="71466449">
      <w:bodyDiv w:val="1"/>
      <w:marLeft w:val="0"/>
      <w:marRight w:val="0"/>
      <w:marTop w:val="0"/>
      <w:marBottom w:val="0"/>
      <w:divBdr>
        <w:top w:val="none" w:sz="0" w:space="0" w:color="auto"/>
        <w:left w:val="none" w:sz="0" w:space="0" w:color="auto"/>
        <w:bottom w:val="none" w:sz="0" w:space="0" w:color="auto"/>
        <w:right w:val="none" w:sz="0" w:space="0" w:color="auto"/>
      </w:divBdr>
      <w:divsChild>
        <w:div w:id="2115439056">
          <w:marLeft w:val="-720"/>
          <w:marRight w:val="0"/>
          <w:marTop w:val="0"/>
          <w:marBottom w:val="0"/>
          <w:divBdr>
            <w:top w:val="none" w:sz="0" w:space="0" w:color="auto"/>
            <w:left w:val="none" w:sz="0" w:space="0" w:color="auto"/>
            <w:bottom w:val="none" w:sz="0" w:space="0" w:color="auto"/>
            <w:right w:val="none" w:sz="0" w:space="0" w:color="auto"/>
          </w:divBdr>
        </w:div>
      </w:divsChild>
    </w:div>
    <w:div w:id="71781322">
      <w:bodyDiv w:val="1"/>
      <w:marLeft w:val="0"/>
      <w:marRight w:val="0"/>
      <w:marTop w:val="0"/>
      <w:marBottom w:val="0"/>
      <w:divBdr>
        <w:top w:val="none" w:sz="0" w:space="0" w:color="auto"/>
        <w:left w:val="none" w:sz="0" w:space="0" w:color="auto"/>
        <w:bottom w:val="none" w:sz="0" w:space="0" w:color="auto"/>
        <w:right w:val="none" w:sz="0" w:space="0" w:color="auto"/>
      </w:divBdr>
      <w:divsChild>
        <w:div w:id="1153528546">
          <w:marLeft w:val="-720"/>
          <w:marRight w:val="0"/>
          <w:marTop w:val="0"/>
          <w:marBottom w:val="0"/>
          <w:divBdr>
            <w:top w:val="none" w:sz="0" w:space="0" w:color="auto"/>
            <w:left w:val="none" w:sz="0" w:space="0" w:color="auto"/>
            <w:bottom w:val="none" w:sz="0" w:space="0" w:color="auto"/>
            <w:right w:val="none" w:sz="0" w:space="0" w:color="auto"/>
          </w:divBdr>
        </w:div>
      </w:divsChild>
    </w:div>
    <w:div w:id="73211975">
      <w:bodyDiv w:val="1"/>
      <w:marLeft w:val="0"/>
      <w:marRight w:val="0"/>
      <w:marTop w:val="0"/>
      <w:marBottom w:val="0"/>
      <w:divBdr>
        <w:top w:val="none" w:sz="0" w:space="0" w:color="auto"/>
        <w:left w:val="none" w:sz="0" w:space="0" w:color="auto"/>
        <w:bottom w:val="none" w:sz="0" w:space="0" w:color="auto"/>
        <w:right w:val="none" w:sz="0" w:space="0" w:color="auto"/>
      </w:divBdr>
      <w:divsChild>
        <w:div w:id="752430647">
          <w:marLeft w:val="-720"/>
          <w:marRight w:val="0"/>
          <w:marTop w:val="0"/>
          <w:marBottom w:val="0"/>
          <w:divBdr>
            <w:top w:val="none" w:sz="0" w:space="0" w:color="auto"/>
            <w:left w:val="none" w:sz="0" w:space="0" w:color="auto"/>
            <w:bottom w:val="none" w:sz="0" w:space="0" w:color="auto"/>
            <w:right w:val="none" w:sz="0" w:space="0" w:color="auto"/>
          </w:divBdr>
        </w:div>
      </w:divsChild>
    </w:div>
    <w:div w:id="77102466">
      <w:bodyDiv w:val="1"/>
      <w:marLeft w:val="0"/>
      <w:marRight w:val="0"/>
      <w:marTop w:val="0"/>
      <w:marBottom w:val="0"/>
      <w:divBdr>
        <w:top w:val="none" w:sz="0" w:space="0" w:color="auto"/>
        <w:left w:val="none" w:sz="0" w:space="0" w:color="auto"/>
        <w:bottom w:val="none" w:sz="0" w:space="0" w:color="auto"/>
        <w:right w:val="none" w:sz="0" w:space="0" w:color="auto"/>
      </w:divBdr>
    </w:div>
    <w:div w:id="77605130">
      <w:bodyDiv w:val="1"/>
      <w:marLeft w:val="0"/>
      <w:marRight w:val="0"/>
      <w:marTop w:val="0"/>
      <w:marBottom w:val="0"/>
      <w:divBdr>
        <w:top w:val="none" w:sz="0" w:space="0" w:color="auto"/>
        <w:left w:val="none" w:sz="0" w:space="0" w:color="auto"/>
        <w:bottom w:val="none" w:sz="0" w:space="0" w:color="auto"/>
        <w:right w:val="none" w:sz="0" w:space="0" w:color="auto"/>
      </w:divBdr>
      <w:divsChild>
        <w:div w:id="233203339">
          <w:marLeft w:val="-720"/>
          <w:marRight w:val="0"/>
          <w:marTop w:val="0"/>
          <w:marBottom w:val="0"/>
          <w:divBdr>
            <w:top w:val="none" w:sz="0" w:space="0" w:color="auto"/>
            <w:left w:val="none" w:sz="0" w:space="0" w:color="auto"/>
            <w:bottom w:val="none" w:sz="0" w:space="0" w:color="auto"/>
            <w:right w:val="none" w:sz="0" w:space="0" w:color="auto"/>
          </w:divBdr>
        </w:div>
      </w:divsChild>
    </w:div>
    <w:div w:id="78479104">
      <w:bodyDiv w:val="1"/>
      <w:marLeft w:val="0"/>
      <w:marRight w:val="0"/>
      <w:marTop w:val="0"/>
      <w:marBottom w:val="0"/>
      <w:divBdr>
        <w:top w:val="none" w:sz="0" w:space="0" w:color="auto"/>
        <w:left w:val="none" w:sz="0" w:space="0" w:color="auto"/>
        <w:bottom w:val="none" w:sz="0" w:space="0" w:color="auto"/>
        <w:right w:val="none" w:sz="0" w:space="0" w:color="auto"/>
      </w:divBdr>
      <w:divsChild>
        <w:div w:id="1417746974">
          <w:marLeft w:val="-720"/>
          <w:marRight w:val="0"/>
          <w:marTop w:val="0"/>
          <w:marBottom w:val="0"/>
          <w:divBdr>
            <w:top w:val="none" w:sz="0" w:space="0" w:color="auto"/>
            <w:left w:val="none" w:sz="0" w:space="0" w:color="auto"/>
            <w:bottom w:val="none" w:sz="0" w:space="0" w:color="auto"/>
            <w:right w:val="none" w:sz="0" w:space="0" w:color="auto"/>
          </w:divBdr>
        </w:div>
      </w:divsChild>
    </w:div>
    <w:div w:id="79954645">
      <w:bodyDiv w:val="1"/>
      <w:marLeft w:val="0"/>
      <w:marRight w:val="0"/>
      <w:marTop w:val="0"/>
      <w:marBottom w:val="0"/>
      <w:divBdr>
        <w:top w:val="none" w:sz="0" w:space="0" w:color="auto"/>
        <w:left w:val="none" w:sz="0" w:space="0" w:color="auto"/>
        <w:bottom w:val="none" w:sz="0" w:space="0" w:color="auto"/>
        <w:right w:val="none" w:sz="0" w:space="0" w:color="auto"/>
      </w:divBdr>
    </w:div>
    <w:div w:id="82269323">
      <w:bodyDiv w:val="1"/>
      <w:marLeft w:val="0"/>
      <w:marRight w:val="0"/>
      <w:marTop w:val="0"/>
      <w:marBottom w:val="0"/>
      <w:divBdr>
        <w:top w:val="none" w:sz="0" w:space="0" w:color="auto"/>
        <w:left w:val="none" w:sz="0" w:space="0" w:color="auto"/>
        <w:bottom w:val="none" w:sz="0" w:space="0" w:color="auto"/>
        <w:right w:val="none" w:sz="0" w:space="0" w:color="auto"/>
      </w:divBdr>
      <w:divsChild>
        <w:div w:id="422724716">
          <w:marLeft w:val="-720"/>
          <w:marRight w:val="0"/>
          <w:marTop w:val="0"/>
          <w:marBottom w:val="0"/>
          <w:divBdr>
            <w:top w:val="none" w:sz="0" w:space="0" w:color="auto"/>
            <w:left w:val="none" w:sz="0" w:space="0" w:color="auto"/>
            <w:bottom w:val="none" w:sz="0" w:space="0" w:color="auto"/>
            <w:right w:val="none" w:sz="0" w:space="0" w:color="auto"/>
          </w:divBdr>
        </w:div>
      </w:divsChild>
    </w:div>
    <w:div w:id="86927825">
      <w:bodyDiv w:val="1"/>
      <w:marLeft w:val="0"/>
      <w:marRight w:val="0"/>
      <w:marTop w:val="0"/>
      <w:marBottom w:val="0"/>
      <w:divBdr>
        <w:top w:val="none" w:sz="0" w:space="0" w:color="auto"/>
        <w:left w:val="none" w:sz="0" w:space="0" w:color="auto"/>
        <w:bottom w:val="none" w:sz="0" w:space="0" w:color="auto"/>
        <w:right w:val="none" w:sz="0" w:space="0" w:color="auto"/>
      </w:divBdr>
      <w:divsChild>
        <w:div w:id="2115444004">
          <w:marLeft w:val="-720"/>
          <w:marRight w:val="0"/>
          <w:marTop w:val="0"/>
          <w:marBottom w:val="0"/>
          <w:divBdr>
            <w:top w:val="none" w:sz="0" w:space="0" w:color="auto"/>
            <w:left w:val="none" w:sz="0" w:space="0" w:color="auto"/>
            <w:bottom w:val="none" w:sz="0" w:space="0" w:color="auto"/>
            <w:right w:val="none" w:sz="0" w:space="0" w:color="auto"/>
          </w:divBdr>
        </w:div>
      </w:divsChild>
    </w:div>
    <w:div w:id="88163296">
      <w:bodyDiv w:val="1"/>
      <w:marLeft w:val="0"/>
      <w:marRight w:val="0"/>
      <w:marTop w:val="0"/>
      <w:marBottom w:val="0"/>
      <w:divBdr>
        <w:top w:val="none" w:sz="0" w:space="0" w:color="auto"/>
        <w:left w:val="none" w:sz="0" w:space="0" w:color="auto"/>
        <w:bottom w:val="none" w:sz="0" w:space="0" w:color="auto"/>
        <w:right w:val="none" w:sz="0" w:space="0" w:color="auto"/>
      </w:divBdr>
      <w:divsChild>
        <w:div w:id="318582537">
          <w:marLeft w:val="-720"/>
          <w:marRight w:val="0"/>
          <w:marTop w:val="0"/>
          <w:marBottom w:val="0"/>
          <w:divBdr>
            <w:top w:val="none" w:sz="0" w:space="0" w:color="auto"/>
            <w:left w:val="none" w:sz="0" w:space="0" w:color="auto"/>
            <w:bottom w:val="none" w:sz="0" w:space="0" w:color="auto"/>
            <w:right w:val="none" w:sz="0" w:space="0" w:color="auto"/>
          </w:divBdr>
        </w:div>
      </w:divsChild>
    </w:div>
    <w:div w:id="90704351">
      <w:bodyDiv w:val="1"/>
      <w:marLeft w:val="0"/>
      <w:marRight w:val="0"/>
      <w:marTop w:val="0"/>
      <w:marBottom w:val="0"/>
      <w:divBdr>
        <w:top w:val="none" w:sz="0" w:space="0" w:color="auto"/>
        <w:left w:val="none" w:sz="0" w:space="0" w:color="auto"/>
        <w:bottom w:val="none" w:sz="0" w:space="0" w:color="auto"/>
        <w:right w:val="none" w:sz="0" w:space="0" w:color="auto"/>
      </w:divBdr>
      <w:divsChild>
        <w:div w:id="216014066">
          <w:marLeft w:val="-720"/>
          <w:marRight w:val="0"/>
          <w:marTop w:val="0"/>
          <w:marBottom w:val="0"/>
          <w:divBdr>
            <w:top w:val="none" w:sz="0" w:space="0" w:color="auto"/>
            <w:left w:val="none" w:sz="0" w:space="0" w:color="auto"/>
            <w:bottom w:val="none" w:sz="0" w:space="0" w:color="auto"/>
            <w:right w:val="none" w:sz="0" w:space="0" w:color="auto"/>
          </w:divBdr>
        </w:div>
      </w:divsChild>
    </w:div>
    <w:div w:id="91826005">
      <w:bodyDiv w:val="1"/>
      <w:marLeft w:val="0"/>
      <w:marRight w:val="0"/>
      <w:marTop w:val="0"/>
      <w:marBottom w:val="0"/>
      <w:divBdr>
        <w:top w:val="none" w:sz="0" w:space="0" w:color="auto"/>
        <w:left w:val="none" w:sz="0" w:space="0" w:color="auto"/>
        <w:bottom w:val="none" w:sz="0" w:space="0" w:color="auto"/>
        <w:right w:val="none" w:sz="0" w:space="0" w:color="auto"/>
      </w:divBdr>
    </w:div>
    <w:div w:id="94324729">
      <w:bodyDiv w:val="1"/>
      <w:marLeft w:val="0"/>
      <w:marRight w:val="0"/>
      <w:marTop w:val="0"/>
      <w:marBottom w:val="0"/>
      <w:divBdr>
        <w:top w:val="none" w:sz="0" w:space="0" w:color="auto"/>
        <w:left w:val="none" w:sz="0" w:space="0" w:color="auto"/>
        <w:bottom w:val="none" w:sz="0" w:space="0" w:color="auto"/>
        <w:right w:val="none" w:sz="0" w:space="0" w:color="auto"/>
      </w:divBdr>
    </w:div>
    <w:div w:id="97217420">
      <w:bodyDiv w:val="1"/>
      <w:marLeft w:val="0"/>
      <w:marRight w:val="0"/>
      <w:marTop w:val="0"/>
      <w:marBottom w:val="0"/>
      <w:divBdr>
        <w:top w:val="none" w:sz="0" w:space="0" w:color="auto"/>
        <w:left w:val="none" w:sz="0" w:space="0" w:color="auto"/>
        <w:bottom w:val="none" w:sz="0" w:space="0" w:color="auto"/>
        <w:right w:val="none" w:sz="0" w:space="0" w:color="auto"/>
      </w:divBdr>
      <w:divsChild>
        <w:div w:id="1206872695">
          <w:marLeft w:val="-720"/>
          <w:marRight w:val="0"/>
          <w:marTop w:val="0"/>
          <w:marBottom w:val="0"/>
          <w:divBdr>
            <w:top w:val="none" w:sz="0" w:space="0" w:color="auto"/>
            <w:left w:val="none" w:sz="0" w:space="0" w:color="auto"/>
            <w:bottom w:val="none" w:sz="0" w:space="0" w:color="auto"/>
            <w:right w:val="none" w:sz="0" w:space="0" w:color="auto"/>
          </w:divBdr>
        </w:div>
      </w:divsChild>
    </w:div>
    <w:div w:id="102306304">
      <w:bodyDiv w:val="1"/>
      <w:marLeft w:val="0"/>
      <w:marRight w:val="0"/>
      <w:marTop w:val="0"/>
      <w:marBottom w:val="0"/>
      <w:divBdr>
        <w:top w:val="none" w:sz="0" w:space="0" w:color="auto"/>
        <w:left w:val="none" w:sz="0" w:space="0" w:color="auto"/>
        <w:bottom w:val="none" w:sz="0" w:space="0" w:color="auto"/>
        <w:right w:val="none" w:sz="0" w:space="0" w:color="auto"/>
      </w:divBdr>
      <w:divsChild>
        <w:div w:id="1795832613">
          <w:marLeft w:val="-720"/>
          <w:marRight w:val="0"/>
          <w:marTop w:val="0"/>
          <w:marBottom w:val="0"/>
          <w:divBdr>
            <w:top w:val="none" w:sz="0" w:space="0" w:color="auto"/>
            <w:left w:val="none" w:sz="0" w:space="0" w:color="auto"/>
            <w:bottom w:val="none" w:sz="0" w:space="0" w:color="auto"/>
            <w:right w:val="none" w:sz="0" w:space="0" w:color="auto"/>
          </w:divBdr>
        </w:div>
      </w:divsChild>
    </w:div>
    <w:div w:id="113444947">
      <w:bodyDiv w:val="1"/>
      <w:marLeft w:val="0"/>
      <w:marRight w:val="0"/>
      <w:marTop w:val="0"/>
      <w:marBottom w:val="0"/>
      <w:divBdr>
        <w:top w:val="none" w:sz="0" w:space="0" w:color="auto"/>
        <w:left w:val="none" w:sz="0" w:space="0" w:color="auto"/>
        <w:bottom w:val="none" w:sz="0" w:space="0" w:color="auto"/>
        <w:right w:val="none" w:sz="0" w:space="0" w:color="auto"/>
      </w:divBdr>
      <w:divsChild>
        <w:div w:id="1395741208">
          <w:marLeft w:val="-720"/>
          <w:marRight w:val="0"/>
          <w:marTop w:val="0"/>
          <w:marBottom w:val="0"/>
          <w:divBdr>
            <w:top w:val="none" w:sz="0" w:space="0" w:color="auto"/>
            <w:left w:val="none" w:sz="0" w:space="0" w:color="auto"/>
            <w:bottom w:val="none" w:sz="0" w:space="0" w:color="auto"/>
            <w:right w:val="none" w:sz="0" w:space="0" w:color="auto"/>
          </w:divBdr>
        </w:div>
      </w:divsChild>
    </w:div>
    <w:div w:id="114065333">
      <w:bodyDiv w:val="1"/>
      <w:marLeft w:val="0"/>
      <w:marRight w:val="0"/>
      <w:marTop w:val="0"/>
      <w:marBottom w:val="0"/>
      <w:divBdr>
        <w:top w:val="none" w:sz="0" w:space="0" w:color="auto"/>
        <w:left w:val="none" w:sz="0" w:space="0" w:color="auto"/>
        <w:bottom w:val="none" w:sz="0" w:space="0" w:color="auto"/>
        <w:right w:val="none" w:sz="0" w:space="0" w:color="auto"/>
      </w:divBdr>
      <w:divsChild>
        <w:div w:id="872229000">
          <w:marLeft w:val="-720"/>
          <w:marRight w:val="0"/>
          <w:marTop w:val="0"/>
          <w:marBottom w:val="0"/>
          <w:divBdr>
            <w:top w:val="none" w:sz="0" w:space="0" w:color="auto"/>
            <w:left w:val="none" w:sz="0" w:space="0" w:color="auto"/>
            <w:bottom w:val="none" w:sz="0" w:space="0" w:color="auto"/>
            <w:right w:val="none" w:sz="0" w:space="0" w:color="auto"/>
          </w:divBdr>
        </w:div>
      </w:divsChild>
    </w:div>
    <w:div w:id="119301652">
      <w:bodyDiv w:val="1"/>
      <w:marLeft w:val="0"/>
      <w:marRight w:val="0"/>
      <w:marTop w:val="0"/>
      <w:marBottom w:val="0"/>
      <w:divBdr>
        <w:top w:val="none" w:sz="0" w:space="0" w:color="auto"/>
        <w:left w:val="none" w:sz="0" w:space="0" w:color="auto"/>
        <w:bottom w:val="none" w:sz="0" w:space="0" w:color="auto"/>
        <w:right w:val="none" w:sz="0" w:space="0" w:color="auto"/>
      </w:divBdr>
      <w:divsChild>
        <w:div w:id="2012558843">
          <w:marLeft w:val="-720"/>
          <w:marRight w:val="0"/>
          <w:marTop w:val="0"/>
          <w:marBottom w:val="0"/>
          <w:divBdr>
            <w:top w:val="none" w:sz="0" w:space="0" w:color="auto"/>
            <w:left w:val="none" w:sz="0" w:space="0" w:color="auto"/>
            <w:bottom w:val="none" w:sz="0" w:space="0" w:color="auto"/>
            <w:right w:val="none" w:sz="0" w:space="0" w:color="auto"/>
          </w:divBdr>
        </w:div>
      </w:divsChild>
    </w:div>
    <w:div w:id="123692914">
      <w:bodyDiv w:val="1"/>
      <w:marLeft w:val="0"/>
      <w:marRight w:val="0"/>
      <w:marTop w:val="0"/>
      <w:marBottom w:val="0"/>
      <w:divBdr>
        <w:top w:val="none" w:sz="0" w:space="0" w:color="auto"/>
        <w:left w:val="none" w:sz="0" w:space="0" w:color="auto"/>
        <w:bottom w:val="none" w:sz="0" w:space="0" w:color="auto"/>
        <w:right w:val="none" w:sz="0" w:space="0" w:color="auto"/>
      </w:divBdr>
      <w:divsChild>
        <w:div w:id="1680042302">
          <w:marLeft w:val="-720"/>
          <w:marRight w:val="0"/>
          <w:marTop w:val="0"/>
          <w:marBottom w:val="0"/>
          <w:divBdr>
            <w:top w:val="none" w:sz="0" w:space="0" w:color="auto"/>
            <w:left w:val="none" w:sz="0" w:space="0" w:color="auto"/>
            <w:bottom w:val="none" w:sz="0" w:space="0" w:color="auto"/>
            <w:right w:val="none" w:sz="0" w:space="0" w:color="auto"/>
          </w:divBdr>
        </w:div>
      </w:divsChild>
    </w:div>
    <w:div w:id="125465636">
      <w:bodyDiv w:val="1"/>
      <w:marLeft w:val="0"/>
      <w:marRight w:val="0"/>
      <w:marTop w:val="0"/>
      <w:marBottom w:val="0"/>
      <w:divBdr>
        <w:top w:val="none" w:sz="0" w:space="0" w:color="auto"/>
        <w:left w:val="none" w:sz="0" w:space="0" w:color="auto"/>
        <w:bottom w:val="none" w:sz="0" w:space="0" w:color="auto"/>
        <w:right w:val="none" w:sz="0" w:space="0" w:color="auto"/>
      </w:divBdr>
      <w:divsChild>
        <w:div w:id="1092431038">
          <w:marLeft w:val="-720"/>
          <w:marRight w:val="0"/>
          <w:marTop w:val="0"/>
          <w:marBottom w:val="0"/>
          <w:divBdr>
            <w:top w:val="none" w:sz="0" w:space="0" w:color="auto"/>
            <w:left w:val="none" w:sz="0" w:space="0" w:color="auto"/>
            <w:bottom w:val="none" w:sz="0" w:space="0" w:color="auto"/>
            <w:right w:val="none" w:sz="0" w:space="0" w:color="auto"/>
          </w:divBdr>
        </w:div>
      </w:divsChild>
    </w:div>
    <w:div w:id="130482778">
      <w:bodyDiv w:val="1"/>
      <w:marLeft w:val="0"/>
      <w:marRight w:val="0"/>
      <w:marTop w:val="0"/>
      <w:marBottom w:val="0"/>
      <w:divBdr>
        <w:top w:val="none" w:sz="0" w:space="0" w:color="auto"/>
        <w:left w:val="none" w:sz="0" w:space="0" w:color="auto"/>
        <w:bottom w:val="none" w:sz="0" w:space="0" w:color="auto"/>
        <w:right w:val="none" w:sz="0" w:space="0" w:color="auto"/>
      </w:divBdr>
    </w:div>
    <w:div w:id="137497811">
      <w:bodyDiv w:val="1"/>
      <w:marLeft w:val="0"/>
      <w:marRight w:val="0"/>
      <w:marTop w:val="0"/>
      <w:marBottom w:val="0"/>
      <w:divBdr>
        <w:top w:val="none" w:sz="0" w:space="0" w:color="auto"/>
        <w:left w:val="none" w:sz="0" w:space="0" w:color="auto"/>
        <w:bottom w:val="none" w:sz="0" w:space="0" w:color="auto"/>
        <w:right w:val="none" w:sz="0" w:space="0" w:color="auto"/>
      </w:divBdr>
      <w:divsChild>
        <w:div w:id="1694837643">
          <w:marLeft w:val="-720"/>
          <w:marRight w:val="0"/>
          <w:marTop w:val="0"/>
          <w:marBottom w:val="0"/>
          <w:divBdr>
            <w:top w:val="none" w:sz="0" w:space="0" w:color="auto"/>
            <w:left w:val="none" w:sz="0" w:space="0" w:color="auto"/>
            <w:bottom w:val="none" w:sz="0" w:space="0" w:color="auto"/>
            <w:right w:val="none" w:sz="0" w:space="0" w:color="auto"/>
          </w:divBdr>
        </w:div>
      </w:divsChild>
    </w:div>
    <w:div w:id="139198762">
      <w:bodyDiv w:val="1"/>
      <w:marLeft w:val="0"/>
      <w:marRight w:val="0"/>
      <w:marTop w:val="0"/>
      <w:marBottom w:val="0"/>
      <w:divBdr>
        <w:top w:val="none" w:sz="0" w:space="0" w:color="auto"/>
        <w:left w:val="none" w:sz="0" w:space="0" w:color="auto"/>
        <w:bottom w:val="none" w:sz="0" w:space="0" w:color="auto"/>
        <w:right w:val="none" w:sz="0" w:space="0" w:color="auto"/>
      </w:divBdr>
    </w:div>
    <w:div w:id="139731278">
      <w:bodyDiv w:val="1"/>
      <w:marLeft w:val="0"/>
      <w:marRight w:val="0"/>
      <w:marTop w:val="0"/>
      <w:marBottom w:val="0"/>
      <w:divBdr>
        <w:top w:val="none" w:sz="0" w:space="0" w:color="auto"/>
        <w:left w:val="none" w:sz="0" w:space="0" w:color="auto"/>
        <w:bottom w:val="none" w:sz="0" w:space="0" w:color="auto"/>
        <w:right w:val="none" w:sz="0" w:space="0" w:color="auto"/>
      </w:divBdr>
    </w:div>
    <w:div w:id="143084464">
      <w:bodyDiv w:val="1"/>
      <w:marLeft w:val="0"/>
      <w:marRight w:val="0"/>
      <w:marTop w:val="0"/>
      <w:marBottom w:val="0"/>
      <w:divBdr>
        <w:top w:val="none" w:sz="0" w:space="0" w:color="auto"/>
        <w:left w:val="none" w:sz="0" w:space="0" w:color="auto"/>
        <w:bottom w:val="none" w:sz="0" w:space="0" w:color="auto"/>
        <w:right w:val="none" w:sz="0" w:space="0" w:color="auto"/>
      </w:divBdr>
    </w:div>
    <w:div w:id="151412558">
      <w:bodyDiv w:val="1"/>
      <w:marLeft w:val="0"/>
      <w:marRight w:val="0"/>
      <w:marTop w:val="0"/>
      <w:marBottom w:val="0"/>
      <w:divBdr>
        <w:top w:val="none" w:sz="0" w:space="0" w:color="auto"/>
        <w:left w:val="none" w:sz="0" w:space="0" w:color="auto"/>
        <w:bottom w:val="none" w:sz="0" w:space="0" w:color="auto"/>
        <w:right w:val="none" w:sz="0" w:space="0" w:color="auto"/>
      </w:divBdr>
      <w:divsChild>
        <w:div w:id="144519608">
          <w:marLeft w:val="-720"/>
          <w:marRight w:val="0"/>
          <w:marTop w:val="0"/>
          <w:marBottom w:val="0"/>
          <w:divBdr>
            <w:top w:val="none" w:sz="0" w:space="0" w:color="auto"/>
            <w:left w:val="none" w:sz="0" w:space="0" w:color="auto"/>
            <w:bottom w:val="none" w:sz="0" w:space="0" w:color="auto"/>
            <w:right w:val="none" w:sz="0" w:space="0" w:color="auto"/>
          </w:divBdr>
        </w:div>
      </w:divsChild>
    </w:div>
    <w:div w:id="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1803302159">
          <w:marLeft w:val="-720"/>
          <w:marRight w:val="0"/>
          <w:marTop w:val="0"/>
          <w:marBottom w:val="0"/>
          <w:divBdr>
            <w:top w:val="none" w:sz="0" w:space="0" w:color="auto"/>
            <w:left w:val="none" w:sz="0" w:space="0" w:color="auto"/>
            <w:bottom w:val="none" w:sz="0" w:space="0" w:color="auto"/>
            <w:right w:val="none" w:sz="0" w:space="0" w:color="auto"/>
          </w:divBdr>
        </w:div>
      </w:divsChild>
    </w:div>
    <w:div w:id="154540395">
      <w:bodyDiv w:val="1"/>
      <w:marLeft w:val="0"/>
      <w:marRight w:val="0"/>
      <w:marTop w:val="0"/>
      <w:marBottom w:val="0"/>
      <w:divBdr>
        <w:top w:val="none" w:sz="0" w:space="0" w:color="auto"/>
        <w:left w:val="none" w:sz="0" w:space="0" w:color="auto"/>
        <w:bottom w:val="none" w:sz="0" w:space="0" w:color="auto"/>
        <w:right w:val="none" w:sz="0" w:space="0" w:color="auto"/>
      </w:divBdr>
      <w:divsChild>
        <w:div w:id="982277210">
          <w:marLeft w:val="-720"/>
          <w:marRight w:val="0"/>
          <w:marTop w:val="0"/>
          <w:marBottom w:val="0"/>
          <w:divBdr>
            <w:top w:val="none" w:sz="0" w:space="0" w:color="auto"/>
            <w:left w:val="none" w:sz="0" w:space="0" w:color="auto"/>
            <w:bottom w:val="none" w:sz="0" w:space="0" w:color="auto"/>
            <w:right w:val="none" w:sz="0" w:space="0" w:color="auto"/>
          </w:divBdr>
        </w:div>
      </w:divsChild>
    </w:div>
    <w:div w:id="155266595">
      <w:bodyDiv w:val="1"/>
      <w:marLeft w:val="0"/>
      <w:marRight w:val="0"/>
      <w:marTop w:val="0"/>
      <w:marBottom w:val="0"/>
      <w:divBdr>
        <w:top w:val="none" w:sz="0" w:space="0" w:color="auto"/>
        <w:left w:val="none" w:sz="0" w:space="0" w:color="auto"/>
        <w:bottom w:val="none" w:sz="0" w:space="0" w:color="auto"/>
        <w:right w:val="none" w:sz="0" w:space="0" w:color="auto"/>
      </w:divBdr>
      <w:divsChild>
        <w:div w:id="1524174772">
          <w:marLeft w:val="-720"/>
          <w:marRight w:val="0"/>
          <w:marTop w:val="0"/>
          <w:marBottom w:val="0"/>
          <w:divBdr>
            <w:top w:val="none" w:sz="0" w:space="0" w:color="auto"/>
            <w:left w:val="none" w:sz="0" w:space="0" w:color="auto"/>
            <w:bottom w:val="none" w:sz="0" w:space="0" w:color="auto"/>
            <w:right w:val="none" w:sz="0" w:space="0" w:color="auto"/>
          </w:divBdr>
        </w:div>
      </w:divsChild>
    </w:div>
    <w:div w:id="163594979">
      <w:bodyDiv w:val="1"/>
      <w:marLeft w:val="0"/>
      <w:marRight w:val="0"/>
      <w:marTop w:val="0"/>
      <w:marBottom w:val="0"/>
      <w:divBdr>
        <w:top w:val="none" w:sz="0" w:space="0" w:color="auto"/>
        <w:left w:val="none" w:sz="0" w:space="0" w:color="auto"/>
        <w:bottom w:val="none" w:sz="0" w:space="0" w:color="auto"/>
        <w:right w:val="none" w:sz="0" w:space="0" w:color="auto"/>
      </w:divBdr>
      <w:divsChild>
        <w:div w:id="1619947918">
          <w:marLeft w:val="-720"/>
          <w:marRight w:val="0"/>
          <w:marTop w:val="0"/>
          <w:marBottom w:val="0"/>
          <w:divBdr>
            <w:top w:val="none" w:sz="0" w:space="0" w:color="auto"/>
            <w:left w:val="none" w:sz="0" w:space="0" w:color="auto"/>
            <w:bottom w:val="none" w:sz="0" w:space="0" w:color="auto"/>
            <w:right w:val="none" w:sz="0" w:space="0" w:color="auto"/>
          </w:divBdr>
        </w:div>
      </w:divsChild>
    </w:div>
    <w:div w:id="165484570">
      <w:bodyDiv w:val="1"/>
      <w:marLeft w:val="0"/>
      <w:marRight w:val="0"/>
      <w:marTop w:val="0"/>
      <w:marBottom w:val="0"/>
      <w:divBdr>
        <w:top w:val="none" w:sz="0" w:space="0" w:color="auto"/>
        <w:left w:val="none" w:sz="0" w:space="0" w:color="auto"/>
        <w:bottom w:val="none" w:sz="0" w:space="0" w:color="auto"/>
        <w:right w:val="none" w:sz="0" w:space="0" w:color="auto"/>
      </w:divBdr>
      <w:divsChild>
        <w:div w:id="1749038044">
          <w:marLeft w:val="-720"/>
          <w:marRight w:val="0"/>
          <w:marTop w:val="0"/>
          <w:marBottom w:val="0"/>
          <w:divBdr>
            <w:top w:val="none" w:sz="0" w:space="0" w:color="auto"/>
            <w:left w:val="none" w:sz="0" w:space="0" w:color="auto"/>
            <w:bottom w:val="none" w:sz="0" w:space="0" w:color="auto"/>
            <w:right w:val="none" w:sz="0" w:space="0" w:color="auto"/>
          </w:divBdr>
        </w:div>
      </w:divsChild>
    </w:div>
    <w:div w:id="169368164">
      <w:bodyDiv w:val="1"/>
      <w:marLeft w:val="0"/>
      <w:marRight w:val="0"/>
      <w:marTop w:val="0"/>
      <w:marBottom w:val="0"/>
      <w:divBdr>
        <w:top w:val="none" w:sz="0" w:space="0" w:color="auto"/>
        <w:left w:val="none" w:sz="0" w:space="0" w:color="auto"/>
        <w:bottom w:val="none" w:sz="0" w:space="0" w:color="auto"/>
        <w:right w:val="none" w:sz="0" w:space="0" w:color="auto"/>
      </w:divBdr>
    </w:div>
    <w:div w:id="169417842">
      <w:bodyDiv w:val="1"/>
      <w:marLeft w:val="0"/>
      <w:marRight w:val="0"/>
      <w:marTop w:val="0"/>
      <w:marBottom w:val="0"/>
      <w:divBdr>
        <w:top w:val="none" w:sz="0" w:space="0" w:color="auto"/>
        <w:left w:val="none" w:sz="0" w:space="0" w:color="auto"/>
        <w:bottom w:val="none" w:sz="0" w:space="0" w:color="auto"/>
        <w:right w:val="none" w:sz="0" w:space="0" w:color="auto"/>
      </w:divBdr>
      <w:divsChild>
        <w:div w:id="1180973127">
          <w:marLeft w:val="-720"/>
          <w:marRight w:val="0"/>
          <w:marTop w:val="0"/>
          <w:marBottom w:val="0"/>
          <w:divBdr>
            <w:top w:val="none" w:sz="0" w:space="0" w:color="auto"/>
            <w:left w:val="none" w:sz="0" w:space="0" w:color="auto"/>
            <w:bottom w:val="none" w:sz="0" w:space="0" w:color="auto"/>
            <w:right w:val="none" w:sz="0" w:space="0" w:color="auto"/>
          </w:divBdr>
        </w:div>
      </w:divsChild>
    </w:div>
    <w:div w:id="170415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034">
          <w:marLeft w:val="-720"/>
          <w:marRight w:val="0"/>
          <w:marTop w:val="0"/>
          <w:marBottom w:val="0"/>
          <w:divBdr>
            <w:top w:val="none" w:sz="0" w:space="0" w:color="auto"/>
            <w:left w:val="none" w:sz="0" w:space="0" w:color="auto"/>
            <w:bottom w:val="none" w:sz="0" w:space="0" w:color="auto"/>
            <w:right w:val="none" w:sz="0" w:space="0" w:color="auto"/>
          </w:divBdr>
        </w:div>
      </w:divsChild>
    </w:div>
    <w:div w:id="171266946">
      <w:bodyDiv w:val="1"/>
      <w:marLeft w:val="0"/>
      <w:marRight w:val="0"/>
      <w:marTop w:val="0"/>
      <w:marBottom w:val="0"/>
      <w:divBdr>
        <w:top w:val="none" w:sz="0" w:space="0" w:color="auto"/>
        <w:left w:val="none" w:sz="0" w:space="0" w:color="auto"/>
        <w:bottom w:val="none" w:sz="0" w:space="0" w:color="auto"/>
        <w:right w:val="none" w:sz="0" w:space="0" w:color="auto"/>
      </w:divBdr>
    </w:div>
    <w:div w:id="180436413">
      <w:bodyDiv w:val="1"/>
      <w:marLeft w:val="0"/>
      <w:marRight w:val="0"/>
      <w:marTop w:val="0"/>
      <w:marBottom w:val="0"/>
      <w:divBdr>
        <w:top w:val="none" w:sz="0" w:space="0" w:color="auto"/>
        <w:left w:val="none" w:sz="0" w:space="0" w:color="auto"/>
        <w:bottom w:val="none" w:sz="0" w:space="0" w:color="auto"/>
        <w:right w:val="none" w:sz="0" w:space="0" w:color="auto"/>
      </w:divBdr>
      <w:divsChild>
        <w:div w:id="2034064874">
          <w:marLeft w:val="-720"/>
          <w:marRight w:val="0"/>
          <w:marTop w:val="0"/>
          <w:marBottom w:val="0"/>
          <w:divBdr>
            <w:top w:val="none" w:sz="0" w:space="0" w:color="auto"/>
            <w:left w:val="none" w:sz="0" w:space="0" w:color="auto"/>
            <w:bottom w:val="none" w:sz="0" w:space="0" w:color="auto"/>
            <w:right w:val="none" w:sz="0" w:space="0" w:color="auto"/>
          </w:divBdr>
        </w:div>
      </w:divsChild>
    </w:div>
    <w:div w:id="187108109">
      <w:bodyDiv w:val="1"/>
      <w:marLeft w:val="0"/>
      <w:marRight w:val="0"/>
      <w:marTop w:val="0"/>
      <w:marBottom w:val="0"/>
      <w:divBdr>
        <w:top w:val="none" w:sz="0" w:space="0" w:color="auto"/>
        <w:left w:val="none" w:sz="0" w:space="0" w:color="auto"/>
        <w:bottom w:val="none" w:sz="0" w:space="0" w:color="auto"/>
        <w:right w:val="none" w:sz="0" w:space="0" w:color="auto"/>
      </w:divBdr>
    </w:div>
    <w:div w:id="187305245">
      <w:bodyDiv w:val="1"/>
      <w:marLeft w:val="0"/>
      <w:marRight w:val="0"/>
      <w:marTop w:val="0"/>
      <w:marBottom w:val="0"/>
      <w:divBdr>
        <w:top w:val="none" w:sz="0" w:space="0" w:color="auto"/>
        <w:left w:val="none" w:sz="0" w:space="0" w:color="auto"/>
        <w:bottom w:val="none" w:sz="0" w:space="0" w:color="auto"/>
        <w:right w:val="none" w:sz="0" w:space="0" w:color="auto"/>
      </w:divBdr>
      <w:divsChild>
        <w:div w:id="1518471329">
          <w:marLeft w:val="-720"/>
          <w:marRight w:val="0"/>
          <w:marTop w:val="0"/>
          <w:marBottom w:val="0"/>
          <w:divBdr>
            <w:top w:val="none" w:sz="0" w:space="0" w:color="auto"/>
            <w:left w:val="none" w:sz="0" w:space="0" w:color="auto"/>
            <w:bottom w:val="none" w:sz="0" w:space="0" w:color="auto"/>
            <w:right w:val="none" w:sz="0" w:space="0" w:color="auto"/>
          </w:divBdr>
        </w:div>
      </w:divsChild>
    </w:div>
    <w:div w:id="189220206">
      <w:bodyDiv w:val="1"/>
      <w:marLeft w:val="0"/>
      <w:marRight w:val="0"/>
      <w:marTop w:val="0"/>
      <w:marBottom w:val="0"/>
      <w:divBdr>
        <w:top w:val="none" w:sz="0" w:space="0" w:color="auto"/>
        <w:left w:val="none" w:sz="0" w:space="0" w:color="auto"/>
        <w:bottom w:val="none" w:sz="0" w:space="0" w:color="auto"/>
        <w:right w:val="none" w:sz="0" w:space="0" w:color="auto"/>
      </w:divBdr>
      <w:divsChild>
        <w:div w:id="524293765">
          <w:marLeft w:val="-720"/>
          <w:marRight w:val="0"/>
          <w:marTop w:val="0"/>
          <w:marBottom w:val="0"/>
          <w:divBdr>
            <w:top w:val="none" w:sz="0" w:space="0" w:color="auto"/>
            <w:left w:val="none" w:sz="0" w:space="0" w:color="auto"/>
            <w:bottom w:val="none" w:sz="0" w:space="0" w:color="auto"/>
            <w:right w:val="none" w:sz="0" w:space="0" w:color="auto"/>
          </w:divBdr>
        </w:div>
      </w:divsChild>
    </w:div>
    <w:div w:id="191385198">
      <w:bodyDiv w:val="1"/>
      <w:marLeft w:val="0"/>
      <w:marRight w:val="0"/>
      <w:marTop w:val="0"/>
      <w:marBottom w:val="0"/>
      <w:divBdr>
        <w:top w:val="none" w:sz="0" w:space="0" w:color="auto"/>
        <w:left w:val="none" w:sz="0" w:space="0" w:color="auto"/>
        <w:bottom w:val="none" w:sz="0" w:space="0" w:color="auto"/>
        <w:right w:val="none" w:sz="0" w:space="0" w:color="auto"/>
      </w:divBdr>
      <w:divsChild>
        <w:div w:id="329019020">
          <w:marLeft w:val="-720"/>
          <w:marRight w:val="0"/>
          <w:marTop w:val="0"/>
          <w:marBottom w:val="0"/>
          <w:divBdr>
            <w:top w:val="none" w:sz="0" w:space="0" w:color="auto"/>
            <w:left w:val="none" w:sz="0" w:space="0" w:color="auto"/>
            <w:bottom w:val="none" w:sz="0" w:space="0" w:color="auto"/>
            <w:right w:val="none" w:sz="0" w:space="0" w:color="auto"/>
          </w:divBdr>
        </w:div>
      </w:divsChild>
    </w:div>
    <w:div w:id="193275340">
      <w:bodyDiv w:val="1"/>
      <w:marLeft w:val="0"/>
      <w:marRight w:val="0"/>
      <w:marTop w:val="0"/>
      <w:marBottom w:val="0"/>
      <w:divBdr>
        <w:top w:val="none" w:sz="0" w:space="0" w:color="auto"/>
        <w:left w:val="none" w:sz="0" w:space="0" w:color="auto"/>
        <w:bottom w:val="none" w:sz="0" w:space="0" w:color="auto"/>
        <w:right w:val="none" w:sz="0" w:space="0" w:color="auto"/>
      </w:divBdr>
    </w:div>
    <w:div w:id="200947348">
      <w:bodyDiv w:val="1"/>
      <w:marLeft w:val="0"/>
      <w:marRight w:val="0"/>
      <w:marTop w:val="0"/>
      <w:marBottom w:val="0"/>
      <w:divBdr>
        <w:top w:val="none" w:sz="0" w:space="0" w:color="auto"/>
        <w:left w:val="none" w:sz="0" w:space="0" w:color="auto"/>
        <w:bottom w:val="none" w:sz="0" w:space="0" w:color="auto"/>
        <w:right w:val="none" w:sz="0" w:space="0" w:color="auto"/>
      </w:divBdr>
      <w:divsChild>
        <w:div w:id="1105274112">
          <w:marLeft w:val="-720"/>
          <w:marRight w:val="0"/>
          <w:marTop w:val="0"/>
          <w:marBottom w:val="0"/>
          <w:divBdr>
            <w:top w:val="none" w:sz="0" w:space="0" w:color="auto"/>
            <w:left w:val="none" w:sz="0" w:space="0" w:color="auto"/>
            <w:bottom w:val="none" w:sz="0" w:space="0" w:color="auto"/>
            <w:right w:val="none" w:sz="0" w:space="0" w:color="auto"/>
          </w:divBdr>
        </w:div>
      </w:divsChild>
    </w:div>
    <w:div w:id="201596483">
      <w:bodyDiv w:val="1"/>
      <w:marLeft w:val="0"/>
      <w:marRight w:val="0"/>
      <w:marTop w:val="0"/>
      <w:marBottom w:val="0"/>
      <w:divBdr>
        <w:top w:val="none" w:sz="0" w:space="0" w:color="auto"/>
        <w:left w:val="none" w:sz="0" w:space="0" w:color="auto"/>
        <w:bottom w:val="none" w:sz="0" w:space="0" w:color="auto"/>
        <w:right w:val="none" w:sz="0" w:space="0" w:color="auto"/>
      </w:divBdr>
    </w:div>
    <w:div w:id="205146140">
      <w:bodyDiv w:val="1"/>
      <w:marLeft w:val="0"/>
      <w:marRight w:val="0"/>
      <w:marTop w:val="0"/>
      <w:marBottom w:val="0"/>
      <w:divBdr>
        <w:top w:val="none" w:sz="0" w:space="0" w:color="auto"/>
        <w:left w:val="none" w:sz="0" w:space="0" w:color="auto"/>
        <w:bottom w:val="none" w:sz="0" w:space="0" w:color="auto"/>
        <w:right w:val="none" w:sz="0" w:space="0" w:color="auto"/>
      </w:divBdr>
    </w:div>
    <w:div w:id="205340241">
      <w:bodyDiv w:val="1"/>
      <w:marLeft w:val="0"/>
      <w:marRight w:val="0"/>
      <w:marTop w:val="0"/>
      <w:marBottom w:val="0"/>
      <w:divBdr>
        <w:top w:val="none" w:sz="0" w:space="0" w:color="auto"/>
        <w:left w:val="none" w:sz="0" w:space="0" w:color="auto"/>
        <w:bottom w:val="none" w:sz="0" w:space="0" w:color="auto"/>
        <w:right w:val="none" w:sz="0" w:space="0" w:color="auto"/>
      </w:divBdr>
    </w:div>
    <w:div w:id="207646995">
      <w:bodyDiv w:val="1"/>
      <w:marLeft w:val="0"/>
      <w:marRight w:val="0"/>
      <w:marTop w:val="0"/>
      <w:marBottom w:val="0"/>
      <w:divBdr>
        <w:top w:val="none" w:sz="0" w:space="0" w:color="auto"/>
        <w:left w:val="none" w:sz="0" w:space="0" w:color="auto"/>
        <w:bottom w:val="none" w:sz="0" w:space="0" w:color="auto"/>
        <w:right w:val="none" w:sz="0" w:space="0" w:color="auto"/>
      </w:divBdr>
    </w:div>
    <w:div w:id="21249799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29">
          <w:marLeft w:val="-720"/>
          <w:marRight w:val="0"/>
          <w:marTop w:val="0"/>
          <w:marBottom w:val="0"/>
          <w:divBdr>
            <w:top w:val="none" w:sz="0" w:space="0" w:color="auto"/>
            <w:left w:val="none" w:sz="0" w:space="0" w:color="auto"/>
            <w:bottom w:val="none" w:sz="0" w:space="0" w:color="auto"/>
            <w:right w:val="none" w:sz="0" w:space="0" w:color="auto"/>
          </w:divBdr>
        </w:div>
      </w:divsChild>
    </w:div>
    <w:div w:id="212544053">
      <w:bodyDiv w:val="1"/>
      <w:marLeft w:val="0"/>
      <w:marRight w:val="0"/>
      <w:marTop w:val="0"/>
      <w:marBottom w:val="0"/>
      <w:divBdr>
        <w:top w:val="none" w:sz="0" w:space="0" w:color="auto"/>
        <w:left w:val="none" w:sz="0" w:space="0" w:color="auto"/>
        <w:bottom w:val="none" w:sz="0" w:space="0" w:color="auto"/>
        <w:right w:val="none" w:sz="0" w:space="0" w:color="auto"/>
      </w:divBdr>
      <w:divsChild>
        <w:div w:id="1518543424">
          <w:marLeft w:val="-720"/>
          <w:marRight w:val="0"/>
          <w:marTop w:val="0"/>
          <w:marBottom w:val="0"/>
          <w:divBdr>
            <w:top w:val="none" w:sz="0" w:space="0" w:color="auto"/>
            <w:left w:val="none" w:sz="0" w:space="0" w:color="auto"/>
            <w:bottom w:val="none" w:sz="0" w:space="0" w:color="auto"/>
            <w:right w:val="none" w:sz="0" w:space="0" w:color="auto"/>
          </w:divBdr>
        </w:div>
      </w:divsChild>
    </w:div>
    <w:div w:id="214050124">
      <w:bodyDiv w:val="1"/>
      <w:marLeft w:val="0"/>
      <w:marRight w:val="0"/>
      <w:marTop w:val="0"/>
      <w:marBottom w:val="0"/>
      <w:divBdr>
        <w:top w:val="none" w:sz="0" w:space="0" w:color="auto"/>
        <w:left w:val="none" w:sz="0" w:space="0" w:color="auto"/>
        <w:bottom w:val="none" w:sz="0" w:space="0" w:color="auto"/>
        <w:right w:val="none" w:sz="0" w:space="0" w:color="auto"/>
      </w:divBdr>
      <w:divsChild>
        <w:div w:id="1379820958">
          <w:marLeft w:val="-720"/>
          <w:marRight w:val="0"/>
          <w:marTop w:val="0"/>
          <w:marBottom w:val="0"/>
          <w:divBdr>
            <w:top w:val="none" w:sz="0" w:space="0" w:color="auto"/>
            <w:left w:val="none" w:sz="0" w:space="0" w:color="auto"/>
            <w:bottom w:val="none" w:sz="0" w:space="0" w:color="auto"/>
            <w:right w:val="none" w:sz="0" w:space="0" w:color="auto"/>
          </w:divBdr>
        </w:div>
      </w:divsChild>
    </w:div>
    <w:div w:id="227111645">
      <w:bodyDiv w:val="1"/>
      <w:marLeft w:val="0"/>
      <w:marRight w:val="0"/>
      <w:marTop w:val="0"/>
      <w:marBottom w:val="0"/>
      <w:divBdr>
        <w:top w:val="none" w:sz="0" w:space="0" w:color="auto"/>
        <w:left w:val="none" w:sz="0" w:space="0" w:color="auto"/>
        <w:bottom w:val="none" w:sz="0" w:space="0" w:color="auto"/>
        <w:right w:val="none" w:sz="0" w:space="0" w:color="auto"/>
      </w:divBdr>
      <w:divsChild>
        <w:div w:id="143133413">
          <w:marLeft w:val="-720"/>
          <w:marRight w:val="0"/>
          <w:marTop w:val="0"/>
          <w:marBottom w:val="0"/>
          <w:divBdr>
            <w:top w:val="none" w:sz="0" w:space="0" w:color="auto"/>
            <w:left w:val="none" w:sz="0" w:space="0" w:color="auto"/>
            <w:bottom w:val="none" w:sz="0" w:space="0" w:color="auto"/>
            <w:right w:val="none" w:sz="0" w:space="0" w:color="auto"/>
          </w:divBdr>
        </w:div>
      </w:divsChild>
    </w:div>
    <w:div w:id="229343084">
      <w:bodyDiv w:val="1"/>
      <w:marLeft w:val="0"/>
      <w:marRight w:val="0"/>
      <w:marTop w:val="0"/>
      <w:marBottom w:val="0"/>
      <w:divBdr>
        <w:top w:val="none" w:sz="0" w:space="0" w:color="auto"/>
        <w:left w:val="none" w:sz="0" w:space="0" w:color="auto"/>
        <w:bottom w:val="none" w:sz="0" w:space="0" w:color="auto"/>
        <w:right w:val="none" w:sz="0" w:space="0" w:color="auto"/>
      </w:divBdr>
    </w:div>
    <w:div w:id="229461735">
      <w:bodyDiv w:val="1"/>
      <w:marLeft w:val="0"/>
      <w:marRight w:val="0"/>
      <w:marTop w:val="0"/>
      <w:marBottom w:val="0"/>
      <w:divBdr>
        <w:top w:val="none" w:sz="0" w:space="0" w:color="auto"/>
        <w:left w:val="none" w:sz="0" w:space="0" w:color="auto"/>
        <w:bottom w:val="none" w:sz="0" w:space="0" w:color="auto"/>
        <w:right w:val="none" w:sz="0" w:space="0" w:color="auto"/>
      </w:divBdr>
    </w:div>
    <w:div w:id="229927265">
      <w:bodyDiv w:val="1"/>
      <w:marLeft w:val="0"/>
      <w:marRight w:val="0"/>
      <w:marTop w:val="0"/>
      <w:marBottom w:val="0"/>
      <w:divBdr>
        <w:top w:val="none" w:sz="0" w:space="0" w:color="auto"/>
        <w:left w:val="none" w:sz="0" w:space="0" w:color="auto"/>
        <w:bottom w:val="none" w:sz="0" w:space="0" w:color="auto"/>
        <w:right w:val="none" w:sz="0" w:space="0" w:color="auto"/>
      </w:divBdr>
    </w:div>
    <w:div w:id="230043649">
      <w:bodyDiv w:val="1"/>
      <w:marLeft w:val="0"/>
      <w:marRight w:val="0"/>
      <w:marTop w:val="0"/>
      <w:marBottom w:val="0"/>
      <w:divBdr>
        <w:top w:val="none" w:sz="0" w:space="0" w:color="auto"/>
        <w:left w:val="none" w:sz="0" w:space="0" w:color="auto"/>
        <w:bottom w:val="none" w:sz="0" w:space="0" w:color="auto"/>
        <w:right w:val="none" w:sz="0" w:space="0" w:color="auto"/>
      </w:divBdr>
    </w:div>
    <w:div w:id="236324449">
      <w:bodyDiv w:val="1"/>
      <w:marLeft w:val="0"/>
      <w:marRight w:val="0"/>
      <w:marTop w:val="0"/>
      <w:marBottom w:val="0"/>
      <w:divBdr>
        <w:top w:val="none" w:sz="0" w:space="0" w:color="auto"/>
        <w:left w:val="none" w:sz="0" w:space="0" w:color="auto"/>
        <w:bottom w:val="none" w:sz="0" w:space="0" w:color="auto"/>
        <w:right w:val="none" w:sz="0" w:space="0" w:color="auto"/>
      </w:divBdr>
      <w:divsChild>
        <w:div w:id="2103453916">
          <w:marLeft w:val="-720"/>
          <w:marRight w:val="0"/>
          <w:marTop w:val="0"/>
          <w:marBottom w:val="0"/>
          <w:divBdr>
            <w:top w:val="none" w:sz="0" w:space="0" w:color="auto"/>
            <w:left w:val="none" w:sz="0" w:space="0" w:color="auto"/>
            <w:bottom w:val="none" w:sz="0" w:space="0" w:color="auto"/>
            <w:right w:val="none" w:sz="0" w:space="0" w:color="auto"/>
          </w:divBdr>
        </w:div>
      </w:divsChild>
    </w:div>
    <w:div w:id="238446070">
      <w:bodyDiv w:val="1"/>
      <w:marLeft w:val="0"/>
      <w:marRight w:val="0"/>
      <w:marTop w:val="0"/>
      <w:marBottom w:val="0"/>
      <w:divBdr>
        <w:top w:val="none" w:sz="0" w:space="0" w:color="auto"/>
        <w:left w:val="none" w:sz="0" w:space="0" w:color="auto"/>
        <w:bottom w:val="none" w:sz="0" w:space="0" w:color="auto"/>
        <w:right w:val="none" w:sz="0" w:space="0" w:color="auto"/>
      </w:divBdr>
    </w:div>
    <w:div w:id="240649166">
      <w:bodyDiv w:val="1"/>
      <w:marLeft w:val="0"/>
      <w:marRight w:val="0"/>
      <w:marTop w:val="0"/>
      <w:marBottom w:val="0"/>
      <w:divBdr>
        <w:top w:val="none" w:sz="0" w:space="0" w:color="auto"/>
        <w:left w:val="none" w:sz="0" w:space="0" w:color="auto"/>
        <w:bottom w:val="none" w:sz="0" w:space="0" w:color="auto"/>
        <w:right w:val="none" w:sz="0" w:space="0" w:color="auto"/>
      </w:divBdr>
    </w:div>
    <w:div w:id="243077337">
      <w:bodyDiv w:val="1"/>
      <w:marLeft w:val="0"/>
      <w:marRight w:val="0"/>
      <w:marTop w:val="0"/>
      <w:marBottom w:val="0"/>
      <w:divBdr>
        <w:top w:val="none" w:sz="0" w:space="0" w:color="auto"/>
        <w:left w:val="none" w:sz="0" w:space="0" w:color="auto"/>
        <w:bottom w:val="none" w:sz="0" w:space="0" w:color="auto"/>
        <w:right w:val="none" w:sz="0" w:space="0" w:color="auto"/>
      </w:divBdr>
      <w:divsChild>
        <w:div w:id="1603487866">
          <w:marLeft w:val="-720"/>
          <w:marRight w:val="0"/>
          <w:marTop w:val="0"/>
          <w:marBottom w:val="0"/>
          <w:divBdr>
            <w:top w:val="none" w:sz="0" w:space="0" w:color="auto"/>
            <w:left w:val="none" w:sz="0" w:space="0" w:color="auto"/>
            <w:bottom w:val="none" w:sz="0" w:space="0" w:color="auto"/>
            <w:right w:val="none" w:sz="0" w:space="0" w:color="auto"/>
          </w:divBdr>
        </w:div>
      </w:divsChild>
    </w:div>
    <w:div w:id="244345414">
      <w:bodyDiv w:val="1"/>
      <w:marLeft w:val="0"/>
      <w:marRight w:val="0"/>
      <w:marTop w:val="0"/>
      <w:marBottom w:val="0"/>
      <w:divBdr>
        <w:top w:val="none" w:sz="0" w:space="0" w:color="auto"/>
        <w:left w:val="none" w:sz="0" w:space="0" w:color="auto"/>
        <w:bottom w:val="none" w:sz="0" w:space="0" w:color="auto"/>
        <w:right w:val="none" w:sz="0" w:space="0" w:color="auto"/>
      </w:divBdr>
    </w:div>
    <w:div w:id="245381746">
      <w:bodyDiv w:val="1"/>
      <w:marLeft w:val="0"/>
      <w:marRight w:val="0"/>
      <w:marTop w:val="0"/>
      <w:marBottom w:val="0"/>
      <w:divBdr>
        <w:top w:val="none" w:sz="0" w:space="0" w:color="auto"/>
        <w:left w:val="none" w:sz="0" w:space="0" w:color="auto"/>
        <w:bottom w:val="none" w:sz="0" w:space="0" w:color="auto"/>
        <w:right w:val="none" w:sz="0" w:space="0" w:color="auto"/>
      </w:divBdr>
      <w:divsChild>
        <w:div w:id="2085687241">
          <w:marLeft w:val="-720"/>
          <w:marRight w:val="0"/>
          <w:marTop w:val="0"/>
          <w:marBottom w:val="0"/>
          <w:divBdr>
            <w:top w:val="none" w:sz="0" w:space="0" w:color="auto"/>
            <w:left w:val="none" w:sz="0" w:space="0" w:color="auto"/>
            <w:bottom w:val="none" w:sz="0" w:space="0" w:color="auto"/>
            <w:right w:val="none" w:sz="0" w:space="0" w:color="auto"/>
          </w:divBdr>
        </w:div>
      </w:divsChild>
    </w:div>
    <w:div w:id="246505601">
      <w:bodyDiv w:val="1"/>
      <w:marLeft w:val="0"/>
      <w:marRight w:val="0"/>
      <w:marTop w:val="0"/>
      <w:marBottom w:val="0"/>
      <w:divBdr>
        <w:top w:val="none" w:sz="0" w:space="0" w:color="auto"/>
        <w:left w:val="none" w:sz="0" w:space="0" w:color="auto"/>
        <w:bottom w:val="none" w:sz="0" w:space="0" w:color="auto"/>
        <w:right w:val="none" w:sz="0" w:space="0" w:color="auto"/>
      </w:divBdr>
    </w:div>
    <w:div w:id="251013540">
      <w:bodyDiv w:val="1"/>
      <w:marLeft w:val="0"/>
      <w:marRight w:val="0"/>
      <w:marTop w:val="0"/>
      <w:marBottom w:val="0"/>
      <w:divBdr>
        <w:top w:val="none" w:sz="0" w:space="0" w:color="auto"/>
        <w:left w:val="none" w:sz="0" w:space="0" w:color="auto"/>
        <w:bottom w:val="none" w:sz="0" w:space="0" w:color="auto"/>
        <w:right w:val="none" w:sz="0" w:space="0" w:color="auto"/>
      </w:divBdr>
      <w:divsChild>
        <w:div w:id="2042126483">
          <w:marLeft w:val="-720"/>
          <w:marRight w:val="0"/>
          <w:marTop w:val="0"/>
          <w:marBottom w:val="0"/>
          <w:divBdr>
            <w:top w:val="none" w:sz="0" w:space="0" w:color="auto"/>
            <w:left w:val="none" w:sz="0" w:space="0" w:color="auto"/>
            <w:bottom w:val="none" w:sz="0" w:space="0" w:color="auto"/>
            <w:right w:val="none" w:sz="0" w:space="0" w:color="auto"/>
          </w:divBdr>
        </w:div>
      </w:divsChild>
    </w:div>
    <w:div w:id="252208717">
      <w:bodyDiv w:val="1"/>
      <w:marLeft w:val="0"/>
      <w:marRight w:val="0"/>
      <w:marTop w:val="0"/>
      <w:marBottom w:val="0"/>
      <w:divBdr>
        <w:top w:val="none" w:sz="0" w:space="0" w:color="auto"/>
        <w:left w:val="none" w:sz="0" w:space="0" w:color="auto"/>
        <w:bottom w:val="none" w:sz="0" w:space="0" w:color="auto"/>
        <w:right w:val="none" w:sz="0" w:space="0" w:color="auto"/>
      </w:divBdr>
    </w:div>
    <w:div w:id="257103014">
      <w:bodyDiv w:val="1"/>
      <w:marLeft w:val="0"/>
      <w:marRight w:val="0"/>
      <w:marTop w:val="0"/>
      <w:marBottom w:val="0"/>
      <w:divBdr>
        <w:top w:val="none" w:sz="0" w:space="0" w:color="auto"/>
        <w:left w:val="none" w:sz="0" w:space="0" w:color="auto"/>
        <w:bottom w:val="none" w:sz="0" w:space="0" w:color="auto"/>
        <w:right w:val="none" w:sz="0" w:space="0" w:color="auto"/>
      </w:divBdr>
      <w:divsChild>
        <w:div w:id="396826613">
          <w:marLeft w:val="-720"/>
          <w:marRight w:val="0"/>
          <w:marTop w:val="0"/>
          <w:marBottom w:val="0"/>
          <w:divBdr>
            <w:top w:val="none" w:sz="0" w:space="0" w:color="auto"/>
            <w:left w:val="none" w:sz="0" w:space="0" w:color="auto"/>
            <w:bottom w:val="none" w:sz="0" w:space="0" w:color="auto"/>
            <w:right w:val="none" w:sz="0" w:space="0" w:color="auto"/>
          </w:divBdr>
        </w:div>
      </w:divsChild>
    </w:div>
    <w:div w:id="258874310">
      <w:bodyDiv w:val="1"/>
      <w:marLeft w:val="0"/>
      <w:marRight w:val="0"/>
      <w:marTop w:val="0"/>
      <w:marBottom w:val="0"/>
      <w:divBdr>
        <w:top w:val="none" w:sz="0" w:space="0" w:color="auto"/>
        <w:left w:val="none" w:sz="0" w:space="0" w:color="auto"/>
        <w:bottom w:val="none" w:sz="0" w:space="0" w:color="auto"/>
        <w:right w:val="none" w:sz="0" w:space="0" w:color="auto"/>
      </w:divBdr>
    </w:div>
    <w:div w:id="259877043">
      <w:bodyDiv w:val="1"/>
      <w:marLeft w:val="0"/>
      <w:marRight w:val="0"/>
      <w:marTop w:val="0"/>
      <w:marBottom w:val="0"/>
      <w:divBdr>
        <w:top w:val="none" w:sz="0" w:space="0" w:color="auto"/>
        <w:left w:val="none" w:sz="0" w:space="0" w:color="auto"/>
        <w:bottom w:val="none" w:sz="0" w:space="0" w:color="auto"/>
        <w:right w:val="none" w:sz="0" w:space="0" w:color="auto"/>
      </w:divBdr>
      <w:divsChild>
        <w:div w:id="1742676468">
          <w:marLeft w:val="-720"/>
          <w:marRight w:val="0"/>
          <w:marTop w:val="0"/>
          <w:marBottom w:val="0"/>
          <w:divBdr>
            <w:top w:val="none" w:sz="0" w:space="0" w:color="auto"/>
            <w:left w:val="none" w:sz="0" w:space="0" w:color="auto"/>
            <w:bottom w:val="none" w:sz="0" w:space="0" w:color="auto"/>
            <w:right w:val="none" w:sz="0" w:space="0" w:color="auto"/>
          </w:divBdr>
        </w:div>
      </w:divsChild>
    </w:div>
    <w:div w:id="260339156">
      <w:bodyDiv w:val="1"/>
      <w:marLeft w:val="0"/>
      <w:marRight w:val="0"/>
      <w:marTop w:val="0"/>
      <w:marBottom w:val="0"/>
      <w:divBdr>
        <w:top w:val="none" w:sz="0" w:space="0" w:color="auto"/>
        <w:left w:val="none" w:sz="0" w:space="0" w:color="auto"/>
        <w:bottom w:val="none" w:sz="0" w:space="0" w:color="auto"/>
        <w:right w:val="none" w:sz="0" w:space="0" w:color="auto"/>
      </w:divBdr>
      <w:divsChild>
        <w:div w:id="1892960411">
          <w:marLeft w:val="-720"/>
          <w:marRight w:val="0"/>
          <w:marTop w:val="0"/>
          <w:marBottom w:val="0"/>
          <w:divBdr>
            <w:top w:val="none" w:sz="0" w:space="0" w:color="auto"/>
            <w:left w:val="none" w:sz="0" w:space="0" w:color="auto"/>
            <w:bottom w:val="none" w:sz="0" w:space="0" w:color="auto"/>
            <w:right w:val="none" w:sz="0" w:space="0" w:color="auto"/>
          </w:divBdr>
        </w:div>
      </w:divsChild>
    </w:div>
    <w:div w:id="261886417">
      <w:bodyDiv w:val="1"/>
      <w:marLeft w:val="0"/>
      <w:marRight w:val="0"/>
      <w:marTop w:val="0"/>
      <w:marBottom w:val="0"/>
      <w:divBdr>
        <w:top w:val="none" w:sz="0" w:space="0" w:color="auto"/>
        <w:left w:val="none" w:sz="0" w:space="0" w:color="auto"/>
        <w:bottom w:val="none" w:sz="0" w:space="0" w:color="auto"/>
        <w:right w:val="none" w:sz="0" w:space="0" w:color="auto"/>
      </w:divBdr>
      <w:divsChild>
        <w:div w:id="1165247687">
          <w:marLeft w:val="-720"/>
          <w:marRight w:val="0"/>
          <w:marTop w:val="0"/>
          <w:marBottom w:val="0"/>
          <w:divBdr>
            <w:top w:val="none" w:sz="0" w:space="0" w:color="auto"/>
            <w:left w:val="none" w:sz="0" w:space="0" w:color="auto"/>
            <w:bottom w:val="none" w:sz="0" w:space="0" w:color="auto"/>
            <w:right w:val="none" w:sz="0" w:space="0" w:color="auto"/>
          </w:divBdr>
        </w:div>
      </w:divsChild>
    </w:div>
    <w:div w:id="262810429">
      <w:bodyDiv w:val="1"/>
      <w:marLeft w:val="0"/>
      <w:marRight w:val="0"/>
      <w:marTop w:val="0"/>
      <w:marBottom w:val="0"/>
      <w:divBdr>
        <w:top w:val="none" w:sz="0" w:space="0" w:color="auto"/>
        <w:left w:val="none" w:sz="0" w:space="0" w:color="auto"/>
        <w:bottom w:val="none" w:sz="0" w:space="0" w:color="auto"/>
        <w:right w:val="none" w:sz="0" w:space="0" w:color="auto"/>
      </w:divBdr>
      <w:divsChild>
        <w:div w:id="767968118">
          <w:marLeft w:val="-720"/>
          <w:marRight w:val="0"/>
          <w:marTop w:val="0"/>
          <w:marBottom w:val="0"/>
          <w:divBdr>
            <w:top w:val="none" w:sz="0" w:space="0" w:color="auto"/>
            <w:left w:val="none" w:sz="0" w:space="0" w:color="auto"/>
            <w:bottom w:val="none" w:sz="0" w:space="0" w:color="auto"/>
            <w:right w:val="none" w:sz="0" w:space="0" w:color="auto"/>
          </w:divBdr>
        </w:div>
      </w:divsChild>
    </w:div>
    <w:div w:id="263925720">
      <w:bodyDiv w:val="1"/>
      <w:marLeft w:val="0"/>
      <w:marRight w:val="0"/>
      <w:marTop w:val="0"/>
      <w:marBottom w:val="0"/>
      <w:divBdr>
        <w:top w:val="none" w:sz="0" w:space="0" w:color="auto"/>
        <w:left w:val="none" w:sz="0" w:space="0" w:color="auto"/>
        <w:bottom w:val="none" w:sz="0" w:space="0" w:color="auto"/>
        <w:right w:val="none" w:sz="0" w:space="0" w:color="auto"/>
      </w:divBdr>
      <w:divsChild>
        <w:div w:id="237522076">
          <w:marLeft w:val="-720"/>
          <w:marRight w:val="0"/>
          <w:marTop w:val="0"/>
          <w:marBottom w:val="0"/>
          <w:divBdr>
            <w:top w:val="none" w:sz="0" w:space="0" w:color="auto"/>
            <w:left w:val="none" w:sz="0" w:space="0" w:color="auto"/>
            <w:bottom w:val="none" w:sz="0" w:space="0" w:color="auto"/>
            <w:right w:val="none" w:sz="0" w:space="0" w:color="auto"/>
          </w:divBdr>
        </w:div>
      </w:divsChild>
    </w:div>
    <w:div w:id="265237516">
      <w:bodyDiv w:val="1"/>
      <w:marLeft w:val="0"/>
      <w:marRight w:val="0"/>
      <w:marTop w:val="0"/>
      <w:marBottom w:val="0"/>
      <w:divBdr>
        <w:top w:val="none" w:sz="0" w:space="0" w:color="auto"/>
        <w:left w:val="none" w:sz="0" w:space="0" w:color="auto"/>
        <w:bottom w:val="none" w:sz="0" w:space="0" w:color="auto"/>
        <w:right w:val="none" w:sz="0" w:space="0" w:color="auto"/>
      </w:divBdr>
    </w:div>
    <w:div w:id="265508059">
      <w:bodyDiv w:val="1"/>
      <w:marLeft w:val="0"/>
      <w:marRight w:val="0"/>
      <w:marTop w:val="0"/>
      <w:marBottom w:val="0"/>
      <w:divBdr>
        <w:top w:val="none" w:sz="0" w:space="0" w:color="auto"/>
        <w:left w:val="none" w:sz="0" w:space="0" w:color="auto"/>
        <w:bottom w:val="none" w:sz="0" w:space="0" w:color="auto"/>
        <w:right w:val="none" w:sz="0" w:space="0" w:color="auto"/>
      </w:divBdr>
      <w:divsChild>
        <w:div w:id="497161331">
          <w:marLeft w:val="-720"/>
          <w:marRight w:val="0"/>
          <w:marTop w:val="0"/>
          <w:marBottom w:val="0"/>
          <w:divBdr>
            <w:top w:val="none" w:sz="0" w:space="0" w:color="auto"/>
            <w:left w:val="none" w:sz="0" w:space="0" w:color="auto"/>
            <w:bottom w:val="none" w:sz="0" w:space="0" w:color="auto"/>
            <w:right w:val="none" w:sz="0" w:space="0" w:color="auto"/>
          </w:divBdr>
        </w:div>
      </w:divsChild>
    </w:div>
    <w:div w:id="268247280">
      <w:bodyDiv w:val="1"/>
      <w:marLeft w:val="0"/>
      <w:marRight w:val="0"/>
      <w:marTop w:val="0"/>
      <w:marBottom w:val="0"/>
      <w:divBdr>
        <w:top w:val="none" w:sz="0" w:space="0" w:color="auto"/>
        <w:left w:val="none" w:sz="0" w:space="0" w:color="auto"/>
        <w:bottom w:val="none" w:sz="0" w:space="0" w:color="auto"/>
        <w:right w:val="none" w:sz="0" w:space="0" w:color="auto"/>
      </w:divBdr>
    </w:div>
    <w:div w:id="268707144">
      <w:bodyDiv w:val="1"/>
      <w:marLeft w:val="0"/>
      <w:marRight w:val="0"/>
      <w:marTop w:val="0"/>
      <w:marBottom w:val="0"/>
      <w:divBdr>
        <w:top w:val="none" w:sz="0" w:space="0" w:color="auto"/>
        <w:left w:val="none" w:sz="0" w:space="0" w:color="auto"/>
        <w:bottom w:val="none" w:sz="0" w:space="0" w:color="auto"/>
        <w:right w:val="none" w:sz="0" w:space="0" w:color="auto"/>
      </w:divBdr>
      <w:divsChild>
        <w:div w:id="105465137">
          <w:marLeft w:val="-720"/>
          <w:marRight w:val="0"/>
          <w:marTop w:val="0"/>
          <w:marBottom w:val="0"/>
          <w:divBdr>
            <w:top w:val="none" w:sz="0" w:space="0" w:color="auto"/>
            <w:left w:val="none" w:sz="0" w:space="0" w:color="auto"/>
            <w:bottom w:val="none" w:sz="0" w:space="0" w:color="auto"/>
            <w:right w:val="none" w:sz="0" w:space="0" w:color="auto"/>
          </w:divBdr>
        </w:div>
      </w:divsChild>
    </w:div>
    <w:div w:id="269243171">
      <w:bodyDiv w:val="1"/>
      <w:marLeft w:val="0"/>
      <w:marRight w:val="0"/>
      <w:marTop w:val="0"/>
      <w:marBottom w:val="0"/>
      <w:divBdr>
        <w:top w:val="none" w:sz="0" w:space="0" w:color="auto"/>
        <w:left w:val="none" w:sz="0" w:space="0" w:color="auto"/>
        <w:bottom w:val="none" w:sz="0" w:space="0" w:color="auto"/>
        <w:right w:val="none" w:sz="0" w:space="0" w:color="auto"/>
      </w:divBdr>
      <w:divsChild>
        <w:div w:id="1063260542">
          <w:marLeft w:val="-720"/>
          <w:marRight w:val="0"/>
          <w:marTop w:val="0"/>
          <w:marBottom w:val="0"/>
          <w:divBdr>
            <w:top w:val="none" w:sz="0" w:space="0" w:color="auto"/>
            <w:left w:val="none" w:sz="0" w:space="0" w:color="auto"/>
            <w:bottom w:val="none" w:sz="0" w:space="0" w:color="auto"/>
            <w:right w:val="none" w:sz="0" w:space="0" w:color="auto"/>
          </w:divBdr>
        </w:div>
      </w:divsChild>
    </w:div>
    <w:div w:id="276832381">
      <w:bodyDiv w:val="1"/>
      <w:marLeft w:val="0"/>
      <w:marRight w:val="0"/>
      <w:marTop w:val="0"/>
      <w:marBottom w:val="0"/>
      <w:divBdr>
        <w:top w:val="none" w:sz="0" w:space="0" w:color="auto"/>
        <w:left w:val="none" w:sz="0" w:space="0" w:color="auto"/>
        <w:bottom w:val="none" w:sz="0" w:space="0" w:color="auto"/>
        <w:right w:val="none" w:sz="0" w:space="0" w:color="auto"/>
      </w:divBdr>
      <w:divsChild>
        <w:div w:id="1264998813">
          <w:marLeft w:val="-720"/>
          <w:marRight w:val="0"/>
          <w:marTop w:val="0"/>
          <w:marBottom w:val="0"/>
          <w:divBdr>
            <w:top w:val="none" w:sz="0" w:space="0" w:color="auto"/>
            <w:left w:val="none" w:sz="0" w:space="0" w:color="auto"/>
            <w:bottom w:val="none" w:sz="0" w:space="0" w:color="auto"/>
            <w:right w:val="none" w:sz="0" w:space="0" w:color="auto"/>
          </w:divBdr>
        </w:div>
      </w:divsChild>
    </w:div>
    <w:div w:id="284849831">
      <w:bodyDiv w:val="1"/>
      <w:marLeft w:val="0"/>
      <w:marRight w:val="0"/>
      <w:marTop w:val="0"/>
      <w:marBottom w:val="0"/>
      <w:divBdr>
        <w:top w:val="none" w:sz="0" w:space="0" w:color="auto"/>
        <w:left w:val="none" w:sz="0" w:space="0" w:color="auto"/>
        <w:bottom w:val="none" w:sz="0" w:space="0" w:color="auto"/>
        <w:right w:val="none" w:sz="0" w:space="0" w:color="auto"/>
      </w:divBdr>
    </w:div>
    <w:div w:id="286351986">
      <w:bodyDiv w:val="1"/>
      <w:marLeft w:val="0"/>
      <w:marRight w:val="0"/>
      <w:marTop w:val="0"/>
      <w:marBottom w:val="0"/>
      <w:divBdr>
        <w:top w:val="none" w:sz="0" w:space="0" w:color="auto"/>
        <w:left w:val="none" w:sz="0" w:space="0" w:color="auto"/>
        <w:bottom w:val="none" w:sz="0" w:space="0" w:color="auto"/>
        <w:right w:val="none" w:sz="0" w:space="0" w:color="auto"/>
      </w:divBdr>
    </w:div>
    <w:div w:id="288168039">
      <w:bodyDiv w:val="1"/>
      <w:marLeft w:val="0"/>
      <w:marRight w:val="0"/>
      <w:marTop w:val="0"/>
      <w:marBottom w:val="0"/>
      <w:divBdr>
        <w:top w:val="none" w:sz="0" w:space="0" w:color="auto"/>
        <w:left w:val="none" w:sz="0" w:space="0" w:color="auto"/>
        <w:bottom w:val="none" w:sz="0" w:space="0" w:color="auto"/>
        <w:right w:val="none" w:sz="0" w:space="0" w:color="auto"/>
      </w:divBdr>
      <w:divsChild>
        <w:div w:id="799540034">
          <w:marLeft w:val="-720"/>
          <w:marRight w:val="0"/>
          <w:marTop w:val="0"/>
          <w:marBottom w:val="0"/>
          <w:divBdr>
            <w:top w:val="none" w:sz="0" w:space="0" w:color="auto"/>
            <w:left w:val="none" w:sz="0" w:space="0" w:color="auto"/>
            <w:bottom w:val="none" w:sz="0" w:space="0" w:color="auto"/>
            <w:right w:val="none" w:sz="0" w:space="0" w:color="auto"/>
          </w:divBdr>
        </w:div>
      </w:divsChild>
    </w:div>
    <w:div w:id="291449855">
      <w:bodyDiv w:val="1"/>
      <w:marLeft w:val="0"/>
      <w:marRight w:val="0"/>
      <w:marTop w:val="0"/>
      <w:marBottom w:val="0"/>
      <w:divBdr>
        <w:top w:val="none" w:sz="0" w:space="0" w:color="auto"/>
        <w:left w:val="none" w:sz="0" w:space="0" w:color="auto"/>
        <w:bottom w:val="none" w:sz="0" w:space="0" w:color="auto"/>
        <w:right w:val="none" w:sz="0" w:space="0" w:color="auto"/>
      </w:divBdr>
      <w:divsChild>
        <w:div w:id="2110156975">
          <w:marLeft w:val="-720"/>
          <w:marRight w:val="0"/>
          <w:marTop w:val="0"/>
          <w:marBottom w:val="0"/>
          <w:divBdr>
            <w:top w:val="none" w:sz="0" w:space="0" w:color="auto"/>
            <w:left w:val="none" w:sz="0" w:space="0" w:color="auto"/>
            <w:bottom w:val="none" w:sz="0" w:space="0" w:color="auto"/>
            <w:right w:val="none" w:sz="0" w:space="0" w:color="auto"/>
          </w:divBdr>
        </w:div>
      </w:divsChild>
    </w:div>
    <w:div w:id="300695659">
      <w:bodyDiv w:val="1"/>
      <w:marLeft w:val="0"/>
      <w:marRight w:val="0"/>
      <w:marTop w:val="0"/>
      <w:marBottom w:val="0"/>
      <w:divBdr>
        <w:top w:val="none" w:sz="0" w:space="0" w:color="auto"/>
        <w:left w:val="none" w:sz="0" w:space="0" w:color="auto"/>
        <w:bottom w:val="none" w:sz="0" w:space="0" w:color="auto"/>
        <w:right w:val="none" w:sz="0" w:space="0" w:color="auto"/>
      </w:divBdr>
    </w:div>
    <w:div w:id="301546576">
      <w:bodyDiv w:val="1"/>
      <w:marLeft w:val="0"/>
      <w:marRight w:val="0"/>
      <w:marTop w:val="0"/>
      <w:marBottom w:val="0"/>
      <w:divBdr>
        <w:top w:val="none" w:sz="0" w:space="0" w:color="auto"/>
        <w:left w:val="none" w:sz="0" w:space="0" w:color="auto"/>
        <w:bottom w:val="none" w:sz="0" w:space="0" w:color="auto"/>
        <w:right w:val="none" w:sz="0" w:space="0" w:color="auto"/>
      </w:divBdr>
      <w:divsChild>
        <w:div w:id="1429430136">
          <w:marLeft w:val="-720"/>
          <w:marRight w:val="0"/>
          <w:marTop w:val="0"/>
          <w:marBottom w:val="0"/>
          <w:divBdr>
            <w:top w:val="none" w:sz="0" w:space="0" w:color="auto"/>
            <w:left w:val="none" w:sz="0" w:space="0" w:color="auto"/>
            <w:bottom w:val="none" w:sz="0" w:space="0" w:color="auto"/>
            <w:right w:val="none" w:sz="0" w:space="0" w:color="auto"/>
          </w:divBdr>
        </w:div>
      </w:divsChild>
    </w:div>
    <w:div w:id="310986922">
      <w:bodyDiv w:val="1"/>
      <w:marLeft w:val="0"/>
      <w:marRight w:val="0"/>
      <w:marTop w:val="0"/>
      <w:marBottom w:val="0"/>
      <w:divBdr>
        <w:top w:val="none" w:sz="0" w:space="0" w:color="auto"/>
        <w:left w:val="none" w:sz="0" w:space="0" w:color="auto"/>
        <w:bottom w:val="none" w:sz="0" w:space="0" w:color="auto"/>
        <w:right w:val="none" w:sz="0" w:space="0" w:color="auto"/>
      </w:divBdr>
    </w:div>
    <w:div w:id="320473226">
      <w:bodyDiv w:val="1"/>
      <w:marLeft w:val="0"/>
      <w:marRight w:val="0"/>
      <w:marTop w:val="0"/>
      <w:marBottom w:val="0"/>
      <w:divBdr>
        <w:top w:val="none" w:sz="0" w:space="0" w:color="auto"/>
        <w:left w:val="none" w:sz="0" w:space="0" w:color="auto"/>
        <w:bottom w:val="none" w:sz="0" w:space="0" w:color="auto"/>
        <w:right w:val="none" w:sz="0" w:space="0" w:color="auto"/>
      </w:divBdr>
    </w:div>
    <w:div w:id="324552124">
      <w:bodyDiv w:val="1"/>
      <w:marLeft w:val="0"/>
      <w:marRight w:val="0"/>
      <w:marTop w:val="0"/>
      <w:marBottom w:val="0"/>
      <w:divBdr>
        <w:top w:val="none" w:sz="0" w:space="0" w:color="auto"/>
        <w:left w:val="none" w:sz="0" w:space="0" w:color="auto"/>
        <w:bottom w:val="none" w:sz="0" w:space="0" w:color="auto"/>
        <w:right w:val="none" w:sz="0" w:space="0" w:color="auto"/>
      </w:divBdr>
    </w:div>
    <w:div w:id="329066317">
      <w:bodyDiv w:val="1"/>
      <w:marLeft w:val="0"/>
      <w:marRight w:val="0"/>
      <w:marTop w:val="0"/>
      <w:marBottom w:val="0"/>
      <w:divBdr>
        <w:top w:val="none" w:sz="0" w:space="0" w:color="auto"/>
        <w:left w:val="none" w:sz="0" w:space="0" w:color="auto"/>
        <w:bottom w:val="none" w:sz="0" w:space="0" w:color="auto"/>
        <w:right w:val="none" w:sz="0" w:space="0" w:color="auto"/>
      </w:divBdr>
      <w:divsChild>
        <w:div w:id="30344419">
          <w:marLeft w:val="-720"/>
          <w:marRight w:val="0"/>
          <w:marTop w:val="0"/>
          <w:marBottom w:val="0"/>
          <w:divBdr>
            <w:top w:val="none" w:sz="0" w:space="0" w:color="auto"/>
            <w:left w:val="none" w:sz="0" w:space="0" w:color="auto"/>
            <w:bottom w:val="none" w:sz="0" w:space="0" w:color="auto"/>
            <w:right w:val="none" w:sz="0" w:space="0" w:color="auto"/>
          </w:divBdr>
        </w:div>
      </w:divsChild>
    </w:div>
    <w:div w:id="337269407">
      <w:bodyDiv w:val="1"/>
      <w:marLeft w:val="0"/>
      <w:marRight w:val="0"/>
      <w:marTop w:val="0"/>
      <w:marBottom w:val="0"/>
      <w:divBdr>
        <w:top w:val="none" w:sz="0" w:space="0" w:color="auto"/>
        <w:left w:val="none" w:sz="0" w:space="0" w:color="auto"/>
        <w:bottom w:val="none" w:sz="0" w:space="0" w:color="auto"/>
        <w:right w:val="none" w:sz="0" w:space="0" w:color="auto"/>
      </w:divBdr>
      <w:divsChild>
        <w:div w:id="1911689995">
          <w:marLeft w:val="-720"/>
          <w:marRight w:val="0"/>
          <w:marTop w:val="0"/>
          <w:marBottom w:val="0"/>
          <w:divBdr>
            <w:top w:val="none" w:sz="0" w:space="0" w:color="auto"/>
            <w:left w:val="none" w:sz="0" w:space="0" w:color="auto"/>
            <w:bottom w:val="none" w:sz="0" w:space="0" w:color="auto"/>
            <w:right w:val="none" w:sz="0" w:space="0" w:color="auto"/>
          </w:divBdr>
        </w:div>
      </w:divsChild>
    </w:div>
    <w:div w:id="338968663">
      <w:bodyDiv w:val="1"/>
      <w:marLeft w:val="0"/>
      <w:marRight w:val="0"/>
      <w:marTop w:val="0"/>
      <w:marBottom w:val="0"/>
      <w:divBdr>
        <w:top w:val="none" w:sz="0" w:space="0" w:color="auto"/>
        <w:left w:val="none" w:sz="0" w:space="0" w:color="auto"/>
        <w:bottom w:val="none" w:sz="0" w:space="0" w:color="auto"/>
        <w:right w:val="none" w:sz="0" w:space="0" w:color="auto"/>
      </w:divBdr>
      <w:divsChild>
        <w:div w:id="526404947">
          <w:marLeft w:val="-720"/>
          <w:marRight w:val="0"/>
          <w:marTop w:val="0"/>
          <w:marBottom w:val="0"/>
          <w:divBdr>
            <w:top w:val="none" w:sz="0" w:space="0" w:color="auto"/>
            <w:left w:val="none" w:sz="0" w:space="0" w:color="auto"/>
            <w:bottom w:val="none" w:sz="0" w:space="0" w:color="auto"/>
            <w:right w:val="none" w:sz="0" w:space="0" w:color="auto"/>
          </w:divBdr>
        </w:div>
      </w:divsChild>
    </w:div>
    <w:div w:id="342979270">
      <w:bodyDiv w:val="1"/>
      <w:marLeft w:val="0"/>
      <w:marRight w:val="0"/>
      <w:marTop w:val="0"/>
      <w:marBottom w:val="0"/>
      <w:divBdr>
        <w:top w:val="none" w:sz="0" w:space="0" w:color="auto"/>
        <w:left w:val="none" w:sz="0" w:space="0" w:color="auto"/>
        <w:bottom w:val="none" w:sz="0" w:space="0" w:color="auto"/>
        <w:right w:val="none" w:sz="0" w:space="0" w:color="auto"/>
      </w:divBdr>
      <w:divsChild>
        <w:div w:id="491334232">
          <w:marLeft w:val="-720"/>
          <w:marRight w:val="0"/>
          <w:marTop w:val="0"/>
          <w:marBottom w:val="0"/>
          <w:divBdr>
            <w:top w:val="none" w:sz="0" w:space="0" w:color="auto"/>
            <w:left w:val="none" w:sz="0" w:space="0" w:color="auto"/>
            <w:bottom w:val="none" w:sz="0" w:space="0" w:color="auto"/>
            <w:right w:val="none" w:sz="0" w:space="0" w:color="auto"/>
          </w:divBdr>
        </w:div>
      </w:divsChild>
    </w:div>
    <w:div w:id="344745369">
      <w:bodyDiv w:val="1"/>
      <w:marLeft w:val="0"/>
      <w:marRight w:val="0"/>
      <w:marTop w:val="0"/>
      <w:marBottom w:val="0"/>
      <w:divBdr>
        <w:top w:val="none" w:sz="0" w:space="0" w:color="auto"/>
        <w:left w:val="none" w:sz="0" w:space="0" w:color="auto"/>
        <w:bottom w:val="none" w:sz="0" w:space="0" w:color="auto"/>
        <w:right w:val="none" w:sz="0" w:space="0" w:color="auto"/>
      </w:divBdr>
      <w:divsChild>
        <w:div w:id="735981415">
          <w:marLeft w:val="-720"/>
          <w:marRight w:val="0"/>
          <w:marTop w:val="0"/>
          <w:marBottom w:val="0"/>
          <w:divBdr>
            <w:top w:val="none" w:sz="0" w:space="0" w:color="auto"/>
            <w:left w:val="none" w:sz="0" w:space="0" w:color="auto"/>
            <w:bottom w:val="none" w:sz="0" w:space="0" w:color="auto"/>
            <w:right w:val="none" w:sz="0" w:space="0" w:color="auto"/>
          </w:divBdr>
        </w:div>
      </w:divsChild>
    </w:div>
    <w:div w:id="346715690">
      <w:bodyDiv w:val="1"/>
      <w:marLeft w:val="0"/>
      <w:marRight w:val="0"/>
      <w:marTop w:val="0"/>
      <w:marBottom w:val="0"/>
      <w:divBdr>
        <w:top w:val="none" w:sz="0" w:space="0" w:color="auto"/>
        <w:left w:val="none" w:sz="0" w:space="0" w:color="auto"/>
        <w:bottom w:val="none" w:sz="0" w:space="0" w:color="auto"/>
        <w:right w:val="none" w:sz="0" w:space="0" w:color="auto"/>
      </w:divBdr>
      <w:divsChild>
        <w:div w:id="1987083860">
          <w:marLeft w:val="-720"/>
          <w:marRight w:val="0"/>
          <w:marTop w:val="0"/>
          <w:marBottom w:val="0"/>
          <w:divBdr>
            <w:top w:val="none" w:sz="0" w:space="0" w:color="auto"/>
            <w:left w:val="none" w:sz="0" w:space="0" w:color="auto"/>
            <w:bottom w:val="none" w:sz="0" w:space="0" w:color="auto"/>
            <w:right w:val="none" w:sz="0" w:space="0" w:color="auto"/>
          </w:divBdr>
        </w:div>
      </w:divsChild>
    </w:div>
    <w:div w:id="348071708">
      <w:bodyDiv w:val="1"/>
      <w:marLeft w:val="0"/>
      <w:marRight w:val="0"/>
      <w:marTop w:val="0"/>
      <w:marBottom w:val="0"/>
      <w:divBdr>
        <w:top w:val="none" w:sz="0" w:space="0" w:color="auto"/>
        <w:left w:val="none" w:sz="0" w:space="0" w:color="auto"/>
        <w:bottom w:val="none" w:sz="0" w:space="0" w:color="auto"/>
        <w:right w:val="none" w:sz="0" w:space="0" w:color="auto"/>
      </w:divBdr>
    </w:div>
    <w:div w:id="352193710">
      <w:bodyDiv w:val="1"/>
      <w:marLeft w:val="0"/>
      <w:marRight w:val="0"/>
      <w:marTop w:val="0"/>
      <w:marBottom w:val="0"/>
      <w:divBdr>
        <w:top w:val="none" w:sz="0" w:space="0" w:color="auto"/>
        <w:left w:val="none" w:sz="0" w:space="0" w:color="auto"/>
        <w:bottom w:val="none" w:sz="0" w:space="0" w:color="auto"/>
        <w:right w:val="none" w:sz="0" w:space="0" w:color="auto"/>
      </w:divBdr>
      <w:divsChild>
        <w:div w:id="1269196317">
          <w:marLeft w:val="-720"/>
          <w:marRight w:val="0"/>
          <w:marTop w:val="0"/>
          <w:marBottom w:val="0"/>
          <w:divBdr>
            <w:top w:val="none" w:sz="0" w:space="0" w:color="auto"/>
            <w:left w:val="none" w:sz="0" w:space="0" w:color="auto"/>
            <w:bottom w:val="none" w:sz="0" w:space="0" w:color="auto"/>
            <w:right w:val="none" w:sz="0" w:space="0" w:color="auto"/>
          </w:divBdr>
        </w:div>
      </w:divsChild>
    </w:div>
    <w:div w:id="353118994">
      <w:bodyDiv w:val="1"/>
      <w:marLeft w:val="0"/>
      <w:marRight w:val="0"/>
      <w:marTop w:val="0"/>
      <w:marBottom w:val="0"/>
      <w:divBdr>
        <w:top w:val="none" w:sz="0" w:space="0" w:color="auto"/>
        <w:left w:val="none" w:sz="0" w:space="0" w:color="auto"/>
        <w:bottom w:val="none" w:sz="0" w:space="0" w:color="auto"/>
        <w:right w:val="none" w:sz="0" w:space="0" w:color="auto"/>
      </w:divBdr>
    </w:div>
    <w:div w:id="355664225">
      <w:bodyDiv w:val="1"/>
      <w:marLeft w:val="0"/>
      <w:marRight w:val="0"/>
      <w:marTop w:val="0"/>
      <w:marBottom w:val="0"/>
      <w:divBdr>
        <w:top w:val="none" w:sz="0" w:space="0" w:color="auto"/>
        <w:left w:val="none" w:sz="0" w:space="0" w:color="auto"/>
        <w:bottom w:val="none" w:sz="0" w:space="0" w:color="auto"/>
        <w:right w:val="none" w:sz="0" w:space="0" w:color="auto"/>
      </w:divBdr>
      <w:divsChild>
        <w:div w:id="1572814920">
          <w:marLeft w:val="-720"/>
          <w:marRight w:val="0"/>
          <w:marTop w:val="0"/>
          <w:marBottom w:val="0"/>
          <w:divBdr>
            <w:top w:val="none" w:sz="0" w:space="0" w:color="auto"/>
            <w:left w:val="none" w:sz="0" w:space="0" w:color="auto"/>
            <w:bottom w:val="none" w:sz="0" w:space="0" w:color="auto"/>
            <w:right w:val="none" w:sz="0" w:space="0" w:color="auto"/>
          </w:divBdr>
        </w:div>
      </w:divsChild>
    </w:div>
    <w:div w:id="360320758">
      <w:bodyDiv w:val="1"/>
      <w:marLeft w:val="0"/>
      <w:marRight w:val="0"/>
      <w:marTop w:val="0"/>
      <w:marBottom w:val="0"/>
      <w:divBdr>
        <w:top w:val="none" w:sz="0" w:space="0" w:color="auto"/>
        <w:left w:val="none" w:sz="0" w:space="0" w:color="auto"/>
        <w:bottom w:val="none" w:sz="0" w:space="0" w:color="auto"/>
        <w:right w:val="none" w:sz="0" w:space="0" w:color="auto"/>
      </w:divBdr>
      <w:divsChild>
        <w:div w:id="1423523178">
          <w:marLeft w:val="-720"/>
          <w:marRight w:val="0"/>
          <w:marTop w:val="0"/>
          <w:marBottom w:val="0"/>
          <w:divBdr>
            <w:top w:val="none" w:sz="0" w:space="0" w:color="auto"/>
            <w:left w:val="none" w:sz="0" w:space="0" w:color="auto"/>
            <w:bottom w:val="none" w:sz="0" w:space="0" w:color="auto"/>
            <w:right w:val="none" w:sz="0" w:space="0" w:color="auto"/>
          </w:divBdr>
        </w:div>
      </w:divsChild>
    </w:div>
    <w:div w:id="361715200">
      <w:bodyDiv w:val="1"/>
      <w:marLeft w:val="0"/>
      <w:marRight w:val="0"/>
      <w:marTop w:val="0"/>
      <w:marBottom w:val="0"/>
      <w:divBdr>
        <w:top w:val="none" w:sz="0" w:space="0" w:color="auto"/>
        <w:left w:val="none" w:sz="0" w:space="0" w:color="auto"/>
        <w:bottom w:val="none" w:sz="0" w:space="0" w:color="auto"/>
        <w:right w:val="none" w:sz="0" w:space="0" w:color="auto"/>
      </w:divBdr>
      <w:divsChild>
        <w:div w:id="1730497635">
          <w:marLeft w:val="-720"/>
          <w:marRight w:val="0"/>
          <w:marTop w:val="0"/>
          <w:marBottom w:val="0"/>
          <w:divBdr>
            <w:top w:val="none" w:sz="0" w:space="0" w:color="auto"/>
            <w:left w:val="none" w:sz="0" w:space="0" w:color="auto"/>
            <w:bottom w:val="none" w:sz="0" w:space="0" w:color="auto"/>
            <w:right w:val="none" w:sz="0" w:space="0" w:color="auto"/>
          </w:divBdr>
        </w:div>
      </w:divsChild>
    </w:div>
    <w:div w:id="368262808">
      <w:bodyDiv w:val="1"/>
      <w:marLeft w:val="0"/>
      <w:marRight w:val="0"/>
      <w:marTop w:val="0"/>
      <w:marBottom w:val="0"/>
      <w:divBdr>
        <w:top w:val="none" w:sz="0" w:space="0" w:color="auto"/>
        <w:left w:val="none" w:sz="0" w:space="0" w:color="auto"/>
        <w:bottom w:val="none" w:sz="0" w:space="0" w:color="auto"/>
        <w:right w:val="none" w:sz="0" w:space="0" w:color="auto"/>
      </w:divBdr>
    </w:div>
    <w:div w:id="386531450">
      <w:bodyDiv w:val="1"/>
      <w:marLeft w:val="0"/>
      <w:marRight w:val="0"/>
      <w:marTop w:val="0"/>
      <w:marBottom w:val="0"/>
      <w:divBdr>
        <w:top w:val="none" w:sz="0" w:space="0" w:color="auto"/>
        <w:left w:val="none" w:sz="0" w:space="0" w:color="auto"/>
        <w:bottom w:val="none" w:sz="0" w:space="0" w:color="auto"/>
        <w:right w:val="none" w:sz="0" w:space="0" w:color="auto"/>
      </w:divBdr>
    </w:div>
    <w:div w:id="391581663">
      <w:bodyDiv w:val="1"/>
      <w:marLeft w:val="0"/>
      <w:marRight w:val="0"/>
      <w:marTop w:val="0"/>
      <w:marBottom w:val="0"/>
      <w:divBdr>
        <w:top w:val="none" w:sz="0" w:space="0" w:color="auto"/>
        <w:left w:val="none" w:sz="0" w:space="0" w:color="auto"/>
        <w:bottom w:val="none" w:sz="0" w:space="0" w:color="auto"/>
        <w:right w:val="none" w:sz="0" w:space="0" w:color="auto"/>
      </w:divBdr>
    </w:div>
    <w:div w:id="394163868">
      <w:bodyDiv w:val="1"/>
      <w:marLeft w:val="0"/>
      <w:marRight w:val="0"/>
      <w:marTop w:val="0"/>
      <w:marBottom w:val="0"/>
      <w:divBdr>
        <w:top w:val="none" w:sz="0" w:space="0" w:color="auto"/>
        <w:left w:val="none" w:sz="0" w:space="0" w:color="auto"/>
        <w:bottom w:val="none" w:sz="0" w:space="0" w:color="auto"/>
        <w:right w:val="none" w:sz="0" w:space="0" w:color="auto"/>
      </w:divBdr>
      <w:divsChild>
        <w:div w:id="1909882135">
          <w:marLeft w:val="-720"/>
          <w:marRight w:val="0"/>
          <w:marTop w:val="0"/>
          <w:marBottom w:val="0"/>
          <w:divBdr>
            <w:top w:val="none" w:sz="0" w:space="0" w:color="auto"/>
            <w:left w:val="none" w:sz="0" w:space="0" w:color="auto"/>
            <w:bottom w:val="none" w:sz="0" w:space="0" w:color="auto"/>
            <w:right w:val="none" w:sz="0" w:space="0" w:color="auto"/>
          </w:divBdr>
        </w:div>
      </w:divsChild>
    </w:div>
    <w:div w:id="395661990">
      <w:bodyDiv w:val="1"/>
      <w:marLeft w:val="0"/>
      <w:marRight w:val="0"/>
      <w:marTop w:val="0"/>
      <w:marBottom w:val="0"/>
      <w:divBdr>
        <w:top w:val="none" w:sz="0" w:space="0" w:color="auto"/>
        <w:left w:val="none" w:sz="0" w:space="0" w:color="auto"/>
        <w:bottom w:val="none" w:sz="0" w:space="0" w:color="auto"/>
        <w:right w:val="none" w:sz="0" w:space="0" w:color="auto"/>
      </w:divBdr>
      <w:divsChild>
        <w:div w:id="1983535151">
          <w:marLeft w:val="-720"/>
          <w:marRight w:val="0"/>
          <w:marTop w:val="0"/>
          <w:marBottom w:val="0"/>
          <w:divBdr>
            <w:top w:val="none" w:sz="0" w:space="0" w:color="auto"/>
            <w:left w:val="none" w:sz="0" w:space="0" w:color="auto"/>
            <w:bottom w:val="none" w:sz="0" w:space="0" w:color="auto"/>
            <w:right w:val="none" w:sz="0" w:space="0" w:color="auto"/>
          </w:divBdr>
        </w:div>
      </w:divsChild>
    </w:div>
    <w:div w:id="398334156">
      <w:bodyDiv w:val="1"/>
      <w:marLeft w:val="0"/>
      <w:marRight w:val="0"/>
      <w:marTop w:val="0"/>
      <w:marBottom w:val="0"/>
      <w:divBdr>
        <w:top w:val="none" w:sz="0" w:space="0" w:color="auto"/>
        <w:left w:val="none" w:sz="0" w:space="0" w:color="auto"/>
        <w:bottom w:val="none" w:sz="0" w:space="0" w:color="auto"/>
        <w:right w:val="none" w:sz="0" w:space="0" w:color="auto"/>
      </w:divBdr>
      <w:divsChild>
        <w:div w:id="8603280">
          <w:marLeft w:val="-720"/>
          <w:marRight w:val="0"/>
          <w:marTop w:val="0"/>
          <w:marBottom w:val="0"/>
          <w:divBdr>
            <w:top w:val="none" w:sz="0" w:space="0" w:color="auto"/>
            <w:left w:val="none" w:sz="0" w:space="0" w:color="auto"/>
            <w:bottom w:val="none" w:sz="0" w:space="0" w:color="auto"/>
            <w:right w:val="none" w:sz="0" w:space="0" w:color="auto"/>
          </w:divBdr>
        </w:div>
      </w:divsChild>
    </w:div>
    <w:div w:id="402795276">
      <w:bodyDiv w:val="1"/>
      <w:marLeft w:val="0"/>
      <w:marRight w:val="0"/>
      <w:marTop w:val="0"/>
      <w:marBottom w:val="0"/>
      <w:divBdr>
        <w:top w:val="none" w:sz="0" w:space="0" w:color="auto"/>
        <w:left w:val="none" w:sz="0" w:space="0" w:color="auto"/>
        <w:bottom w:val="none" w:sz="0" w:space="0" w:color="auto"/>
        <w:right w:val="none" w:sz="0" w:space="0" w:color="auto"/>
      </w:divBdr>
    </w:div>
    <w:div w:id="405881842">
      <w:bodyDiv w:val="1"/>
      <w:marLeft w:val="0"/>
      <w:marRight w:val="0"/>
      <w:marTop w:val="0"/>
      <w:marBottom w:val="0"/>
      <w:divBdr>
        <w:top w:val="none" w:sz="0" w:space="0" w:color="auto"/>
        <w:left w:val="none" w:sz="0" w:space="0" w:color="auto"/>
        <w:bottom w:val="none" w:sz="0" w:space="0" w:color="auto"/>
        <w:right w:val="none" w:sz="0" w:space="0" w:color="auto"/>
      </w:divBdr>
    </w:div>
    <w:div w:id="411780600">
      <w:bodyDiv w:val="1"/>
      <w:marLeft w:val="0"/>
      <w:marRight w:val="0"/>
      <w:marTop w:val="0"/>
      <w:marBottom w:val="0"/>
      <w:divBdr>
        <w:top w:val="none" w:sz="0" w:space="0" w:color="auto"/>
        <w:left w:val="none" w:sz="0" w:space="0" w:color="auto"/>
        <w:bottom w:val="none" w:sz="0" w:space="0" w:color="auto"/>
        <w:right w:val="none" w:sz="0" w:space="0" w:color="auto"/>
      </w:divBdr>
      <w:divsChild>
        <w:div w:id="190345258">
          <w:marLeft w:val="-720"/>
          <w:marRight w:val="0"/>
          <w:marTop w:val="0"/>
          <w:marBottom w:val="0"/>
          <w:divBdr>
            <w:top w:val="none" w:sz="0" w:space="0" w:color="auto"/>
            <w:left w:val="none" w:sz="0" w:space="0" w:color="auto"/>
            <w:bottom w:val="none" w:sz="0" w:space="0" w:color="auto"/>
            <w:right w:val="none" w:sz="0" w:space="0" w:color="auto"/>
          </w:divBdr>
        </w:div>
      </w:divsChild>
    </w:div>
    <w:div w:id="416051564">
      <w:bodyDiv w:val="1"/>
      <w:marLeft w:val="0"/>
      <w:marRight w:val="0"/>
      <w:marTop w:val="0"/>
      <w:marBottom w:val="0"/>
      <w:divBdr>
        <w:top w:val="none" w:sz="0" w:space="0" w:color="auto"/>
        <w:left w:val="none" w:sz="0" w:space="0" w:color="auto"/>
        <w:bottom w:val="none" w:sz="0" w:space="0" w:color="auto"/>
        <w:right w:val="none" w:sz="0" w:space="0" w:color="auto"/>
      </w:divBdr>
    </w:div>
    <w:div w:id="419178766">
      <w:bodyDiv w:val="1"/>
      <w:marLeft w:val="0"/>
      <w:marRight w:val="0"/>
      <w:marTop w:val="0"/>
      <w:marBottom w:val="0"/>
      <w:divBdr>
        <w:top w:val="none" w:sz="0" w:space="0" w:color="auto"/>
        <w:left w:val="none" w:sz="0" w:space="0" w:color="auto"/>
        <w:bottom w:val="none" w:sz="0" w:space="0" w:color="auto"/>
        <w:right w:val="none" w:sz="0" w:space="0" w:color="auto"/>
      </w:divBdr>
    </w:div>
    <w:div w:id="424613435">
      <w:bodyDiv w:val="1"/>
      <w:marLeft w:val="0"/>
      <w:marRight w:val="0"/>
      <w:marTop w:val="0"/>
      <w:marBottom w:val="0"/>
      <w:divBdr>
        <w:top w:val="none" w:sz="0" w:space="0" w:color="auto"/>
        <w:left w:val="none" w:sz="0" w:space="0" w:color="auto"/>
        <w:bottom w:val="none" w:sz="0" w:space="0" w:color="auto"/>
        <w:right w:val="none" w:sz="0" w:space="0" w:color="auto"/>
      </w:divBdr>
    </w:div>
    <w:div w:id="431628801">
      <w:bodyDiv w:val="1"/>
      <w:marLeft w:val="0"/>
      <w:marRight w:val="0"/>
      <w:marTop w:val="0"/>
      <w:marBottom w:val="0"/>
      <w:divBdr>
        <w:top w:val="none" w:sz="0" w:space="0" w:color="auto"/>
        <w:left w:val="none" w:sz="0" w:space="0" w:color="auto"/>
        <w:bottom w:val="none" w:sz="0" w:space="0" w:color="auto"/>
        <w:right w:val="none" w:sz="0" w:space="0" w:color="auto"/>
      </w:divBdr>
    </w:div>
    <w:div w:id="436289718">
      <w:bodyDiv w:val="1"/>
      <w:marLeft w:val="0"/>
      <w:marRight w:val="0"/>
      <w:marTop w:val="0"/>
      <w:marBottom w:val="0"/>
      <w:divBdr>
        <w:top w:val="none" w:sz="0" w:space="0" w:color="auto"/>
        <w:left w:val="none" w:sz="0" w:space="0" w:color="auto"/>
        <w:bottom w:val="none" w:sz="0" w:space="0" w:color="auto"/>
        <w:right w:val="none" w:sz="0" w:space="0" w:color="auto"/>
      </w:divBdr>
    </w:div>
    <w:div w:id="449786697">
      <w:bodyDiv w:val="1"/>
      <w:marLeft w:val="0"/>
      <w:marRight w:val="0"/>
      <w:marTop w:val="0"/>
      <w:marBottom w:val="0"/>
      <w:divBdr>
        <w:top w:val="none" w:sz="0" w:space="0" w:color="auto"/>
        <w:left w:val="none" w:sz="0" w:space="0" w:color="auto"/>
        <w:bottom w:val="none" w:sz="0" w:space="0" w:color="auto"/>
        <w:right w:val="none" w:sz="0" w:space="0" w:color="auto"/>
      </w:divBdr>
      <w:divsChild>
        <w:div w:id="1403870972">
          <w:marLeft w:val="-720"/>
          <w:marRight w:val="0"/>
          <w:marTop w:val="0"/>
          <w:marBottom w:val="0"/>
          <w:divBdr>
            <w:top w:val="none" w:sz="0" w:space="0" w:color="auto"/>
            <w:left w:val="none" w:sz="0" w:space="0" w:color="auto"/>
            <w:bottom w:val="none" w:sz="0" w:space="0" w:color="auto"/>
            <w:right w:val="none" w:sz="0" w:space="0" w:color="auto"/>
          </w:divBdr>
        </w:div>
      </w:divsChild>
    </w:div>
    <w:div w:id="456878165">
      <w:bodyDiv w:val="1"/>
      <w:marLeft w:val="0"/>
      <w:marRight w:val="0"/>
      <w:marTop w:val="0"/>
      <w:marBottom w:val="0"/>
      <w:divBdr>
        <w:top w:val="none" w:sz="0" w:space="0" w:color="auto"/>
        <w:left w:val="none" w:sz="0" w:space="0" w:color="auto"/>
        <w:bottom w:val="none" w:sz="0" w:space="0" w:color="auto"/>
        <w:right w:val="none" w:sz="0" w:space="0" w:color="auto"/>
      </w:divBdr>
    </w:div>
    <w:div w:id="459417525">
      <w:bodyDiv w:val="1"/>
      <w:marLeft w:val="0"/>
      <w:marRight w:val="0"/>
      <w:marTop w:val="0"/>
      <w:marBottom w:val="0"/>
      <w:divBdr>
        <w:top w:val="none" w:sz="0" w:space="0" w:color="auto"/>
        <w:left w:val="none" w:sz="0" w:space="0" w:color="auto"/>
        <w:bottom w:val="none" w:sz="0" w:space="0" w:color="auto"/>
        <w:right w:val="none" w:sz="0" w:space="0" w:color="auto"/>
      </w:divBdr>
      <w:divsChild>
        <w:div w:id="2085292857">
          <w:marLeft w:val="-720"/>
          <w:marRight w:val="0"/>
          <w:marTop w:val="0"/>
          <w:marBottom w:val="0"/>
          <w:divBdr>
            <w:top w:val="none" w:sz="0" w:space="0" w:color="auto"/>
            <w:left w:val="none" w:sz="0" w:space="0" w:color="auto"/>
            <w:bottom w:val="none" w:sz="0" w:space="0" w:color="auto"/>
            <w:right w:val="none" w:sz="0" w:space="0" w:color="auto"/>
          </w:divBdr>
        </w:div>
      </w:divsChild>
    </w:div>
    <w:div w:id="459611515">
      <w:bodyDiv w:val="1"/>
      <w:marLeft w:val="0"/>
      <w:marRight w:val="0"/>
      <w:marTop w:val="0"/>
      <w:marBottom w:val="0"/>
      <w:divBdr>
        <w:top w:val="none" w:sz="0" w:space="0" w:color="auto"/>
        <w:left w:val="none" w:sz="0" w:space="0" w:color="auto"/>
        <w:bottom w:val="none" w:sz="0" w:space="0" w:color="auto"/>
        <w:right w:val="none" w:sz="0" w:space="0" w:color="auto"/>
      </w:divBdr>
      <w:divsChild>
        <w:div w:id="507598705">
          <w:marLeft w:val="-720"/>
          <w:marRight w:val="0"/>
          <w:marTop w:val="0"/>
          <w:marBottom w:val="0"/>
          <w:divBdr>
            <w:top w:val="none" w:sz="0" w:space="0" w:color="auto"/>
            <w:left w:val="none" w:sz="0" w:space="0" w:color="auto"/>
            <w:bottom w:val="none" w:sz="0" w:space="0" w:color="auto"/>
            <w:right w:val="none" w:sz="0" w:space="0" w:color="auto"/>
          </w:divBdr>
        </w:div>
      </w:divsChild>
    </w:div>
    <w:div w:id="460343210">
      <w:bodyDiv w:val="1"/>
      <w:marLeft w:val="0"/>
      <w:marRight w:val="0"/>
      <w:marTop w:val="0"/>
      <w:marBottom w:val="0"/>
      <w:divBdr>
        <w:top w:val="none" w:sz="0" w:space="0" w:color="auto"/>
        <w:left w:val="none" w:sz="0" w:space="0" w:color="auto"/>
        <w:bottom w:val="none" w:sz="0" w:space="0" w:color="auto"/>
        <w:right w:val="none" w:sz="0" w:space="0" w:color="auto"/>
      </w:divBdr>
    </w:div>
    <w:div w:id="473252541">
      <w:bodyDiv w:val="1"/>
      <w:marLeft w:val="0"/>
      <w:marRight w:val="0"/>
      <w:marTop w:val="0"/>
      <w:marBottom w:val="0"/>
      <w:divBdr>
        <w:top w:val="none" w:sz="0" w:space="0" w:color="auto"/>
        <w:left w:val="none" w:sz="0" w:space="0" w:color="auto"/>
        <w:bottom w:val="none" w:sz="0" w:space="0" w:color="auto"/>
        <w:right w:val="none" w:sz="0" w:space="0" w:color="auto"/>
      </w:divBdr>
      <w:divsChild>
        <w:div w:id="641934583">
          <w:marLeft w:val="-720"/>
          <w:marRight w:val="0"/>
          <w:marTop w:val="0"/>
          <w:marBottom w:val="0"/>
          <w:divBdr>
            <w:top w:val="none" w:sz="0" w:space="0" w:color="auto"/>
            <w:left w:val="none" w:sz="0" w:space="0" w:color="auto"/>
            <w:bottom w:val="none" w:sz="0" w:space="0" w:color="auto"/>
            <w:right w:val="none" w:sz="0" w:space="0" w:color="auto"/>
          </w:divBdr>
        </w:div>
      </w:divsChild>
    </w:div>
    <w:div w:id="475875196">
      <w:bodyDiv w:val="1"/>
      <w:marLeft w:val="0"/>
      <w:marRight w:val="0"/>
      <w:marTop w:val="0"/>
      <w:marBottom w:val="0"/>
      <w:divBdr>
        <w:top w:val="none" w:sz="0" w:space="0" w:color="auto"/>
        <w:left w:val="none" w:sz="0" w:space="0" w:color="auto"/>
        <w:bottom w:val="none" w:sz="0" w:space="0" w:color="auto"/>
        <w:right w:val="none" w:sz="0" w:space="0" w:color="auto"/>
      </w:divBdr>
      <w:divsChild>
        <w:div w:id="1786466103">
          <w:marLeft w:val="-720"/>
          <w:marRight w:val="0"/>
          <w:marTop w:val="0"/>
          <w:marBottom w:val="0"/>
          <w:divBdr>
            <w:top w:val="none" w:sz="0" w:space="0" w:color="auto"/>
            <w:left w:val="none" w:sz="0" w:space="0" w:color="auto"/>
            <w:bottom w:val="none" w:sz="0" w:space="0" w:color="auto"/>
            <w:right w:val="none" w:sz="0" w:space="0" w:color="auto"/>
          </w:divBdr>
        </w:div>
      </w:divsChild>
    </w:div>
    <w:div w:id="481847095">
      <w:bodyDiv w:val="1"/>
      <w:marLeft w:val="0"/>
      <w:marRight w:val="0"/>
      <w:marTop w:val="0"/>
      <w:marBottom w:val="0"/>
      <w:divBdr>
        <w:top w:val="none" w:sz="0" w:space="0" w:color="auto"/>
        <w:left w:val="none" w:sz="0" w:space="0" w:color="auto"/>
        <w:bottom w:val="none" w:sz="0" w:space="0" w:color="auto"/>
        <w:right w:val="none" w:sz="0" w:space="0" w:color="auto"/>
      </w:divBdr>
    </w:div>
    <w:div w:id="485783321">
      <w:bodyDiv w:val="1"/>
      <w:marLeft w:val="0"/>
      <w:marRight w:val="0"/>
      <w:marTop w:val="0"/>
      <w:marBottom w:val="0"/>
      <w:divBdr>
        <w:top w:val="none" w:sz="0" w:space="0" w:color="auto"/>
        <w:left w:val="none" w:sz="0" w:space="0" w:color="auto"/>
        <w:bottom w:val="none" w:sz="0" w:space="0" w:color="auto"/>
        <w:right w:val="none" w:sz="0" w:space="0" w:color="auto"/>
      </w:divBdr>
      <w:divsChild>
        <w:div w:id="870729580">
          <w:marLeft w:val="-720"/>
          <w:marRight w:val="0"/>
          <w:marTop w:val="0"/>
          <w:marBottom w:val="0"/>
          <w:divBdr>
            <w:top w:val="none" w:sz="0" w:space="0" w:color="auto"/>
            <w:left w:val="none" w:sz="0" w:space="0" w:color="auto"/>
            <w:bottom w:val="none" w:sz="0" w:space="0" w:color="auto"/>
            <w:right w:val="none" w:sz="0" w:space="0" w:color="auto"/>
          </w:divBdr>
        </w:div>
      </w:divsChild>
    </w:div>
    <w:div w:id="486438017">
      <w:bodyDiv w:val="1"/>
      <w:marLeft w:val="0"/>
      <w:marRight w:val="0"/>
      <w:marTop w:val="0"/>
      <w:marBottom w:val="0"/>
      <w:divBdr>
        <w:top w:val="none" w:sz="0" w:space="0" w:color="auto"/>
        <w:left w:val="none" w:sz="0" w:space="0" w:color="auto"/>
        <w:bottom w:val="none" w:sz="0" w:space="0" w:color="auto"/>
        <w:right w:val="none" w:sz="0" w:space="0" w:color="auto"/>
      </w:divBdr>
      <w:divsChild>
        <w:div w:id="1811940333">
          <w:marLeft w:val="-720"/>
          <w:marRight w:val="0"/>
          <w:marTop w:val="0"/>
          <w:marBottom w:val="0"/>
          <w:divBdr>
            <w:top w:val="none" w:sz="0" w:space="0" w:color="auto"/>
            <w:left w:val="none" w:sz="0" w:space="0" w:color="auto"/>
            <w:bottom w:val="none" w:sz="0" w:space="0" w:color="auto"/>
            <w:right w:val="none" w:sz="0" w:space="0" w:color="auto"/>
          </w:divBdr>
        </w:div>
      </w:divsChild>
    </w:div>
    <w:div w:id="492572511">
      <w:bodyDiv w:val="1"/>
      <w:marLeft w:val="0"/>
      <w:marRight w:val="0"/>
      <w:marTop w:val="0"/>
      <w:marBottom w:val="0"/>
      <w:divBdr>
        <w:top w:val="none" w:sz="0" w:space="0" w:color="auto"/>
        <w:left w:val="none" w:sz="0" w:space="0" w:color="auto"/>
        <w:bottom w:val="none" w:sz="0" w:space="0" w:color="auto"/>
        <w:right w:val="none" w:sz="0" w:space="0" w:color="auto"/>
      </w:divBdr>
    </w:div>
    <w:div w:id="493838227">
      <w:bodyDiv w:val="1"/>
      <w:marLeft w:val="0"/>
      <w:marRight w:val="0"/>
      <w:marTop w:val="0"/>
      <w:marBottom w:val="0"/>
      <w:divBdr>
        <w:top w:val="none" w:sz="0" w:space="0" w:color="auto"/>
        <w:left w:val="none" w:sz="0" w:space="0" w:color="auto"/>
        <w:bottom w:val="none" w:sz="0" w:space="0" w:color="auto"/>
        <w:right w:val="none" w:sz="0" w:space="0" w:color="auto"/>
      </w:divBdr>
      <w:divsChild>
        <w:div w:id="825708203">
          <w:marLeft w:val="-720"/>
          <w:marRight w:val="0"/>
          <w:marTop w:val="0"/>
          <w:marBottom w:val="0"/>
          <w:divBdr>
            <w:top w:val="none" w:sz="0" w:space="0" w:color="auto"/>
            <w:left w:val="none" w:sz="0" w:space="0" w:color="auto"/>
            <w:bottom w:val="none" w:sz="0" w:space="0" w:color="auto"/>
            <w:right w:val="none" w:sz="0" w:space="0" w:color="auto"/>
          </w:divBdr>
        </w:div>
      </w:divsChild>
    </w:div>
    <w:div w:id="499082684">
      <w:bodyDiv w:val="1"/>
      <w:marLeft w:val="0"/>
      <w:marRight w:val="0"/>
      <w:marTop w:val="0"/>
      <w:marBottom w:val="0"/>
      <w:divBdr>
        <w:top w:val="none" w:sz="0" w:space="0" w:color="auto"/>
        <w:left w:val="none" w:sz="0" w:space="0" w:color="auto"/>
        <w:bottom w:val="none" w:sz="0" w:space="0" w:color="auto"/>
        <w:right w:val="none" w:sz="0" w:space="0" w:color="auto"/>
      </w:divBdr>
    </w:div>
    <w:div w:id="510724078">
      <w:bodyDiv w:val="1"/>
      <w:marLeft w:val="0"/>
      <w:marRight w:val="0"/>
      <w:marTop w:val="0"/>
      <w:marBottom w:val="0"/>
      <w:divBdr>
        <w:top w:val="none" w:sz="0" w:space="0" w:color="auto"/>
        <w:left w:val="none" w:sz="0" w:space="0" w:color="auto"/>
        <w:bottom w:val="none" w:sz="0" w:space="0" w:color="auto"/>
        <w:right w:val="none" w:sz="0" w:space="0" w:color="auto"/>
      </w:divBdr>
      <w:divsChild>
        <w:div w:id="613830045">
          <w:marLeft w:val="-720"/>
          <w:marRight w:val="0"/>
          <w:marTop w:val="0"/>
          <w:marBottom w:val="0"/>
          <w:divBdr>
            <w:top w:val="none" w:sz="0" w:space="0" w:color="auto"/>
            <w:left w:val="none" w:sz="0" w:space="0" w:color="auto"/>
            <w:bottom w:val="none" w:sz="0" w:space="0" w:color="auto"/>
            <w:right w:val="none" w:sz="0" w:space="0" w:color="auto"/>
          </w:divBdr>
        </w:div>
      </w:divsChild>
    </w:div>
    <w:div w:id="511530949">
      <w:bodyDiv w:val="1"/>
      <w:marLeft w:val="0"/>
      <w:marRight w:val="0"/>
      <w:marTop w:val="0"/>
      <w:marBottom w:val="0"/>
      <w:divBdr>
        <w:top w:val="none" w:sz="0" w:space="0" w:color="auto"/>
        <w:left w:val="none" w:sz="0" w:space="0" w:color="auto"/>
        <w:bottom w:val="none" w:sz="0" w:space="0" w:color="auto"/>
        <w:right w:val="none" w:sz="0" w:space="0" w:color="auto"/>
      </w:divBdr>
      <w:divsChild>
        <w:div w:id="1412702401">
          <w:marLeft w:val="-720"/>
          <w:marRight w:val="0"/>
          <w:marTop w:val="0"/>
          <w:marBottom w:val="0"/>
          <w:divBdr>
            <w:top w:val="none" w:sz="0" w:space="0" w:color="auto"/>
            <w:left w:val="none" w:sz="0" w:space="0" w:color="auto"/>
            <w:bottom w:val="none" w:sz="0" w:space="0" w:color="auto"/>
            <w:right w:val="none" w:sz="0" w:space="0" w:color="auto"/>
          </w:divBdr>
        </w:div>
      </w:divsChild>
    </w:div>
    <w:div w:id="511719742">
      <w:bodyDiv w:val="1"/>
      <w:marLeft w:val="0"/>
      <w:marRight w:val="0"/>
      <w:marTop w:val="0"/>
      <w:marBottom w:val="0"/>
      <w:divBdr>
        <w:top w:val="none" w:sz="0" w:space="0" w:color="auto"/>
        <w:left w:val="none" w:sz="0" w:space="0" w:color="auto"/>
        <w:bottom w:val="none" w:sz="0" w:space="0" w:color="auto"/>
        <w:right w:val="none" w:sz="0" w:space="0" w:color="auto"/>
      </w:divBdr>
    </w:div>
    <w:div w:id="512309203">
      <w:bodyDiv w:val="1"/>
      <w:marLeft w:val="0"/>
      <w:marRight w:val="0"/>
      <w:marTop w:val="0"/>
      <w:marBottom w:val="0"/>
      <w:divBdr>
        <w:top w:val="none" w:sz="0" w:space="0" w:color="auto"/>
        <w:left w:val="none" w:sz="0" w:space="0" w:color="auto"/>
        <w:bottom w:val="none" w:sz="0" w:space="0" w:color="auto"/>
        <w:right w:val="none" w:sz="0" w:space="0" w:color="auto"/>
      </w:divBdr>
      <w:divsChild>
        <w:div w:id="479007506">
          <w:marLeft w:val="-720"/>
          <w:marRight w:val="0"/>
          <w:marTop w:val="0"/>
          <w:marBottom w:val="0"/>
          <w:divBdr>
            <w:top w:val="none" w:sz="0" w:space="0" w:color="auto"/>
            <w:left w:val="none" w:sz="0" w:space="0" w:color="auto"/>
            <w:bottom w:val="none" w:sz="0" w:space="0" w:color="auto"/>
            <w:right w:val="none" w:sz="0" w:space="0" w:color="auto"/>
          </w:divBdr>
        </w:div>
      </w:divsChild>
    </w:div>
    <w:div w:id="512452671">
      <w:bodyDiv w:val="1"/>
      <w:marLeft w:val="0"/>
      <w:marRight w:val="0"/>
      <w:marTop w:val="0"/>
      <w:marBottom w:val="0"/>
      <w:divBdr>
        <w:top w:val="none" w:sz="0" w:space="0" w:color="auto"/>
        <w:left w:val="none" w:sz="0" w:space="0" w:color="auto"/>
        <w:bottom w:val="none" w:sz="0" w:space="0" w:color="auto"/>
        <w:right w:val="none" w:sz="0" w:space="0" w:color="auto"/>
      </w:divBdr>
      <w:divsChild>
        <w:div w:id="1320764745">
          <w:marLeft w:val="-720"/>
          <w:marRight w:val="0"/>
          <w:marTop w:val="0"/>
          <w:marBottom w:val="0"/>
          <w:divBdr>
            <w:top w:val="none" w:sz="0" w:space="0" w:color="auto"/>
            <w:left w:val="none" w:sz="0" w:space="0" w:color="auto"/>
            <w:bottom w:val="none" w:sz="0" w:space="0" w:color="auto"/>
            <w:right w:val="none" w:sz="0" w:space="0" w:color="auto"/>
          </w:divBdr>
        </w:div>
      </w:divsChild>
    </w:div>
    <w:div w:id="517473730">
      <w:bodyDiv w:val="1"/>
      <w:marLeft w:val="0"/>
      <w:marRight w:val="0"/>
      <w:marTop w:val="0"/>
      <w:marBottom w:val="0"/>
      <w:divBdr>
        <w:top w:val="none" w:sz="0" w:space="0" w:color="auto"/>
        <w:left w:val="none" w:sz="0" w:space="0" w:color="auto"/>
        <w:bottom w:val="none" w:sz="0" w:space="0" w:color="auto"/>
        <w:right w:val="none" w:sz="0" w:space="0" w:color="auto"/>
      </w:divBdr>
    </w:div>
    <w:div w:id="517936377">
      <w:bodyDiv w:val="1"/>
      <w:marLeft w:val="0"/>
      <w:marRight w:val="0"/>
      <w:marTop w:val="0"/>
      <w:marBottom w:val="0"/>
      <w:divBdr>
        <w:top w:val="none" w:sz="0" w:space="0" w:color="auto"/>
        <w:left w:val="none" w:sz="0" w:space="0" w:color="auto"/>
        <w:bottom w:val="none" w:sz="0" w:space="0" w:color="auto"/>
        <w:right w:val="none" w:sz="0" w:space="0" w:color="auto"/>
      </w:divBdr>
    </w:div>
    <w:div w:id="519274346">
      <w:bodyDiv w:val="1"/>
      <w:marLeft w:val="0"/>
      <w:marRight w:val="0"/>
      <w:marTop w:val="0"/>
      <w:marBottom w:val="0"/>
      <w:divBdr>
        <w:top w:val="none" w:sz="0" w:space="0" w:color="auto"/>
        <w:left w:val="none" w:sz="0" w:space="0" w:color="auto"/>
        <w:bottom w:val="none" w:sz="0" w:space="0" w:color="auto"/>
        <w:right w:val="none" w:sz="0" w:space="0" w:color="auto"/>
      </w:divBdr>
      <w:divsChild>
        <w:div w:id="271473748">
          <w:marLeft w:val="-720"/>
          <w:marRight w:val="0"/>
          <w:marTop w:val="0"/>
          <w:marBottom w:val="0"/>
          <w:divBdr>
            <w:top w:val="none" w:sz="0" w:space="0" w:color="auto"/>
            <w:left w:val="none" w:sz="0" w:space="0" w:color="auto"/>
            <w:bottom w:val="none" w:sz="0" w:space="0" w:color="auto"/>
            <w:right w:val="none" w:sz="0" w:space="0" w:color="auto"/>
          </w:divBdr>
        </w:div>
      </w:divsChild>
    </w:div>
    <w:div w:id="520512634">
      <w:bodyDiv w:val="1"/>
      <w:marLeft w:val="0"/>
      <w:marRight w:val="0"/>
      <w:marTop w:val="0"/>
      <w:marBottom w:val="0"/>
      <w:divBdr>
        <w:top w:val="none" w:sz="0" w:space="0" w:color="auto"/>
        <w:left w:val="none" w:sz="0" w:space="0" w:color="auto"/>
        <w:bottom w:val="none" w:sz="0" w:space="0" w:color="auto"/>
        <w:right w:val="none" w:sz="0" w:space="0" w:color="auto"/>
      </w:divBdr>
      <w:divsChild>
        <w:div w:id="1179806244">
          <w:marLeft w:val="-720"/>
          <w:marRight w:val="0"/>
          <w:marTop w:val="0"/>
          <w:marBottom w:val="0"/>
          <w:divBdr>
            <w:top w:val="none" w:sz="0" w:space="0" w:color="auto"/>
            <w:left w:val="none" w:sz="0" w:space="0" w:color="auto"/>
            <w:bottom w:val="none" w:sz="0" w:space="0" w:color="auto"/>
            <w:right w:val="none" w:sz="0" w:space="0" w:color="auto"/>
          </w:divBdr>
        </w:div>
      </w:divsChild>
    </w:div>
    <w:div w:id="526407830">
      <w:bodyDiv w:val="1"/>
      <w:marLeft w:val="0"/>
      <w:marRight w:val="0"/>
      <w:marTop w:val="0"/>
      <w:marBottom w:val="0"/>
      <w:divBdr>
        <w:top w:val="none" w:sz="0" w:space="0" w:color="auto"/>
        <w:left w:val="none" w:sz="0" w:space="0" w:color="auto"/>
        <w:bottom w:val="none" w:sz="0" w:space="0" w:color="auto"/>
        <w:right w:val="none" w:sz="0" w:space="0" w:color="auto"/>
      </w:divBdr>
      <w:divsChild>
        <w:div w:id="1149982447">
          <w:marLeft w:val="-720"/>
          <w:marRight w:val="0"/>
          <w:marTop w:val="0"/>
          <w:marBottom w:val="0"/>
          <w:divBdr>
            <w:top w:val="none" w:sz="0" w:space="0" w:color="auto"/>
            <w:left w:val="none" w:sz="0" w:space="0" w:color="auto"/>
            <w:bottom w:val="none" w:sz="0" w:space="0" w:color="auto"/>
            <w:right w:val="none" w:sz="0" w:space="0" w:color="auto"/>
          </w:divBdr>
        </w:div>
      </w:divsChild>
    </w:div>
    <w:div w:id="527375601">
      <w:bodyDiv w:val="1"/>
      <w:marLeft w:val="0"/>
      <w:marRight w:val="0"/>
      <w:marTop w:val="0"/>
      <w:marBottom w:val="0"/>
      <w:divBdr>
        <w:top w:val="none" w:sz="0" w:space="0" w:color="auto"/>
        <w:left w:val="none" w:sz="0" w:space="0" w:color="auto"/>
        <w:bottom w:val="none" w:sz="0" w:space="0" w:color="auto"/>
        <w:right w:val="none" w:sz="0" w:space="0" w:color="auto"/>
      </w:divBdr>
    </w:div>
    <w:div w:id="527596991">
      <w:bodyDiv w:val="1"/>
      <w:marLeft w:val="0"/>
      <w:marRight w:val="0"/>
      <w:marTop w:val="0"/>
      <w:marBottom w:val="0"/>
      <w:divBdr>
        <w:top w:val="none" w:sz="0" w:space="0" w:color="auto"/>
        <w:left w:val="none" w:sz="0" w:space="0" w:color="auto"/>
        <w:bottom w:val="none" w:sz="0" w:space="0" w:color="auto"/>
        <w:right w:val="none" w:sz="0" w:space="0" w:color="auto"/>
      </w:divBdr>
    </w:div>
    <w:div w:id="528954856">
      <w:bodyDiv w:val="1"/>
      <w:marLeft w:val="0"/>
      <w:marRight w:val="0"/>
      <w:marTop w:val="0"/>
      <w:marBottom w:val="0"/>
      <w:divBdr>
        <w:top w:val="none" w:sz="0" w:space="0" w:color="auto"/>
        <w:left w:val="none" w:sz="0" w:space="0" w:color="auto"/>
        <w:bottom w:val="none" w:sz="0" w:space="0" w:color="auto"/>
        <w:right w:val="none" w:sz="0" w:space="0" w:color="auto"/>
      </w:divBdr>
      <w:divsChild>
        <w:div w:id="1655524074">
          <w:marLeft w:val="-720"/>
          <w:marRight w:val="0"/>
          <w:marTop w:val="0"/>
          <w:marBottom w:val="0"/>
          <w:divBdr>
            <w:top w:val="none" w:sz="0" w:space="0" w:color="auto"/>
            <w:left w:val="none" w:sz="0" w:space="0" w:color="auto"/>
            <w:bottom w:val="none" w:sz="0" w:space="0" w:color="auto"/>
            <w:right w:val="none" w:sz="0" w:space="0" w:color="auto"/>
          </w:divBdr>
        </w:div>
      </w:divsChild>
    </w:div>
    <w:div w:id="531572019">
      <w:bodyDiv w:val="1"/>
      <w:marLeft w:val="0"/>
      <w:marRight w:val="0"/>
      <w:marTop w:val="0"/>
      <w:marBottom w:val="0"/>
      <w:divBdr>
        <w:top w:val="none" w:sz="0" w:space="0" w:color="auto"/>
        <w:left w:val="none" w:sz="0" w:space="0" w:color="auto"/>
        <w:bottom w:val="none" w:sz="0" w:space="0" w:color="auto"/>
        <w:right w:val="none" w:sz="0" w:space="0" w:color="auto"/>
      </w:divBdr>
    </w:div>
    <w:div w:id="536743471">
      <w:bodyDiv w:val="1"/>
      <w:marLeft w:val="0"/>
      <w:marRight w:val="0"/>
      <w:marTop w:val="0"/>
      <w:marBottom w:val="0"/>
      <w:divBdr>
        <w:top w:val="none" w:sz="0" w:space="0" w:color="auto"/>
        <w:left w:val="none" w:sz="0" w:space="0" w:color="auto"/>
        <w:bottom w:val="none" w:sz="0" w:space="0" w:color="auto"/>
        <w:right w:val="none" w:sz="0" w:space="0" w:color="auto"/>
      </w:divBdr>
    </w:div>
    <w:div w:id="537619667">
      <w:bodyDiv w:val="1"/>
      <w:marLeft w:val="0"/>
      <w:marRight w:val="0"/>
      <w:marTop w:val="0"/>
      <w:marBottom w:val="0"/>
      <w:divBdr>
        <w:top w:val="none" w:sz="0" w:space="0" w:color="auto"/>
        <w:left w:val="none" w:sz="0" w:space="0" w:color="auto"/>
        <w:bottom w:val="none" w:sz="0" w:space="0" w:color="auto"/>
        <w:right w:val="none" w:sz="0" w:space="0" w:color="auto"/>
      </w:divBdr>
    </w:div>
    <w:div w:id="537739021">
      <w:bodyDiv w:val="1"/>
      <w:marLeft w:val="0"/>
      <w:marRight w:val="0"/>
      <w:marTop w:val="0"/>
      <w:marBottom w:val="0"/>
      <w:divBdr>
        <w:top w:val="none" w:sz="0" w:space="0" w:color="auto"/>
        <w:left w:val="none" w:sz="0" w:space="0" w:color="auto"/>
        <w:bottom w:val="none" w:sz="0" w:space="0" w:color="auto"/>
        <w:right w:val="none" w:sz="0" w:space="0" w:color="auto"/>
      </w:divBdr>
    </w:div>
    <w:div w:id="538588916">
      <w:bodyDiv w:val="1"/>
      <w:marLeft w:val="0"/>
      <w:marRight w:val="0"/>
      <w:marTop w:val="0"/>
      <w:marBottom w:val="0"/>
      <w:divBdr>
        <w:top w:val="none" w:sz="0" w:space="0" w:color="auto"/>
        <w:left w:val="none" w:sz="0" w:space="0" w:color="auto"/>
        <w:bottom w:val="none" w:sz="0" w:space="0" w:color="auto"/>
        <w:right w:val="none" w:sz="0" w:space="0" w:color="auto"/>
      </w:divBdr>
    </w:div>
    <w:div w:id="539897118">
      <w:bodyDiv w:val="1"/>
      <w:marLeft w:val="0"/>
      <w:marRight w:val="0"/>
      <w:marTop w:val="0"/>
      <w:marBottom w:val="0"/>
      <w:divBdr>
        <w:top w:val="none" w:sz="0" w:space="0" w:color="auto"/>
        <w:left w:val="none" w:sz="0" w:space="0" w:color="auto"/>
        <w:bottom w:val="none" w:sz="0" w:space="0" w:color="auto"/>
        <w:right w:val="none" w:sz="0" w:space="0" w:color="auto"/>
      </w:divBdr>
    </w:div>
    <w:div w:id="541091722">
      <w:bodyDiv w:val="1"/>
      <w:marLeft w:val="0"/>
      <w:marRight w:val="0"/>
      <w:marTop w:val="0"/>
      <w:marBottom w:val="0"/>
      <w:divBdr>
        <w:top w:val="none" w:sz="0" w:space="0" w:color="auto"/>
        <w:left w:val="none" w:sz="0" w:space="0" w:color="auto"/>
        <w:bottom w:val="none" w:sz="0" w:space="0" w:color="auto"/>
        <w:right w:val="none" w:sz="0" w:space="0" w:color="auto"/>
      </w:divBdr>
    </w:div>
    <w:div w:id="544024570">
      <w:bodyDiv w:val="1"/>
      <w:marLeft w:val="0"/>
      <w:marRight w:val="0"/>
      <w:marTop w:val="0"/>
      <w:marBottom w:val="0"/>
      <w:divBdr>
        <w:top w:val="none" w:sz="0" w:space="0" w:color="auto"/>
        <w:left w:val="none" w:sz="0" w:space="0" w:color="auto"/>
        <w:bottom w:val="none" w:sz="0" w:space="0" w:color="auto"/>
        <w:right w:val="none" w:sz="0" w:space="0" w:color="auto"/>
      </w:divBdr>
      <w:divsChild>
        <w:div w:id="1703246991">
          <w:marLeft w:val="-720"/>
          <w:marRight w:val="0"/>
          <w:marTop w:val="0"/>
          <w:marBottom w:val="0"/>
          <w:divBdr>
            <w:top w:val="none" w:sz="0" w:space="0" w:color="auto"/>
            <w:left w:val="none" w:sz="0" w:space="0" w:color="auto"/>
            <w:bottom w:val="none" w:sz="0" w:space="0" w:color="auto"/>
            <w:right w:val="none" w:sz="0" w:space="0" w:color="auto"/>
          </w:divBdr>
        </w:div>
      </w:divsChild>
    </w:div>
    <w:div w:id="548104968">
      <w:bodyDiv w:val="1"/>
      <w:marLeft w:val="0"/>
      <w:marRight w:val="0"/>
      <w:marTop w:val="0"/>
      <w:marBottom w:val="0"/>
      <w:divBdr>
        <w:top w:val="none" w:sz="0" w:space="0" w:color="auto"/>
        <w:left w:val="none" w:sz="0" w:space="0" w:color="auto"/>
        <w:bottom w:val="none" w:sz="0" w:space="0" w:color="auto"/>
        <w:right w:val="none" w:sz="0" w:space="0" w:color="auto"/>
      </w:divBdr>
    </w:div>
    <w:div w:id="548611247">
      <w:bodyDiv w:val="1"/>
      <w:marLeft w:val="0"/>
      <w:marRight w:val="0"/>
      <w:marTop w:val="0"/>
      <w:marBottom w:val="0"/>
      <w:divBdr>
        <w:top w:val="none" w:sz="0" w:space="0" w:color="auto"/>
        <w:left w:val="none" w:sz="0" w:space="0" w:color="auto"/>
        <w:bottom w:val="none" w:sz="0" w:space="0" w:color="auto"/>
        <w:right w:val="none" w:sz="0" w:space="0" w:color="auto"/>
      </w:divBdr>
    </w:div>
    <w:div w:id="554584030">
      <w:bodyDiv w:val="1"/>
      <w:marLeft w:val="0"/>
      <w:marRight w:val="0"/>
      <w:marTop w:val="0"/>
      <w:marBottom w:val="0"/>
      <w:divBdr>
        <w:top w:val="none" w:sz="0" w:space="0" w:color="auto"/>
        <w:left w:val="none" w:sz="0" w:space="0" w:color="auto"/>
        <w:bottom w:val="none" w:sz="0" w:space="0" w:color="auto"/>
        <w:right w:val="none" w:sz="0" w:space="0" w:color="auto"/>
      </w:divBdr>
    </w:div>
    <w:div w:id="554851245">
      <w:bodyDiv w:val="1"/>
      <w:marLeft w:val="0"/>
      <w:marRight w:val="0"/>
      <w:marTop w:val="0"/>
      <w:marBottom w:val="0"/>
      <w:divBdr>
        <w:top w:val="none" w:sz="0" w:space="0" w:color="auto"/>
        <w:left w:val="none" w:sz="0" w:space="0" w:color="auto"/>
        <w:bottom w:val="none" w:sz="0" w:space="0" w:color="auto"/>
        <w:right w:val="none" w:sz="0" w:space="0" w:color="auto"/>
      </w:divBdr>
      <w:divsChild>
        <w:div w:id="188644074">
          <w:marLeft w:val="-720"/>
          <w:marRight w:val="0"/>
          <w:marTop w:val="0"/>
          <w:marBottom w:val="0"/>
          <w:divBdr>
            <w:top w:val="none" w:sz="0" w:space="0" w:color="auto"/>
            <w:left w:val="none" w:sz="0" w:space="0" w:color="auto"/>
            <w:bottom w:val="none" w:sz="0" w:space="0" w:color="auto"/>
            <w:right w:val="none" w:sz="0" w:space="0" w:color="auto"/>
          </w:divBdr>
        </w:div>
      </w:divsChild>
    </w:div>
    <w:div w:id="556279117">
      <w:bodyDiv w:val="1"/>
      <w:marLeft w:val="0"/>
      <w:marRight w:val="0"/>
      <w:marTop w:val="0"/>
      <w:marBottom w:val="0"/>
      <w:divBdr>
        <w:top w:val="none" w:sz="0" w:space="0" w:color="auto"/>
        <w:left w:val="none" w:sz="0" w:space="0" w:color="auto"/>
        <w:bottom w:val="none" w:sz="0" w:space="0" w:color="auto"/>
        <w:right w:val="none" w:sz="0" w:space="0" w:color="auto"/>
      </w:divBdr>
      <w:divsChild>
        <w:div w:id="1080447983">
          <w:marLeft w:val="-720"/>
          <w:marRight w:val="0"/>
          <w:marTop w:val="0"/>
          <w:marBottom w:val="0"/>
          <w:divBdr>
            <w:top w:val="none" w:sz="0" w:space="0" w:color="auto"/>
            <w:left w:val="none" w:sz="0" w:space="0" w:color="auto"/>
            <w:bottom w:val="none" w:sz="0" w:space="0" w:color="auto"/>
            <w:right w:val="none" w:sz="0" w:space="0" w:color="auto"/>
          </w:divBdr>
        </w:div>
      </w:divsChild>
    </w:div>
    <w:div w:id="556824690">
      <w:bodyDiv w:val="1"/>
      <w:marLeft w:val="0"/>
      <w:marRight w:val="0"/>
      <w:marTop w:val="0"/>
      <w:marBottom w:val="0"/>
      <w:divBdr>
        <w:top w:val="none" w:sz="0" w:space="0" w:color="auto"/>
        <w:left w:val="none" w:sz="0" w:space="0" w:color="auto"/>
        <w:bottom w:val="none" w:sz="0" w:space="0" w:color="auto"/>
        <w:right w:val="none" w:sz="0" w:space="0" w:color="auto"/>
      </w:divBdr>
      <w:divsChild>
        <w:div w:id="708653877">
          <w:marLeft w:val="-720"/>
          <w:marRight w:val="0"/>
          <w:marTop w:val="0"/>
          <w:marBottom w:val="0"/>
          <w:divBdr>
            <w:top w:val="none" w:sz="0" w:space="0" w:color="auto"/>
            <w:left w:val="none" w:sz="0" w:space="0" w:color="auto"/>
            <w:bottom w:val="none" w:sz="0" w:space="0" w:color="auto"/>
            <w:right w:val="none" w:sz="0" w:space="0" w:color="auto"/>
          </w:divBdr>
        </w:div>
      </w:divsChild>
    </w:div>
    <w:div w:id="557397381">
      <w:bodyDiv w:val="1"/>
      <w:marLeft w:val="0"/>
      <w:marRight w:val="0"/>
      <w:marTop w:val="0"/>
      <w:marBottom w:val="0"/>
      <w:divBdr>
        <w:top w:val="none" w:sz="0" w:space="0" w:color="auto"/>
        <w:left w:val="none" w:sz="0" w:space="0" w:color="auto"/>
        <w:bottom w:val="none" w:sz="0" w:space="0" w:color="auto"/>
        <w:right w:val="none" w:sz="0" w:space="0" w:color="auto"/>
      </w:divBdr>
    </w:div>
    <w:div w:id="564532492">
      <w:bodyDiv w:val="1"/>
      <w:marLeft w:val="0"/>
      <w:marRight w:val="0"/>
      <w:marTop w:val="0"/>
      <w:marBottom w:val="0"/>
      <w:divBdr>
        <w:top w:val="none" w:sz="0" w:space="0" w:color="auto"/>
        <w:left w:val="none" w:sz="0" w:space="0" w:color="auto"/>
        <w:bottom w:val="none" w:sz="0" w:space="0" w:color="auto"/>
        <w:right w:val="none" w:sz="0" w:space="0" w:color="auto"/>
      </w:divBdr>
      <w:divsChild>
        <w:div w:id="1897079841">
          <w:marLeft w:val="-720"/>
          <w:marRight w:val="0"/>
          <w:marTop w:val="0"/>
          <w:marBottom w:val="0"/>
          <w:divBdr>
            <w:top w:val="none" w:sz="0" w:space="0" w:color="auto"/>
            <w:left w:val="none" w:sz="0" w:space="0" w:color="auto"/>
            <w:bottom w:val="none" w:sz="0" w:space="0" w:color="auto"/>
            <w:right w:val="none" w:sz="0" w:space="0" w:color="auto"/>
          </w:divBdr>
        </w:div>
      </w:divsChild>
    </w:div>
    <w:div w:id="565604098">
      <w:bodyDiv w:val="1"/>
      <w:marLeft w:val="0"/>
      <w:marRight w:val="0"/>
      <w:marTop w:val="0"/>
      <w:marBottom w:val="0"/>
      <w:divBdr>
        <w:top w:val="none" w:sz="0" w:space="0" w:color="auto"/>
        <w:left w:val="none" w:sz="0" w:space="0" w:color="auto"/>
        <w:bottom w:val="none" w:sz="0" w:space="0" w:color="auto"/>
        <w:right w:val="none" w:sz="0" w:space="0" w:color="auto"/>
      </w:divBdr>
      <w:divsChild>
        <w:div w:id="92635092">
          <w:marLeft w:val="-720"/>
          <w:marRight w:val="0"/>
          <w:marTop w:val="0"/>
          <w:marBottom w:val="0"/>
          <w:divBdr>
            <w:top w:val="none" w:sz="0" w:space="0" w:color="auto"/>
            <w:left w:val="none" w:sz="0" w:space="0" w:color="auto"/>
            <w:bottom w:val="none" w:sz="0" w:space="0" w:color="auto"/>
            <w:right w:val="none" w:sz="0" w:space="0" w:color="auto"/>
          </w:divBdr>
        </w:div>
      </w:divsChild>
    </w:div>
    <w:div w:id="567226931">
      <w:bodyDiv w:val="1"/>
      <w:marLeft w:val="0"/>
      <w:marRight w:val="0"/>
      <w:marTop w:val="0"/>
      <w:marBottom w:val="0"/>
      <w:divBdr>
        <w:top w:val="none" w:sz="0" w:space="0" w:color="auto"/>
        <w:left w:val="none" w:sz="0" w:space="0" w:color="auto"/>
        <w:bottom w:val="none" w:sz="0" w:space="0" w:color="auto"/>
        <w:right w:val="none" w:sz="0" w:space="0" w:color="auto"/>
      </w:divBdr>
    </w:div>
    <w:div w:id="569122132">
      <w:bodyDiv w:val="1"/>
      <w:marLeft w:val="0"/>
      <w:marRight w:val="0"/>
      <w:marTop w:val="0"/>
      <w:marBottom w:val="0"/>
      <w:divBdr>
        <w:top w:val="none" w:sz="0" w:space="0" w:color="auto"/>
        <w:left w:val="none" w:sz="0" w:space="0" w:color="auto"/>
        <w:bottom w:val="none" w:sz="0" w:space="0" w:color="auto"/>
        <w:right w:val="none" w:sz="0" w:space="0" w:color="auto"/>
      </w:divBdr>
      <w:divsChild>
        <w:div w:id="1339119309">
          <w:marLeft w:val="-720"/>
          <w:marRight w:val="0"/>
          <w:marTop w:val="0"/>
          <w:marBottom w:val="0"/>
          <w:divBdr>
            <w:top w:val="none" w:sz="0" w:space="0" w:color="auto"/>
            <w:left w:val="none" w:sz="0" w:space="0" w:color="auto"/>
            <w:bottom w:val="none" w:sz="0" w:space="0" w:color="auto"/>
            <w:right w:val="none" w:sz="0" w:space="0" w:color="auto"/>
          </w:divBdr>
        </w:div>
      </w:divsChild>
    </w:div>
    <w:div w:id="569929724">
      <w:bodyDiv w:val="1"/>
      <w:marLeft w:val="0"/>
      <w:marRight w:val="0"/>
      <w:marTop w:val="0"/>
      <w:marBottom w:val="0"/>
      <w:divBdr>
        <w:top w:val="none" w:sz="0" w:space="0" w:color="auto"/>
        <w:left w:val="none" w:sz="0" w:space="0" w:color="auto"/>
        <w:bottom w:val="none" w:sz="0" w:space="0" w:color="auto"/>
        <w:right w:val="none" w:sz="0" w:space="0" w:color="auto"/>
      </w:divBdr>
      <w:divsChild>
        <w:div w:id="1500272553">
          <w:marLeft w:val="-720"/>
          <w:marRight w:val="0"/>
          <w:marTop w:val="0"/>
          <w:marBottom w:val="0"/>
          <w:divBdr>
            <w:top w:val="none" w:sz="0" w:space="0" w:color="auto"/>
            <w:left w:val="none" w:sz="0" w:space="0" w:color="auto"/>
            <w:bottom w:val="none" w:sz="0" w:space="0" w:color="auto"/>
            <w:right w:val="none" w:sz="0" w:space="0" w:color="auto"/>
          </w:divBdr>
        </w:div>
      </w:divsChild>
    </w:div>
    <w:div w:id="571742758">
      <w:bodyDiv w:val="1"/>
      <w:marLeft w:val="0"/>
      <w:marRight w:val="0"/>
      <w:marTop w:val="0"/>
      <w:marBottom w:val="0"/>
      <w:divBdr>
        <w:top w:val="none" w:sz="0" w:space="0" w:color="auto"/>
        <w:left w:val="none" w:sz="0" w:space="0" w:color="auto"/>
        <w:bottom w:val="none" w:sz="0" w:space="0" w:color="auto"/>
        <w:right w:val="none" w:sz="0" w:space="0" w:color="auto"/>
      </w:divBdr>
    </w:div>
    <w:div w:id="576405440">
      <w:bodyDiv w:val="1"/>
      <w:marLeft w:val="0"/>
      <w:marRight w:val="0"/>
      <w:marTop w:val="0"/>
      <w:marBottom w:val="0"/>
      <w:divBdr>
        <w:top w:val="none" w:sz="0" w:space="0" w:color="auto"/>
        <w:left w:val="none" w:sz="0" w:space="0" w:color="auto"/>
        <w:bottom w:val="none" w:sz="0" w:space="0" w:color="auto"/>
        <w:right w:val="none" w:sz="0" w:space="0" w:color="auto"/>
      </w:divBdr>
    </w:div>
    <w:div w:id="584462902">
      <w:bodyDiv w:val="1"/>
      <w:marLeft w:val="0"/>
      <w:marRight w:val="0"/>
      <w:marTop w:val="0"/>
      <w:marBottom w:val="0"/>
      <w:divBdr>
        <w:top w:val="none" w:sz="0" w:space="0" w:color="auto"/>
        <w:left w:val="none" w:sz="0" w:space="0" w:color="auto"/>
        <w:bottom w:val="none" w:sz="0" w:space="0" w:color="auto"/>
        <w:right w:val="none" w:sz="0" w:space="0" w:color="auto"/>
      </w:divBdr>
    </w:div>
    <w:div w:id="584652129">
      <w:bodyDiv w:val="1"/>
      <w:marLeft w:val="0"/>
      <w:marRight w:val="0"/>
      <w:marTop w:val="0"/>
      <w:marBottom w:val="0"/>
      <w:divBdr>
        <w:top w:val="none" w:sz="0" w:space="0" w:color="auto"/>
        <w:left w:val="none" w:sz="0" w:space="0" w:color="auto"/>
        <w:bottom w:val="none" w:sz="0" w:space="0" w:color="auto"/>
        <w:right w:val="none" w:sz="0" w:space="0" w:color="auto"/>
      </w:divBdr>
    </w:div>
    <w:div w:id="590353093">
      <w:bodyDiv w:val="1"/>
      <w:marLeft w:val="0"/>
      <w:marRight w:val="0"/>
      <w:marTop w:val="0"/>
      <w:marBottom w:val="0"/>
      <w:divBdr>
        <w:top w:val="none" w:sz="0" w:space="0" w:color="auto"/>
        <w:left w:val="none" w:sz="0" w:space="0" w:color="auto"/>
        <w:bottom w:val="none" w:sz="0" w:space="0" w:color="auto"/>
        <w:right w:val="none" w:sz="0" w:space="0" w:color="auto"/>
      </w:divBdr>
      <w:divsChild>
        <w:div w:id="325285430">
          <w:marLeft w:val="-720"/>
          <w:marRight w:val="0"/>
          <w:marTop w:val="0"/>
          <w:marBottom w:val="0"/>
          <w:divBdr>
            <w:top w:val="none" w:sz="0" w:space="0" w:color="auto"/>
            <w:left w:val="none" w:sz="0" w:space="0" w:color="auto"/>
            <w:bottom w:val="none" w:sz="0" w:space="0" w:color="auto"/>
            <w:right w:val="none" w:sz="0" w:space="0" w:color="auto"/>
          </w:divBdr>
        </w:div>
      </w:divsChild>
    </w:div>
    <w:div w:id="592396701">
      <w:bodyDiv w:val="1"/>
      <w:marLeft w:val="0"/>
      <w:marRight w:val="0"/>
      <w:marTop w:val="0"/>
      <w:marBottom w:val="0"/>
      <w:divBdr>
        <w:top w:val="none" w:sz="0" w:space="0" w:color="auto"/>
        <w:left w:val="none" w:sz="0" w:space="0" w:color="auto"/>
        <w:bottom w:val="none" w:sz="0" w:space="0" w:color="auto"/>
        <w:right w:val="none" w:sz="0" w:space="0" w:color="auto"/>
      </w:divBdr>
    </w:div>
    <w:div w:id="596334012">
      <w:bodyDiv w:val="1"/>
      <w:marLeft w:val="0"/>
      <w:marRight w:val="0"/>
      <w:marTop w:val="0"/>
      <w:marBottom w:val="0"/>
      <w:divBdr>
        <w:top w:val="none" w:sz="0" w:space="0" w:color="auto"/>
        <w:left w:val="none" w:sz="0" w:space="0" w:color="auto"/>
        <w:bottom w:val="none" w:sz="0" w:space="0" w:color="auto"/>
        <w:right w:val="none" w:sz="0" w:space="0" w:color="auto"/>
      </w:divBdr>
    </w:div>
    <w:div w:id="605816403">
      <w:bodyDiv w:val="1"/>
      <w:marLeft w:val="0"/>
      <w:marRight w:val="0"/>
      <w:marTop w:val="0"/>
      <w:marBottom w:val="0"/>
      <w:divBdr>
        <w:top w:val="none" w:sz="0" w:space="0" w:color="auto"/>
        <w:left w:val="none" w:sz="0" w:space="0" w:color="auto"/>
        <w:bottom w:val="none" w:sz="0" w:space="0" w:color="auto"/>
        <w:right w:val="none" w:sz="0" w:space="0" w:color="auto"/>
      </w:divBdr>
      <w:divsChild>
        <w:div w:id="1147357854">
          <w:marLeft w:val="-720"/>
          <w:marRight w:val="0"/>
          <w:marTop w:val="0"/>
          <w:marBottom w:val="0"/>
          <w:divBdr>
            <w:top w:val="none" w:sz="0" w:space="0" w:color="auto"/>
            <w:left w:val="none" w:sz="0" w:space="0" w:color="auto"/>
            <w:bottom w:val="none" w:sz="0" w:space="0" w:color="auto"/>
            <w:right w:val="none" w:sz="0" w:space="0" w:color="auto"/>
          </w:divBdr>
        </w:div>
      </w:divsChild>
    </w:div>
    <w:div w:id="607349122">
      <w:bodyDiv w:val="1"/>
      <w:marLeft w:val="0"/>
      <w:marRight w:val="0"/>
      <w:marTop w:val="0"/>
      <w:marBottom w:val="0"/>
      <w:divBdr>
        <w:top w:val="none" w:sz="0" w:space="0" w:color="auto"/>
        <w:left w:val="none" w:sz="0" w:space="0" w:color="auto"/>
        <w:bottom w:val="none" w:sz="0" w:space="0" w:color="auto"/>
        <w:right w:val="none" w:sz="0" w:space="0" w:color="auto"/>
      </w:divBdr>
      <w:divsChild>
        <w:div w:id="699430681">
          <w:marLeft w:val="-720"/>
          <w:marRight w:val="0"/>
          <w:marTop w:val="0"/>
          <w:marBottom w:val="0"/>
          <w:divBdr>
            <w:top w:val="none" w:sz="0" w:space="0" w:color="auto"/>
            <w:left w:val="none" w:sz="0" w:space="0" w:color="auto"/>
            <w:bottom w:val="none" w:sz="0" w:space="0" w:color="auto"/>
            <w:right w:val="none" w:sz="0" w:space="0" w:color="auto"/>
          </w:divBdr>
        </w:div>
      </w:divsChild>
    </w:div>
    <w:div w:id="619268477">
      <w:bodyDiv w:val="1"/>
      <w:marLeft w:val="0"/>
      <w:marRight w:val="0"/>
      <w:marTop w:val="0"/>
      <w:marBottom w:val="0"/>
      <w:divBdr>
        <w:top w:val="none" w:sz="0" w:space="0" w:color="auto"/>
        <w:left w:val="none" w:sz="0" w:space="0" w:color="auto"/>
        <w:bottom w:val="none" w:sz="0" w:space="0" w:color="auto"/>
        <w:right w:val="none" w:sz="0" w:space="0" w:color="auto"/>
      </w:divBdr>
    </w:div>
    <w:div w:id="626473638">
      <w:bodyDiv w:val="1"/>
      <w:marLeft w:val="0"/>
      <w:marRight w:val="0"/>
      <w:marTop w:val="0"/>
      <w:marBottom w:val="0"/>
      <w:divBdr>
        <w:top w:val="none" w:sz="0" w:space="0" w:color="auto"/>
        <w:left w:val="none" w:sz="0" w:space="0" w:color="auto"/>
        <w:bottom w:val="none" w:sz="0" w:space="0" w:color="auto"/>
        <w:right w:val="none" w:sz="0" w:space="0" w:color="auto"/>
      </w:divBdr>
      <w:divsChild>
        <w:div w:id="2112696458">
          <w:marLeft w:val="-720"/>
          <w:marRight w:val="0"/>
          <w:marTop w:val="0"/>
          <w:marBottom w:val="0"/>
          <w:divBdr>
            <w:top w:val="none" w:sz="0" w:space="0" w:color="auto"/>
            <w:left w:val="none" w:sz="0" w:space="0" w:color="auto"/>
            <w:bottom w:val="none" w:sz="0" w:space="0" w:color="auto"/>
            <w:right w:val="none" w:sz="0" w:space="0" w:color="auto"/>
          </w:divBdr>
        </w:div>
      </w:divsChild>
    </w:div>
    <w:div w:id="627200745">
      <w:bodyDiv w:val="1"/>
      <w:marLeft w:val="0"/>
      <w:marRight w:val="0"/>
      <w:marTop w:val="0"/>
      <w:marBottom w:val="0"/>
      <w:divBdr>
        <w:top w:val="none" w:sz="0" w:space="0" w:color="auto"/>
        <w:left w:val="none" w:sz="0" w:space="0" w:color="auto"/>
        <w:bottom w:val="none" w:sz="0" w:space="0" w:color="auto"/>
        <w:right w:val="none" w:sz="0" w:space="0" w:color="auto"/>
      </w:divBdr>
      <w:divsChild>
        <w:div w:id="1061564914">
          <w:marLeft w:val="-720"/>
          <w:marRight w:val="0"/>
          <w:marTop w:val="0"/>
          <w:marBottom w:val="0"/>
          <w:divBdr>
            <w:top w:val="none" w:sz="0" w:space="0" w:color="auto"/>
            <w:left w:val="none" w:sz="0" w:space="0" w:color="auto"/>
            <w:bottom w:val="none" w:sz="0" w:space="0" w:color="auto"/>
            <w:right w:val="none" w:sz="0" w:space="0" w:color="auto"/>
          </w:divBdr>
        </w:div>
      </w:divsChild>
    </w:div>
    <w:div w:id="631643554">
      <w:bodyDiv w:val="1"/>
      <w:marLeft w:val="0"/>
      <w:marRight w:val="0"/>
      <w:marTop w:val="0"/>
      <w:marBottom w:val="0"/>
      <w:divBdr>
        <w:top w:val="none" w:sz="0" w:space="0" w:color="auto"/>
        <w:left w:val="none" w:sz="0" w:space="0" w:color="auto"/>
        <w:bottom w:val="none" w:sz="0" w:space="0" w:color="auto"/>
        <w:right w:val="none" w:sz="0" w:space="0" w:color="auto"/>
      </w:divBdr>
      <w:divsChild>
        <w:div w:id="541097296">
          <w:marLeft w:val="-720"/>
          <w:marRight w:val="0"/>
          <w:marTop w:val="0"/>
          <w:marBottom w:val="0"/>
          <w:divBdr>
            <w:top w:val="none" w:sz="0" w:space="0" w:color="auto"/>
            <w:left w:val="none" w:sz="0" w:space="0" w:color="auto"/>
            <w:bottom w:val="none" w:sz="0" w:space="0" w:color="auto"/>
            <w:right w:val="none" w:sz="0" w:space="0" w:color="auto"/>
          </w:divBdr>
        </w:div>
      </w:divsChild>
    </w:div>
    <w:div w:id="633021784">
      <w:bodyDiv w:val="1"/>
      <w:marLeft w:val="0"/>
      <w:marRight w:val="0"/>
      <w:marTop w:val="0"/>
      <w:marBottom w:val="0"/>
      <w:divBdr>
        <w:top w:val="none" w:sz="0" w:space="0" w:color="auto"/>
        <w:left w:val="none" w:sz="0" w:space="0" w:color="auto"/>
        <w:bottom w:val="none" w:sz="0" w:space="0" w:color="auto"/>
        <w:right w:val="none" w:sz="0" w:space="0" w:color="auto"/>
      </w:divBdr>
    </w:div>
    <w:div w:id="636027918">
      <w:bodyDiv w:val="1"/>
      <w:marLeft w:val="0"/>
      <w:marRight w:val="0"/>
      <w:marTop w:val="0"/>
      <w:marBottom w:val="0"/>
      <w:divBdr>
        <w:top w:val="none" w:sz="0" w:space="0" w:color="auto"/>
        <w:left w:val="none" w:sz="0" w:space="0" w:color="auto"/>
        <w:bottom w:val="none" w:sz="0" w:space="0" w:color="auto"/>
        <w:right w:val="none" w:sz="0" w:space="0" w:color="auto"/>
      </w:divBdr>
      <w:divsChild>
        <w:div w:id="1029911296">
          <w:marLeft w:val="-720"/>
          <w:marRight w:val="0"/>
          <w:marTop w:val="0"/>
          <w:marBottom w:val="0"/>
          <w:divBdr>
            <w:top w:val="none" w:sz="0" w:space="0" w:color="auto"/>
            <w:left w:val="none" w:sz="0" w:space="0" w:color="auto"/>
            <w:bottom w:val="none" w:sz="0" w:space="0" w:color="auto"/>
            <w:right w:val="none" w:sz="0" w:space="0" w:color="auto"/>
          </w:divBdr>
        </w:div>
      </w:divsChild>
    </w:div>
    <w:div w:id="639649273">
      <w:bodyDiv w:val="1"/>
      <w:marLeft w:val="0"/>
      <w:marRight w:val="0"/>
      <w:marTop w:val="0"/>
      <w:marBottom w:val="0"/>
      <w:divBdr>
        <w:top w:val="none" w:sz="0" w:space="0" w:color="auto"/>
        <w:left w:val="none" w:sz="0" w:space="0" w:color="auto"/>
        <w:bottom w:val="none" w:sz="0" w:space="0" w:color="auto"/>
        <w:right w:val="none" w:sz="0" w:space="0" w:color="auto"/>
      </w:divBdr>
      <w:divsChild>
        <w:div w:id="2102555944">
          <w:marLeft w:val="-720"/>
          <w:marRight w:val="0"/>
          <w:marTop w:val="0"/>
          <w:marBottom w:val="0"/>
          <w:divBdr>
            <w:top w:val="none" w:sz="0" w:space="0" w:color="auto"/>
            <w:left w:val="none" w:sz="0" w:space="0" w:color="auto"/>
            <w:bottom w:val="none" w:sz="0" w:space="0" w:color="auto"/>
            <w:right w:val="none" w:sz="0" w:space="0" w:color="auto"/>
          </w:divBdr>
        </w:div>
      </w:divsChild>
    </w:div>
    <w:div w:id="645817712">
      <w:bodyDiv w:val="1"/>
      <w:marLeft w:val="0"/>
      <w:marRight w:val="0"/>
      <w:marTop w:val="0"/>
      <w:marBottom w:val="0"/>
      <w:divBdr>
        <w:top w:val="none" w:sz="0" w:space="0" w:color="auto"/>
        <w:left w:val="none" w:sz="0" w:space="0" w:color="auto"/>
        <w:bottom w:val="none" w:sz="0" w:space="0" w:color="auto"/>
        <w:right w:val="none" w:sz="0" w:space="0" w:color="auto"/>
      </w:divBdr>
    </w:div>
    <w:div w:id="649021739">
      <w:bodyDiv w:val="1"/>
      <w:marLeft w:val="0"/>
      <w:marRight w:val="0"/>
      <w:marTop w:val="0"/>
      <w:marBottom w:val="0"/>
      <w:divBdr>
        <w:top w:val="none" w:sz="0" w:space="0" w:color="auto"/>
        <w:left w:val="none" w:sz="0" w:space="0" w:color="auto"/>
        <w:bottom w:val="none" w:sz="0" w:space="0" w:color="auto"/>
        <w:right w:val="none" w:sz="0" w:space="0" w:color="auto"/>
      </w:divBdr>
      <w:divsChild>
        <w:div w:id="2062513128">
          <w:marLeft w:val="-720"/>
          <w:marRight w:val="0"/>
          <w:marTop w:val="0"/>
          <w:marBottom w:val="0"/>
          <w:divBdr>
            <w:top w:val="none" w:sz="0" w:space="0" w:color="auto"/>
            <w:left w:val="none" w:sz="0" w:space="0" w:color="auto"/>
            <w:bottom w:val="none" w:sz="0" w:space="0" w:color="auto"/>
            <w:right w:val="none" w:sz="0" w:space="0" w:color="auto"/>
          </w:divBdr>
        </w:div>
      </w:divsChild>
    </w:div>
    <w:div w:id="650867073">
      <w:bodyDiv w:val="1"/>
      <w:marLeft w:val="0"/>
      <w:marRight w:val="0"/>
      <w:marTop w:val="0"/>
      <w:marBottom w:val="0"/>
      <w:divBdr>
        <w:top w:val="none" w:sz="0" w:space="0" w:color="auto"/>
        <w:left w:val="none" w:sz="0" w:space="0" w:color="auto"/>
        <w:bottom w:val="none" w:sz="0" w:space="0" w:color="auto"/>
        <w:right w:val="none" w:sz="0" w:space="0" w:color="auto"/>
      </w:divBdr>
      <w:divsChild>
        <w:div w:id="372966675">
          <w:marLeft w:val="-720"/>
          <w:marRight w:val="0"/>
          <w:marTop w:val="0"/>
          <w:marBottom w:val="0"/>
          <w:divBdr>
            <w:top w:val="none" w:sz="0" w:space="0" w:color="auto"/>
            <w:left w:val="none" w:sz="0" w:space="0" w:color="auto"/>
            <w:bottom w:val="none" w:sz="0" w:space="0" w:color="auto"/>
            <w:right w:val="none" w:sz="0" w:space="0" w:color="auto"/>
          </w:divBdr>
        </w:div>
      </w:divsChild>
    </w:div>
    <w:div w:id="653460165">
      <w:bodyDiv w:val="1"/>
      <w:marLeft w:val="0"/>
      <w:marRight w:val="0"/>
      <w:marTop w:val="0"/>
      <w:marBottom w:val="0"/>
      <w:divBdr>
        <w:top w:val="none" w:sz="0" w:space="0" w:color="auto"/>
        <w:left w:val="none" w:sz="0" w:space="0" w:color="auto"/>
        <w:bottom w:val="none" w:sz="0" w:space="0" w:color="auto"/>
        <w:right w:val="none" w:sz="0" w:space="0" w:color="auto"/>
      </w:divBdr>
    </w:div>
    <w:div w:id="654913442">
      <w:bodyDiv w:val="1"/>
      <w:marLeft w:val="0"/>
      <w:marRight w:val="0"/>
      <w:marTop w:val="0"/>
      <w:marBottom w:val="0"/>
      <w:divBdr>
        <w:top w:val="none" w:sz="0" w:space="0" w:color="auto"/>
        <w:left w:val="none" w:sz="0" w:space="0" w:color="auto"/>
        <w:bottom w:val="none" w:sz="0" w:space="0" w:color="auto"/>
        <w:right w:val="none" w:sz="0" w:space="0" w:color="auto"/>
      </w:divBdr>
    </w:div>
    <w:div w:id="655182545">
      <w:bodyDiv w:val="1"/>
      <w:marLeft w:val="0"/>
      <w:marRight w:val="0"/>
      <w:marTop w:val="0"/>
      <w:marBottom w:val="0"/>
      <w:divBdr>
        <w:top w:val="none" w:sz="0" w:space="0" w:color="auto"/>
        <w:left w:val="none" w:sz="0" w:space="0" w:color="auto"/>
        <w:bottom w:val="none" w:sz="0" w:space="0" w:color="auto"/>
        <w:right w:val="none" w:sz="0" w:space="0" w:color="auto"/>
      </w:divBdr>
    </w:div>
    <w:div w:id="659575037">
      <w:bodyDiv w:val="1"/>
      <w:marLeft w:val="0"/>
      <w:marRight w:val="0"/>
      <w:marTop w:val="0"/>
      <w:marBottom w:val="0"/>
      <w:divBdr>
        <w:top w:val="none" w:sz="0" w:space="0" w:color="auto"/>
        <w:left w:val="none" w:sz="0" w:space="0" w:color="auto"/>
        <w:bottom w:val="none" w:sz="0" w:space="0" w:color="auto"/>
        <w:right w:val="none" w:sz="0" w:space="0" w:color="auto"/>
      </w:divBdr>
    </w:div>
    <w:div w:id="662507748">
      <w:bodyDiv w:val="1"/>
      <w:marLeft w:val="0"/>
      <w:marRight w:val="0"/>
      <w:marTop w:val="0"/>
      <w:marBottom w:val="0"/>
      <w:divBdr>
        <w:top w:val="none" w:sz="0" w:space="0" w:color="auto"/>
        <w:left w:val="none" w:sz="0" w:space="0" w:color="auto"/>
        <w:bottom w:val="none" w:sz="0" w:space="0" w:color="auto"/>
        <w:right w:val="none" w:sz="0" w:space="0" w:color="auto"/>
      </w:divBdr>
      <w:divsChild>
        <w:div w:id="1173840497">
          <w:marLeft w:val="-720"/>
          <w:marRight w:val="0"/>
          <w:marTop w:val="0"/>
          <w:marBottom w:val="0"/>
          <w:divBdr>
            <w:top w:val="none" w:sz="0" w:space="0" w:color="auto"/>
            <w:left w:val="none" w:sz="0" w:space="0" w:color="auto"/>
            <w:bottom w:val="none" w:sz="0" w:space="0" w:color="auto"/>
            <w:right w:val="none" w:sz="0" w:space="0" w:color="auto"/>
          </w:divBdr>
        </w:div>
      </w:divsChild>
    </w:div>
    <w:div w:id="665010773">
      <w:bodyDiv w:val="1"/>
      <w:marLeft w:val="0"/>
      <w:marRight w:val="0"/>
      <w:marTop w:val="0"/>
      <w:marBottom w:val="0"/>
      <w:divBdr>
        <w:top w:val="none" w:sz="0" w:space="0" w:color="auto"/>
        <w:left w:val="none" w:sz="0" w:space="0" w:color="auto"/>
        <w:bottom w:val="none" w:sz="0" w:space="0" w:color="auto"/>
        <w:right w:val="none" w:sz="0" w:space="0" w:color="auto"/>
      </w:divBdr>
      <w:divsChild>
        <w:div w:id="1520045975">
          <w:marLeft w:val="-720"/>
          <w:marRight w:val="0"/>
          <w:marTop w:val="0"/>
          <w:marBottom w:val="0"/>
          <w:divBdr>
            <w:top w:val="none" w:sz="0" w:space="0" w:color="auto"/>
            <w:left w:val="none" w:sz="0" w:space="0" w:color="auto"/>
            <w:bottom w:val="none" w:sz="0" w:space="0" w:color="auto"/>
            <w:right w:val="none" w:sz="0" w:space="0" w:color="auto"/>
          </w:divBdr>
        </w:div>
      </w:divsChild>
    </w:div>
    <w:div w:id="665789134">
      <w:bodyDiv w:val="1"/>
      <w:marLeft w:val="0"/>
      <w:marRight w:val="0"/>
      <w:marTop w:val="0"/>
      <w:marBottom w:val="0"/>
      <w:divBdr>
        <w:top w:val="none" w:sz="0" w:space="0" w:color="auto"/>
        <w:left w:val="none" w:sz="0" w:space="0" w:color="auto"/>
        <w:bottom w:val="none" w:sz="0" w:space="0" w:color="auto"/>
        <w:right w:val="none" w:sz="0" w:space="0" w:color="auto"/>
      </w:divBdr>
      <w:divsChild>
        <w:div w:id="243610922">
          <w:marLeft w:val="-720"/>
          <w:marRight w:val="0"/>
          <w:marTop w:val="0"/>
          <w:marBottom w:val="0"/>
          <w:divBdr>
            <w:top w:val="none" w:sz="0" w:space="0" w:color="auto"/>
            <w:left w:val="none" w:sz="0" w:space="0" w:color="auto"/>
            <w:bottom w:val="none" w:sz="0" w:space="0" w:color="auto"/>
            <w:right w:val="none" w:sz="0" w:space="0" w:color="auto"/>
          </w:divBdr>
        </w:div>
      </w:divsChild>
    </w:div>
    <w:div w:id="666056916">
      <w:bodyDiv w:val="1"/>
      <w:marLeft w:val="0"/>
      <w:marRight w:val="0"/>
      <w:marTop w:val="0"/>
      <w:marBottom w:val="0"/>
      <w:divBdr>
        <w:top w:val="none" w:sz="0" w:space="0" w:color="auto"/>
        <w:left w:val="none" w:sz="0" w:space="0" w:color="auto"/>
        <w:bottom w:val="none" w:sz="0" w:space="0" w:color="auto"/>
        <w:right w:val="none" w:sz="0" w:space="0" w:color="auto"/>
      </w:divBdr>
      <w:divsChild>
        <w:div w:id="1200095350">
          <w:marLeft w:val="-720"/>
          <w:marRight w:val="0"/>
          <w:marTop w:val="0"/>
          <w:marBottom w:val="0"/>
          <w:divBdr>
            <w:top w:val="none" w:sz="0" w:space="0" w:color="auto"/>
            <w:left w:val="none" w:sz="0" w:space="0" w:color="auto"/>
            <w:bottom w:val="none" w:sz="0" w:space="0" w:color="auto"/>
            <w:right w:val="none" w:sz="0" w:space="0" w:color="auto"/>
          </w:divBdr>
        </w:div>
      </w:divsChild>
    </w:div>
    <w:div w:id="670178889">
      <w:bodyDiv w:val="1"/>
      <w:marLeft w:val="0"/>
      <w:marRight w:val="0"/>
      <w:marTop w:val="0"/>
      <w:marBottom w:val="0"/>
      <w:divBdr>
        <w:top w:val="none" w:sz="0" w:space="0" w:color="auto"/>
        <w:left w:val="none" w:sz="0" w:space="0" w:color="auto"/>
        <w:bottom w:val="none" w:sz="0" w:space="0" w:color="auto"/>
        <w:right w:val="none" w:sz="0" w:space="0" w:color="auto"/>
      </w:divBdr>
      <w:divsChild>
        <w:div w:id="267281132">
          <w:marLeft w:val="-720"/>
          <w:marRight w:val="0"/>
          <w:marTop w:val="0"/>
          <w:marBottom w:val="0"/>
          <w:divBdr>
            <w:top w:val="none" w:sz="0" w:space="0" w:color="auto"/>
            <w:left w:val="none" w:sz="0" w:space="0" w:color="auto"/>
            <w:bottom w:val="none" w:sz="0" w:space="0" w:color="auto"/>
            <w:right w:val="none" w:sz="0" w:space="0" w:color="auto"/>
          </w:divBdr>
        </w:div>
      </w:divsChild>
    </w:div>
    <w:div w:id="674309392">
      <w:bodyDiv w:val="1"/>
      <w:marLeft w:val="0"/>
      <w:marRight w:val="0"/>
      <w:marTop w:val="0"/>
      <w:marBottom w:val="0"/>
      <w:divBdr>
        <w:top w:val="none" w:sz="0" w:space="0" w:color="auto"/>
        <w:left w:val="none" w:sz="0" w:space="0" w:color="auto"/>
        <w:bottom w:val="none" w:sz="0" w:space="0" w:color="auto"/>
        <w:right w:val="none" w:sz="0" w:space="0" w:color="auto"/>
      </w:divBdr>
      <w:divsChild>
        <w:div w:id="645741800">
          <w:marLeft w:val="-720"/>
          <w:marRight w:val="0"/>
          <w:marTop w:val="0"/>
          <w:marBottom w:val="0"/>
          <w:divBdr>
            <w:top w:val="none" w:sz="0" w:space="0" w:color="auto"/>
            <w:left w:val="none" w:sz="0" w:space="0" w:color="auto"/>
            <w:bottom w:val="none" w:sz="0" w:space="0" w:color="auto"/>
            <w:right w:val="none" w:sz="0" w:space="0" w:color="auto"/>
          </w:divBdr>
        </w:div>
      </w:divsChild>
    </w:div>
    <w:div w:id="678198031">
      <w:bodyDiv w:val="1"/>
      <w:marLeft w:val="0"/>
      <w:marRight w:val="0"/>
      <w:marTop w:val="0"/>
      <w:marBottom w:val="0"/>
      <w:divBdr>
        <w:top w:val="none" w:sz="0" w:space="0" w:color="auto"/>
        <w:left w:val="none" w:sz="0" w:space="0" w:color="auto"/>
        <w:bottom w:val="none" w:sz="0" w:space="0" w:color="auto"/>
        <w:right w:val="none" w:sz="0" w:space="0" w:color="auto"/>
      </w:divBdr>
    </w:div>
    <w:div w:id="681736649">
      <w:bodyDiv w:val="1"/>
      <w:marLeft w:val="0"/>
      <w:marRight w:val="0"/>
      <w:marTop w:val="0"/>
      <w:marBottom w:val="0"/>
      <w:divBdr>
        <w:top w:val="none" w:sz="0" w:space="0" w:color="auto"/>
        <w:left w:val="none" w:sz="0" w:space="0" w:color="auto"/>
        <w:bottom w:val="none" w:sz="0" w:space="0" w:color="auto"/>
        <w:right w:val="none" w:sz="0" w:space="0" w:color="auto"/>
      </w:divBdr>
      <w:divsChild>
        <w:div w:id="1572734380">
          <w:marLeft w:val="-720"/>
          <w:marRight w:val="0"/>
          <w:marTop w:val="0"/>
          <w:marBottom w:val="0"/>
          <w:divBdr>
            <w:top w:val="none" w:sz="0" w:space="0" w:color="auto"/>
            <w:left w:val="none" w:sz="0" w:space="0" w:color="auto"/>
            <w:bottom w:val="none" w:sz="0" w:space="0" w:color="auto"/>
            <w:right w:val="none" w:sz="0" w:space="0" w:color="auto"/>
          </w:divBdr>
        </w:div>
      </w:divsChild>
    </w:div>
    <w:div w:id="690496020">
      <w:bodyDiv w:val="1"/>
      <w:marLeft w:val="0"/>
      <w:marRight w:val="0"/>
      <w:marTop w:val="0"/>
      <w:marBottom w:val="0"/>
      <w:divBdr>
        <w:top w:val="none" w:sz="0" w:space="0" w:color="auto"/>
        <w:left w:val="none" w:sz="0" w:space="0" w:color="auto"/>
        <w:bottom w:val="none" w:sz="0" w:space="0" w:color="auto"/>
        <w:right w:val="none" w:sz="0" w:space="0" w:color="auto"/>
      </w:divBdr>
      <w:divsChild>
        <w:div w:id="573974575">
          <w:marLeft w:val="-720"/>
          <w:marRight w:val="0"/>
          <w:marTop w:val="0"/>
          <w:marBottom w:val="0"/>
          <w:divBdr>
            <w:top w:val="none" w:sz="0" w:space="0" w:color="auto"/>
            <w:left w:val="none" w:sz="0" w:space="0" w:color="auto"/>
            <w:bottom w:val="none" w:sz="0" w:space="0" w:color="auto"/>
            <w:right w:val="none" w:sz="0" w:space="0" w:color="auto"/>
          </w:divBdr>
        </w:div>
      </w:divsChild>
    </w:div>
    <w:div w:id="691498130">
      <w:bodyDiv w:val="1"/>
      <w:marLeft w:val="0"/>
      <w:marRight w:val="0"/>
      <w:marTop w:val="0"/>
      <w:marBottom w:val="0"/>
      <w:divBdr>
        <w:top w:val="none" w:sz="0" w:space="0" w:color="auto"/>
        <w:left w:val="none" w:sz="0" w:space="0" w:color="auto"/>
        <w:bottom w:val="none" w:sz="0" w:space="0" w:color="auto"/>
        <w:right w:val="none" w:sz="0" w:space="0" w:color="auto"/>
      </w:divBdr>
    </w:div>
    <w:div w:id="706418410">
      <w:bodyDiv w:val="1"/>
      <w:marLeft w:val="0"/>
      <w:marRight w:val="0"/>
      <w:marTop w:val="0"/>
      <w:marBottom w:val="0"/>
      <w:divBdr>
        <w:top w:val="none" w:sz="0" w:space="0" w:color="auto"/>
        <w:left w:val="none" w:sz="0" w:space="0" w:color="auto"/>
        <w:bottom w:val="none" w:sz="0" w:space="0" w:color="auto"/>
        <w:right w:val="none" w:sz="0" w:space="0" w:color="auto"/>
      </w:divBdr>
      <w:divsChild>
        <w:div w:id="826823710">
          <w:marLeft w:val="-720"/>
          <w:marRight w:val="0"/>
          <w:marTop w:val="0"/>
          <w:marBottom w:val="0"/>
          <w:divBdr>
            <w:top w:val="none" w:sz="0" w:space="0" w:color="auto"/>
            <w:left w:val="none" w:sz="0" w:space="0" w:color="auto"/>
            <w:bottom w:val="none" w:sz="0" w:space="0" w:color="auto"/>
            <w:right w:val="none" w:sz="0" w:space="0" w:color="auto"/>
          </w:divBdr>
        </w:div>
      </w:divsChild>
    </w:div>
    <w:div w:id="709694512">
      <w:bodyDiv w:val="1"/>
      <w:marLeft w:val="0"/>
      <w:marRight w:val="0"/>
      <w:marTop w:val="0"/>
      <w:marBottom w:val="0"/>
      <w:divBdr>
        <w:top w:val="none" w:sz="0" w:space="0" w:color="auto"/>
        <w:left w:val="none" w:sz="0" w:space="0" w:color="auto"/>
        <w:bottom w:val="none" w:sz="0" w:space="0" w:color="auto"/>
        <w:right w:val="none" w:sz="0" w:space="0" w:color="auto"/>
      </w:divBdr>
    </w:div>
    <w:div w:id="711341020">
      <w:bodyDiv w:val="1"/>
      <w:marLeft w:val="0"/>
      <w:marRight w:val="0"/>
      <w:marTop w:val="0"/>
      <w:marBottom w:val="0"/>
      <w:divBdr>
        <w:top w:val="none" w:sz="0" w:space="0" w:color="auto"/>
        <w:left w:val="none" w:sz="0" w:space="0" w:color="auto"/>
        <w:bottom w:val="none" w:sz="0" w:space="0" w:color="auto"/>
        <w:right w:val="none" w:sz="0" w:space="0" w:color="auto"/>
      </w:divBdr>
      <w:divsChild>
        <w:div w:id="652562759">
          <w:marLeft w:val="-720"/>
          <w:marRight w:val="0"/>
          <w:marTop w:val="0"/>
          <w:marBottom w:val="0"/>
          <w:divBdr>
            <w:top w:val="none" w:sz="0" w:space="0" w:color="auto"/>
            <w:left w:val="none" w:sz="0" w:space="0" w:color="auto"/>
            <w:bottom w:val="none" w:sz="0" w:space="0" w:color="auto"/>
            <w:right w:val="none" w:sz="0" w:space="0" w:color="auto"/>
          </w:divBdr>
        </w:div>
      </w:divsChild>
    </w:div>
    <w:div w:id="718938637">
      <w:bodyDiv w:val="1"/>
      <w:marLeft w:val="0"/>
      <w:marRight w:val="0"/>
      <w:marTop w:val="0"/>
      <w:marBottom w:val="0"/>
      <w:divBdr>
        <w:top w:val="none" w:sz="0" w:space="0" w:color="auto"/>
        <w:left w:val="none" w:sz="0" w:space="0" w:color="auto"/>
        <w:bottom w:val="none" w:sz="0" w:space="0" w:color="auto"/>
        <w:right w:val="none" w:sz="0" w:space="0" w:color="auto"/>
      </w:divBdr>
      <w:divsChild>
        <w:div w:id="1400712019">
          <w:marLeft w:val="-720"/>
          <w:marRight w:val="0"/>
          <w:marTop w:val="0"/>
          <w:marBottom w:val="0"/>
          <w:divBdr>
            <w:top w:val="none" w:sz="0" w:space="0" w:color="auto"/>
            <w:left w:val="none" w:sz="0" w:space="0" w:color="auto"/>
            <w:bottom w:val="none" w:sz="0" w:space="0" w:color="auto"/>
            <w:right w:val="none" w:sz="0" w:space="0" w:color="auto"/>
          </w:divBdr>
        </w:div>
      </w:divsChild>
    </w:div>
    <w:div w:id="724136310">
      <w:bodyDiv w:val="1"/>
      <w:marLeft w:val="0"/>
      <w:marRight w:val="0"/>
      <w:marTop w:val="0"/>
      <w:marBottom w:val="0"/>
      <w:divBdr>
        <w:top w:val="none" w:sz="0" w:space="0" w:color="auto"/>
        <w:left w:val="none" w:sz="0" w:space="0" w:color="auto"/>
        <w:bottom w:val="none" w:sz="0" w:space="0" w:color="auto"/>
        <w:right w:val="none" w:sz="0" w:space="0" w:color="auto"/>
      </w:divBdr>
      <w:divsChild>
        <w:div w:id="233590567">
          <w:marLeft w:val="-720"/>
          <w:marRight w:val="0"/>
          <w:marTop w:val="0"/>
          <w:marBottom w:val="0"/>
          <w:divBdr>
            <w:top w:val="none" w:sz="0" w:space="0" w:color="auto"/>
            <w:left w:val="none" w:sz="0" w:space="0" w:color="auto"/>
            <w:bottom w:val="none" w:sz="0" w:space="0" w:color="auto"/>
            <w:right w:val="none" w:sz="0" w:space="0" w:color="auto"/>
          </w:divBdr>
        </w:div>
      </w:divsChild>
    </w:div>
    <w:div w:id="724177958">
      <w:bodyDiv w:val="1"/>
      <w:marLeft w:val="0"/>
      <w:marRight w:val="0"/>
      <w:marTop w:val="0"/>
      <w:marBottom w:val="0"/>
      <w:divBdr>
        <w:top w:val="none" w:sz="0" w:space="0" w:color="auto"/>
        <w:left w:val="none" w:sz="0" w:space="0" w:color="auto"/>
        <w:bottom w:val="none" w:sz="0" w:space="0" w:color="auto"/>
        <w:right w:val="none" w:sz="0" w:space="0" w:color="auto"/>
      </w:divBdr>
    </w:div>
    <w:div w:id="725109268">
      <w:bodyDiv w:val="1"/>
      <w:marLeft w:val="0"/>
      <w:marRight w:val="0"/>
      <w:marTop w:val="0"/>
      <w:marBottom w:val="0"/>
      <w:divBdr>
        <w:top w:val="none" w:sz="0" w:space="0" w:color="auto"/>
        <w:left w:val="none" w:sz="0" w:space="0" w:color="auto"/>
        <w:bottom w:val="none" w:sz="0" w:space="0" w:color="auto"/>
        <w:right w:val="none" w:sz="0" w:space="0" w:color="auto"/>
      </w:divBdr>
    </w:div>
    <w:div w:id="725378713">
      <w:bodyDiv w:val="1"/>
      <w:marLeft w:val="0"/>
      <w:marRight w:val="0"/>
      <w:marTop w:val="0"/>
      <w:marBottom w:val="0"/>
      <w:divBdr>
        <w:top w:val="none" w:sz="0" w:space="0" w:color="auto"/>
        <w:left w:val="none" w:sz="0" w:space="0" w:color="auto"/>
        <w:bottom w:val="none" w:sz="0" w:space="0" w:color="auto"/>
        <w:right w:val="none" w:sz="0" w:space="0" w:color="auto"/>
      </w:divBdr>
      <w:divsChild>
        <w:div w:id="416824645">
          <w:marLeft w:val="-720"/>
          <w:marRight w:val="0"/>
          <w:marTop w:val="0"/>
          <w:marBottom w:val="0"/>
          <w:divBdr>
            <w:top w:val="none" w:sz="0" w:space="0" w:color="auto"/>
            <w:left w:val="none" w:sz="0" w:space="0" w:color="auto"/>
            <w:bottom w:val="none" w:sz="0" w:space="0" w:color="auto"/>
            <w:right w:val="none" w:sz="0" w:space="0" w:color="auto"/>
          </w:divBdr>
        </w:div>
      </w:divsChild>
    </w:div>
    <w:div w:id="725645378">
      <w:bodyDiv w:val="1"/>
      <w:marLeft w:val="0"/>
      <w:marRight w:val="0"/>
      <w:marTop w:val="0"/>
      <w:marBottom w:val="0"/>
      <w:divBdr>
        <w:top w:val="none" w:sz="0" w:space="0" w:color="auto"/>
        <w:left w:val="none" w:sz="0" w:space="0" w:color="auto"/>
        <w:bottom w:val="none" w:sz="0" w:space="0" w:color="auto"/>
        <w:right w:val="none" w:sz="0" w:space="0" w:color="auto"/>
      </w:divBdr>
    </w:div>
    <w:div w:id="727537477">
      <w:bodyDiv w:val="1"/>
      <w:marLeft w:val="0"/>
      <w:marRight w:val="0"/>
      <w:marTop w:val="0"/>
      <w:marBottom w:val="0"/>
      <w:divBdr>
        <w:top w:val="none" w:sz="0" w:space="0" w:color="auto"/>
        <w:left w:val="none" w:sz="0" w:space="0" w:color="auto"/>
        <w:bottom w:val="none" w:sz="0" w:space="0" w:color="auto"/>
        <w:right w:val="none" w:sz="0" w:space="0" w:color="auto"/>
      </w:divBdr>
      <w:divsChild>
        <w:div w:id="1931623366">
          <w:marLeft w:val="-720"/>
          <w:marRight w:val="0"/>
          <w:marTop w:val="0"/>
          <w:marBottom w:val="0"/>
          <w:divBdr>
            <w:top w:val="none" w:sz="0" w:space="0" w:color="auto"/>
            <w:left w:val="none" w:sz="0" w:space="0" w:color="auto"/>
            <w:bottom w:val="none" w:sz="0" w:space="0" w:color="auto"/>
            <w:right w:val="none" w:sz="0" w:space="0" w:color="auto"/>
          </w:divBdr>
        </w:div>
      </w:divsChild>
    </w:div>
    <w:div w:id="730739793">
      <w:bodyDiv w:val="1"/>
      <w:marLeft w:val="0"/>
      <w:marRight w:val="0"/>
      <w:marTop w:val="0"/>
      <w:marBottom w:val="0"/>
      <w:divBdr>
        <w:top w:val="none" w:sz="0" w:space="0" w:color="auto"/>
        <w:left w:val="none" w:sz="0" w:space="0" w:color="auto"/>
        <w:bottom w:val="none" w:sz="0" w:space="0" w:color="auto"/>
        <w:right w:val="none" w:sz="0" w:space="0" w:color="auto"/>
      </w:divBdr>
      <w:divsChild>
        <w:div w:id="420377863">
          <w:marLeft w:val="-720"/>
          <w:marRight w:val="0"/>
          <w:marTop w:val="0"/>
          <w:marBottom w:val="0"/>
          <w:divBdr>
            <w:top w:val="none" w:sz="0" w:space="0" w:color="auto"/>
            <w:left w:val="none" w:sz="0" w:space="0" w:color="auto"/>
            <w:bottom w:val="none" w:sz="0" w:space="0" w:color="auto"/>
            <w:right w:val="none" w:sz="0" w:space="0" w:color="auto"/>
          </w:divBdr>
        </w:div>
      </w:divsChild>
    </w:div>
    <w:div w:id="732117031">
      <w:bodyDiv w:val="1"/>
      <w:marLeft w:val="0"/>
      <w:marRight w:val="0"/>
      <w:marTop w:val="0"/>
      <w:marBottom w:val="0"/>
      <w:divBdr>
        <w:top w:val="none" w:sz="0" w:space="0" w:color="auto"/>
        <w:left w:val="none" w:sz="0" w:space="0" w:color="auto"/>
        <w:bottom w:val="none" w:sz="0" w:space="0" w:color="auto"/>
        <w:right w:val="none" w:sz="0" w:space="0" w:color="auto"/>
      </w:divBdr>
      <w:divsChild>
        <w:div w:id="23092131">
          <w:marLeft w:val="-720"/>
          <w:marRight w:val="0"/>
          <w:marTop w:val="0"/>
          <w:marBottom w:val="0"/>
          <w:divBdr>
            <w:top w:val="none" w:sz="0" w:space="0" w:color="auto"/>
            <w:left w:val="none" w:sz="0" w:space="0" w:color="auto"/>
            <w:bottom w:val="none" w:sz="0" w:space="0" w:color="auto"/>
            <w:right w:val="none" w:sz="0" w:space="0" w:color="auto"/>
          </w:divBdr>
        </w:div>
      </w:divsChild>
    </w:div>
    <w:div w:id="732972435">
      <w:bodyDiv w:val="1"/>
      <w:marLeft w:val="0"/>
      <w:marRight w:val="0"/>
      <w:marTop w:val="0"/>
      <w:marBottom w:val="0"/>
      <w:divBdr>
        <w:top w:val="none" w:sz="0" w:space="0" w:color="auto"/>
        <w:left w:val="none" w:sz="0" w:space="0" w:color="auto"/>
        <w:bottom w:val="none" w:sz="0" w:space="0" w:color="auto"/>
        <w:right w:val="none" w:sz="0" w:space="0" w:color="auto"/>
      </w:divBdr>
      <w:divsChild>
        <w:div w:id="862595690">
          <w:marLeft w:val="-720"/>
          <w:marRight w:val="0"/>
          <w:marTop w:val="0"/>
          <w:marBottom w:val="0"/>
          <w:divBdr>
            <w:top w:val="none" w:sz="0" w:space="0" w:color="auto"/>
            <w:left w:val="none" w:sz="0" w:space="0" w:color="auto"/>
            <w:bottom w:val="none" w:sz="0" w:space="0" w:color="auto"/>
            <w:right w:val="none" w:sz="0" w:space="0" w:color="auto"/>
          </w:divBdr>
        </w:div>
      </w:divsChild>
    </w:div>
    <w:div w:id="733623498">
      <w:bodyDiv w:val="1"/>
      <w:marLeft w:val="0"/>
      <w:marRight w:val="0"/>
      <w:marTop w:val="0"/>
      <w:marBottom w:val="0"/>
      <w:divBdr>
        <w:top w:val="none" w:sz="0" w:space="0" w:color="auto"/>
        <w:left w:val="none" w:sz="0" w:space="0" w:color="auto"/>
        <w:bottom w:val="none" w:sz="0" w:space="0" w:color="auto"/>
        <w:right w:val="none" w:sz="0" w:space="0" w:color="auto"/>
      </w:divBdr>
    </w:div>
    <w:div w:id="735280225">
      <w:bodyDiv w:val="1"/>
      <w:marLeft w:val="0"/>
      <w:marRight w:val="0"/>
      <w:marTop w:val="0"/>
      <w:marBottom w:val="0"/>
      <w:divBdr>
        <w:top w:val="none" w:sz="0" w:space="0" w:color="auto"/>
        <w:left w:val="none" w:sz="0" w:space="0" w:color="auto"/>
        <w:bottom w:val="none" w:sz="0" w:space="0" w:color="auto"/>
        <w:right w:val="none" w:sz="0" w:space="0" w:color="auto"/>
      </w:divBdr>
    </w:div>
    <w:div w:id="735787339">
      <w:bodyDiv w:val="1"/>
      <w:marLeft w:val="0"/>
      <w:marRight w:val="0"/>
      <w:marTop w:val="0"/>
      <w:marBottom w:val="0"/>
      <w:divBdr>
        <w:top w:val="none" w:sz="0" w:space="0" w:color="auto"/>
        <w:left w:val="none" w:sz="0" w:space="0" w:color="auto"/>
        <w:bottom w:val="none" w:sz="0" w:space="0" w:color="auto"/>
        <w:right w:val="none" w:sz="0" w:space="0" w:color="auto"/>
      </w:divBdr>
    </w:div>
    <w:div w:id="743265133">
      <w:bodyDiv w:val="1"/>
      <w:marLeft w:val="0"/>
      <w:marRight w:val="0"/>
      <w:marTop w:val="0"/>
      <w:marBottom w:val="0"/>
      <w:divBdr>
        <w:top w:val="none" w:sz="0" w:space="0" w:color="auto"/>
        <w:left w:val="none" w:sz="0" w:space="0" w:color="auto"/>
        <w:bottom w:val="none" w:sz="0" w:space="0" w:color="auto"/>
        <w:right w:val="none" w:sz="0" w:space="0" w:color="auto"/>
      </w:divBdr>
      <w:divsChild>
        <w:div w:id="952173322">
          <w:marLeft w:val="-720"/>
          <w:marRight w:val="0"/>
          <w:marTop w:val="0"/>
          <w:marBottom w:val="0"/>
          <w:divBdr>
            <w:top w:val="none" w:sz="0" w:space="0" w:color="auto"/>
            <w:left w:val="none" w:sz="0" w:space="0" w:color="auto"/>
            <w:bottom w:val="none" w:sz="0" w:space="0" w:color="auto"/>
            <w:right w:val="none" w:sz="0" w:space="0" w:color="auto"/>
          </w:divBdr>
        </w:div>
      </w:divsChild>
    </w:div>
    <w:div w:id="745423027">
      <w:bodyDiv w:val="1"/>
      <w:marLeft w:val="0"/>
      <w:marRight w:val="0"/>
      <w:marTop w:val="0"/>
      <w:marBottom w:val="0"/>
      <w:divBdr>
        <w:top w:val="none" w:sz="0" w:space="0" w:color="auto"/>
        <w:left w:val="none" w:sz="0" w:space="0" w:color="auto"/>
        <w:bottom w:val="none" w:sz="0" w:space="0" w:color="auto"/>
        <w:right w:val="none" w:sz="0" w:space="0" w:color="auto"/>
      </w:divBdr>
      <w:divsChild>
        <w:div w:id="411051996">
          <w:marLeft w:val="-720"/>
          <w:marRight w:val="0"/>
          <w:marTop w:val="0"/>
          <w:marBottom w:val="0"/>
          <w:divBdr>
            <w:top w:val="none" w:sz="0" w:space="0" w:color="auto"/>
            <w:left w:val="none" w:sz="0" w:space="0" w:color="auto"/>
            <w:bottom w:val="none" w:sz="0" w:space="0" w:color="auto"/>
            <w:right w:val="none" w:sz="0" w:space="0" w:color="auto"/>
          </w:divBdr>
        </w:div>
      </w:divsChild>
    </w:div>
    <w:div w:id="747726103">
      <w:bodyDiv w:val="1"/>
      <w:marLeft w:val="0"/>
      <w:marRight w:val="0"/>
      <w:marTop w:val="0"/>
      <w:marBottom w:val="0"/>
      <w:divBdr>
        <w:top w:val="none" w:sz="0" w:space="0" w:color="auto"/>
        <w:left w:val="none" w:sz="0" w:space="0" w:color="auto"/>
        <w:bottom w:val="none" w:sz="0" w:space="0" w:color="auto"/>
        <w:right w:val="none" w:sz="0" w:space="0" w:color="auto"/>
      </w:divBdr>
      <w:divsChild>
        <w:div w:id="616760895">
          <w:marLeft w:val="-720"/>
          <w:marRight w:val="0"/>
          <w:marTop w:val="0"/>
          <w:marBottom w:val="0"/>
          <w:divBdr>
            <w:top w:val="none" w:sz="0" w:space="0" w:color="auto"/>
            <w:left w:val="none" w:sz="0" w:space="0" w:color="auto"/>
            <w:bottom w:val="none" w:sz="0" w:space="0" w:color="auto"/>
            <w:right w:val="none" w:sz="0" w:space="0" w:color="auto"/>
          </w:divBdr>
        </w:div>
      </w:divsChild>
    </w:div>
    <w:div w:id="748504391">
      <w:bodyDiv w:val="1"/>
      <w:marLeft w:val="0"/>
      <w:marRight w:val="0"/>
      <w:marTop w:val="0"/>
      <w:marBottom w:val="0"/>
      <w:divBdr>
        <w:top w:val="none" w:sz="0" w:space="0" w:color="auto"/>
        <w:left w:val="none" w:sz="0" w:space="0" w:color="auto"/>
        <w:bottom w:val="none" w:sz="0" w:space="0" w:color="auto"/>
        <w:right w:val="none" w:sz="0" w:space="0" w:color="auto"/>
      </w:divBdr>
      <w:divsChild>
        <w:div w:id="839462526">
          <w:marLeft w:val="-720"/>
          <w:marRight w:val="0"/>
          <w:marTop w:val="0"/>
          <w:marBottom w:val="0"/>
          <w:divBdr>
            <w:top w:val="none" w:sz="0" w:space="0" w:color="auto"/>
            <w:left w:val="none" w:sz="0" w:space="0" w:color="auto"/>
            <w:bottom w:val="none" w:sz="0" w:space="0" w:color="auto"/>
            <w:right w:val="none" w:sz="0" w:space="0" w:color="auto"/>
          </w:divBdr>
        </w:div>
      </w:divsChild>
    </w:div>
    <w:div w:id="750810870">
      <w:bodyDiv w:val="1"/>
      <w:marLeft w:val="0"/>
      <w:marRight w:val="0"/>
      <w:marTop w:val="0"/>
      <w:marBottom w:val="0"/>
      <w:divBdr>
        <w:top w:val="none" w:sz="0" w:space="0" w:color="auto"/>
        <w:left w:val="none" w:sz="0" w:space="0" w:color="auto"/>
        <w:bottom w:val="none" w:sz="0" w:space="0" w:color="auto"/>
        <w:right w:val="none" w:sz="0" w:space="0" w:color="auto"/>
      </w:divBdr>
    </w:div>
    <w:div w:id="753015387">
      <w:bodyDiv w:val="1"/>
      <w:marLeft w:val="0"/>
      <w:marRight w:val="0"/>
      <w:marTop w:val="0"/>
      <w:marBottom w:val="0"/>
      <w:divBdr>
        <w:top w:val="none" w:sz="0" w:space="0" w:color="auto"/>
        <w:left w:val="none" w:sz="0" w:space="0" w:color="auto"/>
        <w:bottom w:val="none" w:sz="0" w:space="0" w:color="auto"/>
        <w:right w:val="none" w:sz="0" w:space="0" w:color="auto"/>
      </w:divBdr>
      <w:divsChild>
        <w:div w:id="1391616418">
          <w:marLeft w:val="-720"/>
          <w:marRight w:val="0"/>
          <w:marTop w:val="0"/>
          <w:marBottom w:val="0"/>
          <w:divBdr>
            <w:top w:val="none" w:sz="0" w:space="0" w:color="auto"/>
            <w:left w:val="none" w:sz="0" w:space="0" w:color="auto"/>
            <w:bottom w:val="none" w:sz="0" w:space="0" w:color="auto"/>
            <w:right w:val="none" w:sz="0" w:space="0" w:color="auto"/>
          </w:divBdr>
        </w:div>
      </w:divsChild>
    </w:div>
    <w:div w:id="760957416">
      <w:bodyDiv w:val="1"/>
      <w:marLeft w:val="0"/>
      <w:marRight w:val="0"/>
      <w:marTop w:val="0"/>
      <w:marBottom w:val="0"/>
      <w:divBdr>
        <w:top w:val="none" w:sz="0" w:space="0" w:color="auto"/>
        <w:left w:val="none" w:sz="0" w:space="0" w:color="auto"/>
        <w:bottom w:val="none" w:sz="0" w:space="0" w:color="auto"/>
        <w:right w:val="none" w:sz="0" w:space="0" w:color="auto"/>
      </w:divBdr>
    </w:div>
    <w:div w:id="763039275">
      <w:bodyDiv w:val="1"/>
      <w:marLeft w:val="0"/>
      <w:marRight w:val="0"/>
      <w:marTop w:val="0"/>
      <w:marBottom w:val="0"/>
      <w:divBdr>
        <w:top w:val="none" w:sz="0" w:space="0" w:color="auto"/>
        <w:left w:val="none" w:sz="0" w:space="0" w:color="auto"/>
        <w:bottom w:val="none" w:sz="0" w:space="0" w:color="auto"/>
        <w:right w:val="none" w:sz="0" w:space="0" w:color="auto"/>
      </w:divBdr>
    </w:div>
    <w:div w:id="764152030">
      <w:bodyDiv w:val="1"/>
      <w:marLeft w:val="0"/>
      <w:marRight w:val="0"/>
      <w:marTop w:val="0"/>
      <w:marBottom w:val="0"/>
      <w:divBdr>
        <w:top w:val="none" w:sz="0" w:space="0" w:color="auto"/>
        <w:left w:val="none" w:sz="0" w:space="0" w:color="auto"/>
        <w:bottom w:val="none" w:sz="0" w:space="0" w:color="auto"/>
        <w:right w:val="none" w:sz="0" w:space="0" w:color="auto"/>
      </w:divBdr>
      <w:divsChild>
        <w:div w:id="2022313189">
          <w:marLeft w:val="-720"/>
          <w:marRight w:val="0"/>
          <w:marTop w:val="0"/>
          <w:marBottom w:val="0"/>
          <w:divBdr>
            <w:top w:val="none" w:sz="0" w:space="0" w:color="auto"/>
            <w:left w:val="none" w:sz="0" w:space="0" w:color="auto"/>
            <w:bottom w:val="none" w:sz="0" w:space="0" w:color="auto"/>
            <w:right w:val="none" w:sz="0" w:space="0" w:color="auto"/>
          </w:divBdr>
        </w:div>
      </w:divsChild>
    </w:div>
    <w:div w:id="768236687">
      <w:bodyDiv w:val="1"/>
      <w:marLeft w:val="0"/>
      <w:marRight w:val="0"/>
      <w:marTop w:val="0"/>
      <w:marBottom w:val="0"/>
      <w:divBdr>
        <w:top w:val="none" w:sz="0" w:space="0" w:color="auto"/>
        <w:left w:val="none" w:sz="0" w:space="0" w:color="auto"/>
        <w:bottom w:val="none" w:sz="0" w:space="0" w:color="auto"/>
        <w:right w:val="none" w:sz="0" w:space="0" w:color="auto"/>
      </w:divBdr>
      <w:divsChild>
        <w:div w:id="2052149792">
          <w:marLeft w:val="-720"/>
          <w:marRight w:val="0"/>
          <w:marTop w:val="0"/>
          <w:marBottom w:val="0"/>
          <w:divBdr>
            <w:top w:val="none" w:sz="0" w:space="0" w:color="auto"/>
            <w:left w:val="none" w:sz="0" w:space="0" w:color="auto"/>
            <w:bottom w:val="none" w:sz="0" w:space="0" w:color="auto"/>
            <w:right w:val="none" w:sz="0" w:space="0" w:color="auto"/>
          </w:divBdr>
        </w:div>
      </w:divsChild>
    </w:div>
    <w:div w:id="768280420">
      <w:bodyDiv w:val="1"/>
      <w:marLeft w:val="0"/>
      <w:marRight w:val="0"/>
      <w:marTop w:val="0"/>
      <w:marBottom w:val="0"/>
      <w:divBdr>
        <w:top w:val="none" w:sz="0" w:space="0" w:color="auto"/>
        <w:left w:val="none" w:sz="0" w:space="0" w:color="auto"/>
        <w:bottom w:val="none" w:sz="0" w:space="0" w:color="auto"/>
        <w:right w:val="none" w:sz="0" w:space="0" w:color="auto"/>
      </w:divBdr>
      <w:divsChild>
        <w:div w:id="474836000">
          <w:marLeft w:val="-720"/>
          <w:marRight w:val="0"/>
          <w:marTop w:val="0"/>
          <w:marBottom w:val="0"/>
          <w:divBdr>
            <w:top w:val="none" w:sz="0" w:space="0" w:color="auto"/>
            <w:left w:val="none" w:sz="0" w:space="0" w:color="auto"/>
            <w:bottom w:val="none" w:sz="0" w:space="0" w:color="auto"/>
            <w:right w:val="none" w:sz="0" w:space="0" w:color="auto"/>
          </w:divBdr>
        </w:div>
      </w:divsChild>
    </w:div>
    <w:div w:id="768358032">
      <w:bodyDiv w:val="1"/>
      <w:marLeft w:val="0"/>
      <w:marRight w:val="0"/>
      <w:marTop w:val="0"/>
      <w:marBottom w:val="0"/>
      <w:divBdr>
        <w:top w:val="none" w:sz="0" w:space="0" w:color="auto"/>
        <w:left w:val="none" w:sz="0" w:space="0" w:color="auto"/>
        <w:bottom w:val="none" w:sz="0" w:space="0" w:color="auto"/>
        <w:right w:val="none" w:sz="0" w:space="0" w:color="auto"/>
      </w:divBdr>
    </w:div>
    <w:div w:id="771242704">
      <w:bodyDiv w:val="1"/>
      <w:marLeft w:val="0"/>
      <w:marRight w:val="0"/>
      <w:marTop w:val="0"/>
      <w:marBottom w:val="0"/>
      <w:divBdr>
        <w:top w:val="none" w:sz="0" w:space="0" w:color="auto"/>
        <w:left w:val="none" w:sz="0" w:space="0" w:color="auto"/>
        <w:bottom w:val="none" w:sz="0" w:space="0" w:color="auto"/>
        <w:right w:val="none" w:sz="0" w:space="0" w:color="auto"/>
      </w:divBdr>
      <w:divsChild>
        <w:div w:id="1721200362">
          <w:marLeft w:val="-720"/>
          <w:marRight w:val="0"/>
          <w:marTop w:val="0"/>
          <w:marBottom w:val="0"/>
          <w:divBdr>
            <w:top w:val="none" w:sz="0" w:space="0" w:color="auto"/>
            <w:left w:val="none" w:sz="0" w:space="0" w:color="auto"/>
            <w:bottom w:val="none" w:sz="0" w:space="0" w:color="auto"/>
            <w:right w:val="none" w:sz="0" w:space="0" w:color="auto"/>
          </w:divBdr>
        </w:div>
      </w:divsChild>
    </w:div>
    <w:div w:id="775640417">
      <w:bodyDiv w:val="1"/>
      <w:marLeft w:val="0"/>
      <w:marRight w:val="0"/>
      <w:marTop w:val="0"/>
      <w:marBottom w:val="0"/>
      <w:divBdr>
        <w:top w:val="none" w:sz="0" w:space="0" w:color="auto"/>
        <w:left w:val="none" w:sz="0" w:space="0" w:color="auto"/>
        <w:bottom w:val="none" w:sz="0" w:space="0" w:color="auto"/>
        <w:right w:val="none" w:sz="0" w:space="0" w:color="auto"/>
      </w:divBdr>
      <w:divsChild>
        <w:div w:id="450974383">
          <w:marLeft w:val="-720"/>
          <w:marRight w:val="0"/>
          <w:marTop w:val="0"/>
          <w:marBottom w:val="0"/>
          <w:divBdr>
            <w:top w:val="none" w:sz="0" w:space="0" w:color="auto"/>
            <w:left w:val="none" w:sz="0" w:space="0" w:color="auto"/>
            <w:bottom w:val="none" w:sz="0" w:space="0" w:color="auto"/>
            <w:right w:val="none" w:sz="0" w:space="0" w:color="auto"/>
          </w:divBdr>
        </w:div>
      </w:divsChild>
    </w:div>
    <w:div w:id="77990818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91">
          <w:marLeft w:val="-720"/>
          <w:marRight w:val="0"/>
          <w:marTop w:val="0"/>
          <w:marBottom w:val="0"/>
          <w:divBdr>
            <w:top w:val="none" w:sz="0" w:space="0" w:color="auto"/>
            <w:left w:val="none" w:sz="0" w:space="0" w:color="auto"/>
            <w:bottom w:val="none" w:sz="0" w:space="0" w:color="auto"/>
            <w:right w:val="none" w:sz="0" w:space="0" w:color="auto"/>
          </w:divBdr>
        </w:div>
      </w:divsChild>
    </w:div>
    <w:div w:id="780030292">
      <w:bodyDiv w:val="1"/>
      <w:marLeft w:val="0"/>
      <w:marRight w:val="0"/>
      <w:marTop w:val="0"/>
      <w:marBottom w:val="0"/>
      <w:divBdr>
        <w:top w:val="none" w:sz="0" w:space="0" w:color="auto"/>
        <w:left w:val="none" w:sz="0" w:space="0" w:color="auto"/>
        <w:bottom w:val="none" w:sz="0" w:space="0" w:color="auto"/>
        <w:right w:val="none" w:sz="0" w:space="0" w:color="auto"/>
      </w:divBdr>
      <w:divsChild>
        <w:div w:id="1413773477">
          <w:marLeft w:val="0"/>
          <w:marRight w:val="0"/>
          <w:marTop w:val="0"/>
          <w:marBottom w:val="0"/>
          <w:divBdr>
            <w:top w:val="none" w:sz="0" w:space="0" w:color="auto"/>
            <w:left w:val="none" w:sz="0" w:space="0" w:color="auto"/>
            <w:bottom w:val="none" w:sz="0" w:space="0" w:color="auto"/>
            <w:right w:val="none" w:sz="0" w:space="0" w:color="auto"/>
          </w:divBdr>
          <w:divsChild>
            <w:div w:id="1119572766">
              <w:marLeft w:val="0"/>
              <w:marRight w:val="0"/>
              <w:marTop w:val="0"/>
              <w:marBottom w:val="0"/>
              <w:divBdr>
                <w:top w:val="none" w:sz="0" w:space="0" w:color="auto"/>
                <w:left w:val="none" w:sz="0" w:space="0" w:color="auto"/>
                <w:bottom w:val="none" w:sz="0" w:space="0" w:color="auto"/>
                <w:right w:val="none" w:sz="0" w:space="0" w:color="auto"/>
              </w:divBdr>
              <w:divsChild>
                <w:div w:id="801265145">
                  <w:marLeft w:val="0"/>
                  <w:marRight w:val="0"/>
                  <w:marTop w:val="0"/>
                  <w:marBottom w:val="0"/>
                  <w:divBdr>
                    <w:top w:val="none" w:sz="0" w:space="0" w:color="auto"/>
                    <w:left w:val="none" w:sz="0" w:space="0" w:color="auto"/>
                    <w:bottom w:val="none" w:sz="0" w:space="0" w:color="auto"/>
                    <w:right w:val="none" w:sz="0" w:space="0" w:color="auto"/>
                  </w:divBdr>
                  <w:divsChild>
                    <w:div w:id="17557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9498">
          <w:marLeft w:val="0"/>
          <w:marRight w:val="0"/>
          <w:marTop w:val="0"/>
          <w:marBottom w:val="0"/>
          <w:divBdr>
            <w:top w:val="none" w:sz="0" w:space="0" w:color="auto"/>
            <w:left w:val="none" w:sz="0" w:space="0" w:color="auto"/>
            <w:bottom w:val="none" w:sz="0" w:space="0" w:color="auto"/>
            <w:right w:val="none" w:sz="0" w:space="0" w:color="auto"/>
          </w:divBdr>
          <w:divsChild>
            <w:div w:id="1930918689">
              <w:marLeft w:val="0"/>
              <w:marRight w:val="0"/>
              <w:marTop w:val="0"/>
              <w:marBottom w:val="0"/>
              <w:divBdr>
                <w:top w:val="none" w:sz="0" w:space="0" w:color="auto"/>
                <w:left w:val="none" w:sz="0" w:space="0" w:color="auto"/>
                <w:bottom w:val="none" w:sz="0" w:space="0" w:color="auto"/>
                <w:right w:val="none" w:sz="0" w:space="0" w:color="auto"/>
              </w:divBdr>
              <w:divsChild>
                <w:div w:id="1485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13986">
      <w:bodyDiv w:val="1"/>
      <w:marLeft w:val="0"/>
      <w:marRight w:val="0"/>
      <w:marTop w:val="0"/>
      <w:marBottom w:val="0"/>
      <w:divBdr>
        <w:top w:val="none" w:sz="0" w:space="0" w:color="auto"/>
        <w:left w:val="none" w:sz="0" w:space="0" w:color="auto"/>
        <w:bottom w:val="none" w:sz="0" w:space="0" w:color="auto"/>
        <w:right w:val="none" w:sz="0" w:space="0" w:color="auto"/>
      </w:divBdr>
    </w:div>
    <w:div w:id="784664927">
      <w:bodyDiv w:val="1"/>
      <w:marLeft w:val="0"/>
      <w:marRight w:val="0"/>
      <w:marTop w:val="0"/>
      <w:marBottom w:val="0"/>
      <w:divBdr>
        <w:top w:val="none" w:sz="0" w:space="0" w:color="auto"/>
        <w:left w:val="none" w:sz="0" w:space="0" w:color="auto"/>
        <w:bottom w:val="none" w:sz="0" w:space="0" w:color="auto"/>
        <w:right w:val="none" w:sz="0" w:space="0" w:color="auto"/>
      </w:divBdr>
      <w:divsChild>
        <w:div w:id="1314871610">
          <w:marLeft w:val="-720"/>
          <w:marRight w:val="0"/>
          <w:marTop w:val="0"/>
          <w:marBottom w:val="0"/>
          <w:divBdr>
            <w:top w:val="none" w:sz="0" w:space="0" w:color="auto"/>
            <w:left w:val="none" w:sz="0" w:space="0" w:color="auto"/>
            <w:bottom w:val="none" w:sz="0" w:space="0" w:color="auto"/>
            <w:right w:val="none" w:sz="0" w:space="0" w:color="auto"/>
          </w:divBdr>
        </w:div>
      </w:divsChild>
    </w:div>
    <w:div w:id="792208324">
      <w:bodyDiv w:val="1"/>
      <w:marLeft w:val="0"/>
      <w:marRight w:val="0"/>
      <w:marTop w:val="0"/>
      <w:marBottom w:val="0"/>
      <w:divBdr>
        <w:top w:val="none" w:sz="0" w:space="0" w:color="auto"/>
        <w:left w:val="none" w:sz="0" w:space="0" w:color="auto"/>
        <w:bottom w:val="none" w:sz="0" w:space="0" w:color="auto"/>
        <w:right w:val="none" w:sz="0" w:space="0" w:color="auto"/>
      </w:divBdr>
    </w:div>
    <w:div w:id="792866597">
      <w:bodyDiv w:val="1"/>
      <w:marLeft w:val="0"/>
      <w:marRight w:val="0"/>
      <w:marTop w:val="0"/>
      <w:marBottom w:val="0"/>
      <w:divBdr>
        <w:top w:val="none" w:sz="0" w:space="0" w:color="auto"/>
        <w:left w:val="none" w:sz="0" w:space="0" w:color="auto"/>
        <w:bottom w:val="none" w:sz="0" w:space="0" w:color="auto"/>
        <w:right w:val="none" w:sz="0" w:space="0" w:color="auto"/>
      </w:divBdr>
    </w:div>
    <w:div w:id="804200346">
      <w:bodyDiv w:val="1"/>
      <w:marLeft w:val="0"/>
      <w:marRight w:val="0"/>
      <w:marTop w:val="0"/>
      <w:marBottom w:val="0"/>
      <w:divBdr>
        <w:top w:val="none" w:sz="0" w:space="0" w:color="auto"/>
        <w:left w:val="none" w:sz="0" w:space="0" w:color="auto"/>
        <w:bottom w:val="none" w:sz="0" w:space="0" w:color="auto"/>
        <w:right w:val="none" w:sz="0" w:space="0" w:color="auto"/>
      </w:divBdr>
      <w:divsChild>
        <w:div w:id="1685397477">
          <w:marLeft w:val="-720"/>
          <w:marRight w:val="0"/>
          <w:marTop w:val="0"/>
          <w:marBottom w:val="0"/>
          <w:divBdr>
            <w:top w:val="none" w:sz="0" w:space="0" w:color="auto"/>
            <w:left w:val="none" w:sz="0" w:space="0" w:color="auto"/>
            <w:bottom w:val="none" w:sz="0" w:space="0" w:color="auto"/>
            <w:right w:val="none" w:sz="0" w:space="0" w:color="auto"/>
          </w:divBdr>
        </w:div>
      </w:divsChild>
    </w:div>
    <w:div w:id="811941104">
      <w:bodyDiv w:val="1"/>
      <w:marLeft w:val="0"/>
      <w:marRight w:val="0"/>
      <w:marTop w:val="0"/>
      <w:marBottom w:val="0"/>
      <w:divBdr>
        <w:top w:val="none" w:sz="0" w:space="0" w:color="auto"/>
        <w:left w:val="none" w:sz="0" w:space="0" w:color="auto"/>
        <w:bottom w:val="none" w:sz="0" w:space="0" w:color="auto"/>
        <w:right w:val="none" w:sz="0" w:space="0" w:color="auto"/>
      </w:divBdr>
      <w:divsChild>
        <w:div w:id="1179081782">
          <w:marLeft w:val="-720"/>
          <w:marRight w:val="0"/>
          <w:marTop w:val="0"/>
          <w:marBottom w:val="0"/>
          <w:divBdr>
            <w:top w:val="none" w:sz="0" w:space="0" w:color="auto"/>
            <w:left w:val="none" w:sz="0" w:space="0" w:color="auto"/>
            <w:bottom w:val="none" w:sz="0" w:space="0" w:color="auto"/>
            <w:right w:val="none" w:sz="0" w:space="0" w:color="auto"/>
          </w:divBdr>
        </w:div>
      </w:divsChild>
    </w:div>
    <w:div w:id="820081014">
      <w:bodyDiv w:val="1"/>
      <w:marLeft w:val="0"/>
      <w:marRight w:val="0"/>
      <w:marTop w:val="0"/>
      <w:marBottom w:val="0"/>
      <w:divBdr>
        <w:top w:val="none" w:sz="0" w:space="0" w:color="auto"/>
        <w:left w:val="none" w:sz="0" w:space="0" w:color="auto"/>
        <w:bottom w:val="none" w:sz="0" w:space="0" w:color="auto"/>
        <w:right w:val="none" w:sz="0" w:space="0" w:color="auto"/>
      </w:divBdr>
      <w:divsChild>
        <w:div w:id="521481741">
          <w:marLeft w:val="-720"/>
          <w:marRight w:val="0"/>
          <w:marTop w:val="0"/>
          <w:marBottom w:val="0"/>
          <w:divBdr>
            <w:top w:val="none" w:sz="0" w:space="0" w:color="auto"/>
            <w:left w:val="none" w:sz="0" w:space="0" w:color="auto"/>
            <w:bottom w:val="none" w:sz="0" w:space="0" w:color="auto"/>
            <w:right w:val="none" w:sz="0" w:space="0" w:color="auto"/>
          </w:divBdr>
        </w:div>
      </w:divsChild>
    </w:div>
    <w:div w:id="827746506">
      <w:bodyDiv w:val="1"/>
      <w:marLeft w:val="0"/>
      <w:marRight w:val="0"/>
      <w:marTop w:val="0"/>
      <w:marBottom w:val="0"/>
      <w:divBdr>
        <w:top w:val="none" w:sz="0" w:space="0" w:color="auto"/>
        <w:left w:val="none" w:sz="0" w:space="0" w:color="auto"/>
        <w:bottom w:val="none" w:sz="0" w:space="0" w:color="auto"/>
        <w:right w:val="none" w:sz="0" w:space="0" w:color="auto"/>
      </w:divBdr>
    </w:div>
    <w:div w:id="827750911">
      <w:bodyDiv w:val="1"/>
      <w:marLeft w:val="0"/>
      <w:marRight w:val="0"/>
      <w:marTop w:val="0"/>
      <w:marBottom w:val="0"/>
      <w:divBdr>
        <w:top w:val="none" w:sz="0" w:space="0" w:color="auto"/>
        <w:left w:val="none" w:sz="0" w:space="0" w:color="auto"/>
        <w:bottom w:val="none" w:sz="0" w:space="0" w:color="auto"/>
        <w:right w:val="none" w:sz="0" w:space="0" w:color="auto"/>
      </w:divBdr>
    </w:div>
    <w:div w:id="832574499">
      <w:bodyDiv w:val="1"/>
      <w:marLeft w:val="0"/>
      <w:marRight w:val="0"/>
      <w:marTop w:val="0"/>
      <w:marBottom w:val="0"/>
      <w:divBdr>
        <w:top w:val="none" w:sz="0" w:space="0" w:color="auto"/>
        <w:left w:val="none" w:sz="0" w:space="0" w:color="auto"/>
        <w:bottom w:val="none" w:sz="0" w:space="0" w:color="auto"/>
        <w:right w:val="none" w:sz="0" w:space="0" w:color="auto"/>
      </w:divBdr>
    </w:div>
    <w:div w:id="841160667">
      <w:bodyDiv w:val="1"/>
      <w:marLeft w:val="0"/>
      <w:marRight w:val="0"/>
      <w:marTop w:val="0"/>
      <w:marBottom w:val="0"/>
      <w:divBdr>
        <w:top w:val="none" w:sz="0" w:space="0" w:color="auto"/>
        <w:left w:val="none" w:sz="0" w:space="0" w:color="auto"/>
        <w:bottom w:val="none" w:sz="0" w:space="0" w:color="auto"/>
        <w:right w:val="none" w:sz="0" w:space="0" w:color="auto"/>
      </w:divBdr>
      <w:divsChild>
        <w:div w:id="1819415007">
          <w:marLeft w:val="-720"/>
          <w:marRight w:val="0"/>
          <w:marTop w:val="0"/>
          <w:marBottom w:val="0"/>
          <w:divBdr>
            <w:top w:val="none" w:sz="0" w:space="0" w:color="auto"/>
            <w:left w:val="none" w:sz="0" w:space="0" w:color="auto"/>
            <w:bottom w:val="none" w:sz="0" w:space="0" w:color="auto"/>
            <w:right w:val="none" w:sz="0" w:space="0" w:color="auto"/>
          </w:divBdr>
        </w:div>
      </w:divsChild>
    </w:div>
    <w:div w:id="842890297">
      <w:bodyDiv w:val="1"/>
      <w:marLeft w:val="0"/>
      <w:marRight w:val="0"/>
      <w:marTop w:val="0"/>
      <w:marBottom w:val="0"/>
      <w:divBdr>
        <w:top w:val="none" w:sz="0" w:space="0" w:color="auto"/>
        <w:left w:val="none" w:sz="0" w:space="0" w:color="auto"/>
        <w:bottom w:val="none" w:sz="0" w:space="0" w:color="auto"/>
        <w:right w:val="none" w:sz="0" w:space="0" w:color="auto"/>
      </w:divBdr>
    </w:div>
    <w:div w:id="846596068">
      <w:bodyDiv w:val="1"/>
      <w:marLeft w:val="0"/>
      <w:marRight w:val="0"/>
      <w:marTop w:val="0"/>
      <w:marBottom w:val="0"/>
      <w:divBdr>
        <w:top w:val="none" w:sz="0" w:space="0" w:color="auto"/>
        <w:left w:val="none" w:sz="0" w:space="0" w:color="auto"/>
        <w:bottom w:val="none" w:sz="0" w:space="0" w:color="auto"/>
        <w:right w:val="none" w:sz="0" w:space="0" w:color="auto"/>
      </w:divBdr>
    </w:div>
    <w:div w:id="847252760">
      <w:bodyDiv w:val="1"/>
      <w:marLeft w:val="0"/>
      <w:marRight w:val="0"/>
      <w:marTop w:val="0"/>
      <w:marBottom w:val="0"/>
      <w:divBdr>
        <w:top w:val="none" w:sz="0" w:space="0" w:color="auto"/>
        <w:left w:val="none" w:sz="0" w:space="0" w:color="auto"/>
        <w:bottom w:val="none" w:sz="0" w:space="0" w:color="auto"/>
        <w:right w:val="none" w:sz="0" w:space="0" w:color="auto"/>
      </w:divBdr>
      <w:divsChild>
        <w:div w:id="2059084707">
          <w:marLeft w:val="-720"/>
          <w:marRight w:val="0"/>
          <w:marTop w:val="0"/>
          <w:marBottom w:val="0"/>
          <w:divBdr>
            <w:top w:val="none" w:sz="0" w:space="0" w:color="auto"/>
            <w:left w:val="none" w:sz="0" w:space="0" w:color="auto"/>
            <w:bottom w:val="none" w:sz="0" w:space="0" w:color="auto"/>
            <w:right w:val="none" w:sz="0" w:space="0" w:color="auto"/>
          </w:divBdr>
        </w:div>
      </w:divsChild>
    </w:div>
    <w:div w:id="854075039">
      <w:bodyDiv w:val="1"/>
      <w:marLeft w:val="0"/>
      <w:marRight w:val="0"/>
      <w:marTop w:val="0"/>
      <w:marBottom w:val="0"/>
      <w:divBdr>
        <w:top w:val="none" w:sz="0" w:space="0" w:color="auto"/>
        <w:left w:val="none" w:sz="0" w:space="0" w:color="auto"/>
        <w:bottom w:val="none" w:sz="0" w:space="0" w:color="auto"/>
        <w:right w:val="none" w:sz="0" w:space="0" w:color="auto"/>
      </w:divBdr>
      <w:divsChild>
        <w:div w:id="539167589">
          <w:marLeft w:val="-720"/>
          <w:marRight w:val="0"/>
          <w:marTop w:val="0"/>
          <w:marBottom w:val="0"/>
          <w:divBdr>
            <w:top w:val="none" w:sz="0" w:space="0" w:color="auto"/>
            <w:left w:val="none" w:sz="0" w:space="0" w:color="auto"/>
            <w:bottom w:val="none" w:sz="0" w:space="0" w:color="auto"/>
            <w:right w:val="none" w:sz="0" w:space="0" w:color="auto"/>
          </w:divBdr>
        </w:div>
      </w:divsChild>
    </w:div>
    <w:div w:id="855386487">
      <w:bodyDiv w:val="1"/>
      <w:marLeft w:val="0"/>
      <w:marRight w:val="0"/>
      <w:marTop w:val="0"/>
      <w:marBottom w:val="0"/>
      <w:divBdr>
        <w:top w:val="none" w:sz="0" w:space="0" w:color="auto"/>
        <w:left w:val="none" w:sz="0" w:space="0" w:color="auto"/>
        <w:bottom w:val="none" w:sz="0" w:space="0" w:color="auto"/>
        <w:right w:val="none" w:sz="0" w:space="0" w:color="auto"/>
      </w:divBdr>
      <w:divsChild>
        <w:div w:id="1817648445">
          <w:marLeft w:val="-720"/>
          <w:marRight w:val="0"/>
          <w:marTop w:val="0"/>
          <w:marBottom w:val="0"/>
          <w:divBdr>
            <w:top w:val="none" w:sz="0" w:space="0" w:color="auto"/>
            <w:left w:val="none" w:sz="0" w:space="0" w:color="auto"/>
            <w:bottom w:val="none" w:sz="0" w:space="0" w:color="auto"/>
            <w:right w:val="none" w:sz="0" w:space="0" w:color="auto"/>
          </w:divBdr>
        </w:div>
      </w:divsChild>
    </w:div>
    <w:div w:id="861479341">
      <w:bodyDiv w:val="1"/>
      <w:marLeft w:val="0"/>
      <w:marRight w:val="0"/>
      <w:marTop w:val="0"/>
      <w:marBottom w:val="0"/>
      <w:divBdr>
        <w:top w:val="none" w:sz="0" w:space="0" w:color="auto"/>
        <w:left w:val="none" w:sz="0" w:space="0" w:color="auto"/>
        <w:bottom w:val="none" w:sz="0" w:space="0" w:color="auto"/>
        <w:right w:val="none" w:sz="0" w:space="0" w:color="auto"/>
      </w:divBdr>
    </w:div>
    <w:div w:id="869029795">
      <w:bodyDiv w:val="1"/>
      <w:marLeft w:val="0"/>
      <w:marRight w:val="0"/>
      <w:marTop w:val="0"/>
      <w:marBottom w:val="0"/>
      <w:divBdr>
        <w:top w:val="none" w:sz="0" w:space="0" w:color="auto"/>
        <w:left w:val="none" w:sz="0" w:space="0" w:color="auto"/>
        <w:bottom w:val="none" w:sz="0" w:space="0" w:color="auto"/>
        <w:right w:val="none" w:sz="0" w:space="0" w:color="auto"/>
      </w:divBdr>
    </w:div>
    <w:div w:id="871959140">
      <w:bodyDiv w:val="1"/>
      <w:marLeft w:val="0"/>
      <w:marRight w:val="0"/>
      <w:marTop w:val="0"/>
      <w:marBottom w:val="0"/>
      <w:divBdr>
        <w:top w:val="none" w:sz="0" w:space="0" w:color="auto"/>
        <w:left w:val="none" w:sz="0" w:space="0" w:color="auto"/>
        <w:bottom w:val="none" w:sz="0" w:space="0" w:color="auto"/>
        <w:right w:val="none" w:sz="0" w:space="0" w:color="auto"/>
      </w:divBdr>
      <w:divsChild>
        <w:div w:id="812213023">
          <w:marLeft w:val="-720"/>
          <w:marRight w:val="0"/>
          <w:marTop w:val="0"/>
          <w:marBottom w:val="0"/>
          <w:divBdr>
            <w:top w:val="none" w:sz="0" w:space="0" w:color="auto"/>
            <w:left w:val="none" w:sz="0" w:space="0" w:color="auto"/>
            <w:bottom w:val="none" w:sz="0" w:space="0" w:color="auto"/>
            <w:right w:val="none" w:sz="0" w:space="0" w:color="auto"/>
          </w:divBdr>
        </w:div>
      </w:divsChild>
    </w:div>
    <w:div w:id="874998564">
      <w:bodyDiv w:val="1"/>
      <w:marLeft w:val="0"/>
      <w:marRight w:val="0"/>
      <w:marTop w:val="0"/>
      <w:marBottom w:val="0"/>
      <w:divBdr>
        <w:top w:val="none" w:sz="0" w:space="0" w:color="auto"/>
        <w:left w:val="none" w:sz="0" w:space="0" w:color="auto"/>
        <w:bottom w:val="none" w:sz="0" w:space="0" w:color="auto"/>
        <w:right w:val="none" w:sz="0" w:space="0" w:color="auto"/>
      </w:divBdr>
      <w:divsChild>
        <w:div w:id="3679539">
          <w:marLeft w:val="-720"/>
          <w:marRight w:val="0"/>
          <w:marTop w:val="0"/>
          <w:marBottom w:val="0"/>
          <w:divBdr>
            <w:top w:val="none" w:sz="0" w:space="0" w:color="auto"/>
            <w:left w:val="none" w:sz="0" w:space="0" w:color="auto"/>
            <w:bottom w:val="none" w:sz="0" w:space="0" w:color="auto"/>
            <w:right w:val="none" w:sz="0" w:space="0" w:color="auto"/>
          </w:divBdr>
        </w:div>
      </w:divsChild>
    </w:div>
    <w:div w:id="881139977">
      <w:bodyDiv w:val="1"/>
      <w:marLeft w:val="0"/>
      <w:marRight w:val="0"/>
      <w:marTop w:val="0"/>
      <w:marBottom w:val="0"/>
      <w:divBdr>
        <w:top w:val="none" w:sz="0" w:space="0" w:color="auto"/>
        <w:left w:val="none" w:sz="0" w:space="0" w:color="auto"/>
        <w:bottom w:val="none" w:sz="0" w:space="0" w:color="auto"/>
        <w:right w:val="none" w:sz="0" w:space="0" w:color="auto"/>
      </w:divBdr>
      <w:divsChild>
        <w:div w:id="577977463">
          <w:marLeft w:val="-720"/>
          <w:marRight w:val="0"/>
          <w:marTop w:val="0"/>
          <w:marBottom w:val="0"/>
          <w:divBdr>
            <w:top w:val="none" w:sz="0" w:space="0" w:color="auto"/>
            <w:left w:val="none" w:sz="0" w:space="0" w:color="auto"/>
            <w:bottom w:val="none" w:sz="0" w:space="0" w:color="auto"/>
            <w:right w:val="none" w:sz="0" w:space="0" w:color="auto"/>
          </w:divBdr>
        </w:div>
      </w:divsChild>
    </w:div>
    <w:div w:id="883563840">
      <w:bodyDiv w:val="1"/>
      <w:marLeft w:val="0"/>
      <w:marRight w:val="0"/>
      <w:marTop w:val="0"/>
      <w:marBottom w:val="0"/>
      <w:divBdr>
        <w:top w:val="none" w:sz="0" w:space="0" w:color="auto"/>
        <w:left w:val="none" w:sz="0" w:space="0" w:color="auto"/>
        <w:bottom w:val="none" w:sz="0" w:space="0" w:color="auto"/>
        <w:right w:val="none" w:sz="0" w:space="0" w:color="auto"/>
      </w:divBdr>
    </w:div>
    <w:div w:id="883640457">
      <w:bodyDiv w:val="1"/>
      <w:marLeft w:val="0"/>
      <w:marRight w:val="0"/>
      <w:marTop w:val="0"/>
      <w:marBottom w:val="0"/>
      <w:divBdr>
        <w:top w:val="none" w:sz="0" w:space="0" w:color="auto"/>
        <w:left w:val="none" w:sz="0" w:space="0" w:color="auto"/>
        <w:bottom w:val="none" w:sz="0" w:space="0" w:color="auto"/>
        <w:right w:val="none" w:sz="0" w:space="0" w:color="auto"/>
      </w:divBdr>
    </w:div>
    <w:div w:id="893585809">
      <w:bodyDiv w:val="1"/>
      <w:marLeft w:val="0"/>
      <w:marRight w:val="0"/>
      <w:marTop w:val="0"/>
      <w:marBottom w:val="0"/>
      <w:divBdr>
        <w:top w:val="none" w:sz="0" w:space="0" w:color="auto"/>
        <w:left w:val="none" w:sz="0" w:space="0" w:color="auto"/>
        <w:bottom w:val="none" w:sz="0" w:space="0" w:color="auto"/>
        <w:right w:val="none" w:sz="0" w:space="0" w:color="auto"/>
      </w:divBdr>
    </w:div>
    <w:div w:id="895242409">
      <w:bodyDiv w:val="1"/>
      <w:marLeft w:val="0"/>
      <w:marRight w:val="0"/>
      <w:marTop w:val="0"/>
      <w:marBottom w:val="0"/>
      <w:divBdr>
        <w:top w:val="none" w:sz="0" w:space="0" w:color="auto"/>
        <w:left w:val="none" w:sz="0" w:space="0" w:color="auto"/>
        <w:bottom w:val="none" w:sz="0" w:space="0" w:color="auto"/>
        <w:right w:val="none" w:sz="0" w:space="0" w:color="auto"/>
      </w:divBdr>
      <w:divsChild>
        <w:div w:id="1942370059">
          <w:marLeft w:val="-720"/>
          <w:marRight w:val="0"/>
          <w:marTop w:val="0"/>
          <w:marBottom w:val="0"/>
          <w:divBdr>
            <w:top w:val="none" w:sz="0" w:space="0" w:color="auto"/>
            <w:left w:val="none" w:sz="0" w:space="0" w:color="auto"/>
            <w:bottom w:val="none" w:sz="0" w:space="0" w:color="auto"/>
            <w:right w:val="none" w:sz="0" w:space="0" w:color="auto"/>
          </w:divBdr>
        </w:div>
      </w:divsChild>
    </w:div>
    <w:div w:id="896551630">
      <w:bodyDiv w:val="1"/>
      <w:marLeft w:val="0"/>
      <w:marRight w:val="0"/>
      <w:marTop w:val="0"/>
      <w:marBottom w:val="0"/>
      <w:divBdr>
        <w:top w:val="none" w:sz="0" w:space="0" w:color="auto"/>
        <w:left w:val="none" w:sz="0" w:space="0" w:color="auto"/>
        <w:bottom w:val="none" w:sz="0" w:space="0" w:color="auto"/>
        <w:right w:val="none" w:sz="0" w:space="0" w:color="auto"/>
      </w:divBdr>
      <w:divsChild>
        <w:div w:id="1174223487">
          <w:marLeft w:val="-720"/>
          <w:marRight w:val="0"/>
          <w:marTop w:val="0"/>
          <w:marBottom w:val="0"/>
          <w:divBdr>
            <w:top w:val="none" w:sz="0" w:space="0" w:color="auto"/>
            <w:left w:val="none" w:sz="0" w:space="0" w:color="auto"/>
            <w:bottom w:val="none" w:sz="0" w:space="0" w:color="auto"/>
            <w:right w:val="none" w:sz="0" w:space="0" w:color="auto"/>
          </w:divBdr>
        </w:div>
      </w:divsChild>
    </w:div>
    <w:div w:id="897864262">
      <w:bodyDiv w:val="1"/>
      <w:marLeft w:val="0"/>
      <w:marRight w:val="0"/>
      <w:marTop w:val="0"/>
      <w:marBottom w:val="0"/>
      <w:divBdr>
        <w:top w:val="none" w:sz="0" w:space="0" w:color="auto"/>
        <w:left w:val="none" w:sz="0" w:space="0" w:color="auto"/>
        <w:bottom w:val="none" w:sz="0" w:space="0" w:color="auto"/>
        <w:right w:val="none" w:sz="0" w:space="0" w:color="auto"/>
      </w:divBdr>
    </w:div>
    <w:div w:id="898517361">
      <w:bodyDiv w:val="1"/>
      <w:marLeft w:val="0"/>
      <w:marRight w:val="0"/>
      <w:marTop w:val="0"/>
      <w:marBottom w:val="0"/>
      <w:divBdr>
        <w:top w:val="none" w:sz="0" w:space="0" w:color="auto"/>
        <w:left w:val="none" w:sz="0" w:space="0" w:color="auto"/>
        <w:bottom w:val="none" w:sz="0" w:space="0" w:color="auto"/>
        <w:right w:val="none" w:sz="0" w:space="0" w:color="auto"/>
      </w:divBdr>
    </w:div>
    <w:div w:id="901066084">
      <w:bodyDiv w:val="1"/>
      <w:marLeft w:val="0"/>
      <w:marRight w:val="0"/>
      <w:marTop w:val="0"/>
      <w:marBottom w:val="0"/>
      <w:divBdr>
        <w:top w:val="none" w:sz="0" w:space="0" w:color="auto"/>
        <w:left w:val="none" w:sz="0" w:space="0" w:color="auto"/>
        <w:bottom w:val="none" w:sz="0" w:space="0" w:color="auto"/>
        <w:right w:val="none" w:sz="0" w:space="0" w:color="auto"/>
      </w:divBdr>
    </w:div>
    <w:div w:id="902300344">
      <w:bodyDiv w:val="1"/>
      <w:marLeft w:val="0"/>
      <w:marRight w:val="0"/>
      <w:marTop w:val="0"/>
      <w:marBottom w:val="0"/>
      <w:divBdr>
        <w:top w:val="none" w:sz="0" w:space="0" w:color="auto"/>
        <w:left w:val="none" w:sz="0" w:space="0" w:color="auto"/>
        <w:bottom w:val="none" w:sz="0" w:space="0" w:color="auto"/>
        <w:right w:val="none" w:sz="0" w:space="0" w:color="auto"/>
      </w:divBdr>
    </w:div>
    <w:div w:id="902910130">
      <w:bodyDiv w:val="1"/>
      <w:marLeft w:val="0"/>
      <w:marRight w:val="0"/>
      <w:marTop w:val="0"/>
      <w:marBottom w:val="0"/>
      <w:divBdr>
        <w:top w:val="none" w:sz="0" w:space="0" w:color="auto"/>
        <w:left w:val="none" w:sz="0" w:space="0" w:color="auto"/>
        <w:bottom w:val="none" w:sz="0" w:space="0" w:color="auto"/>
        <w:right w:val="none" w:sz="0" w:space="0" w:color="auto"/>
      </w:divBdr>
      <w:divsChild>
        <w:div w:id="822548376">
          <w:marLeft w:val="-720"/>
          <w:marRight w:val="0"/>
          <w:marTop w:val="0"/>
          <w:marBottom w:val="0"/>
          <w:divBdr>
            <w:top w:val="none" w:sz="0" w:space="0" w:color="auto"/>
            <w:left w:val="none" w:sz="0" w:space="0" w:color="auto"/>
            <w:bottom w:val="none" w:sz="0" w:space="0" w:color="auto"/>
            <w:right w:val="none" w:sz="0" w:space="0" w:color="auto"/>
          </w:divBdr>
        </w:div>
      </w:divsChild>
    </w:div>
    <w:div w:id="903375624">
      <w:bodyDiv w:val="1"/>
      <w:marLeft w:val="0"/>
      <w:marRight w:val="0"/>
      <w:marTop w:val="0"/>
      <w:marBottom w:val="0"/>
      <w:divBdr>
        <w:top w:val="none" w:sz="0" w:space="0" w:color="auto"/>
        <w:left w:val="none" w:sz="0" w:space="0" w:color="auto"/>
        <w:bottom w:val="none" w:sz="0" w:space="0" w:color="auto"/>
        <w:right w:val="none" w:sz="0" w:space="0" w:color="auto"/>
      </w:divBdr>
      <w:divsChild>
        <w:div w:id="741681730">
          <w:marLeft w:val="-720"/>
          <w:marRight w:val="0"/>
          <w:marTop w:val="0"/>
          <w:marBottom w:val="0"/>
          <w:divBdr>
            <w:top w:val="none" w:sz="0" w:space="0" w:color="auto"/>
            <w:left w:val="none" w:sz="0" w:space="0" w:color="auto"/>
            <w:bottom w:val="none" w:sz="0" w:space="0" w:color="auto"/>
            <w:right w:val="none" w:sz="0" w:space="0" w:color="auto"/>
          </w:divBdr>
        </w:div>
      </w:divsChild>
    </w:div>
    <w:div w:id="906261234">
      <w:bodyDiv w:val="1"/>
      <w:marLeft w:val="0"/>
      <w:marRight w:val="0"/>
      <w:marTop w:val="0"/>
      <w:marBottom w:val="0"/>
      <w:divBdr>
        <w:top w:val="none" w:sz="0" w:space="0" w:color="auto"/>
        <w:left w:val="none" w:sz="0" w:space="0" w:color="auto"/>
        <w:bottom w:val="none" w:sz="0" w:space="0" w:color="auto"/>
        <w:right w:val="none" w:sz="0" w:space="0" w:color="auto"/>
      </w:divBdr>
    </w:div>
    <w:div w:id="909850171">
      <w:bodyDiv w:val="1"/>
      <w:marLeft w:val="0"/>
      <w:marRight w:val="0"/>
      <w:marTop w:val="0"/>
      <w:marBottom w:val="0"/>
      <w:divBdr>
        <w:top w:val="none" w:sz="0" w:space="0" w:color="auto"/>
        <w:left w:val="none" w:sz="0" w:space="0" w:color="auto"/>
        <w:bottom w:val="none" w:sz="0" w:space="0" w:color="auto"/>
        <w:right w:val="none" w:sz="0" w:space="0" w:color="auto"/>
      </w:divBdr>
    </w:div>
    <w:div w:id="910584756">
      <w:bodyDiv w:val="1"/>
      <w:marLeft w:val="0"/>
      <w:marRight w:val="0"/>
      <w:marTop w:val="0"/>
      <w:marBottom w:val="0"/>
      <w:divBdr>
        <w:top w:val="none" w:sz="0" w:space="0" w:color="auto"/>
        <w:left w:val="none" w:sz="0" w:space="0" w:color="auto"/>
        <w:bottom w:val="none" w:sz="0" w:space="0" w:color="auto"/>
        <w:right w:val="none" w:sz="0" w:space="0" w:color="auto"/>
      </w:divBdr>
      <w:divsChild>
        <w:div w:id="1412044252">
          <w:marLeft w:val="-720"/>
          <w:marRight w:val="0"/>
          <w:marTop w:val="0"/>
          <w:marBottom w:val="0"/>
          <w:divBdr>
            <w:top w:val="none" w:sz="0" w:space="0" w:color="auto"/>
            <w:left w:val="none" w:sz="0" w:space="0" w:color="auto"/>
            <w:bottom w:val="none" w:sz="0" w:space="0" w:color="auto"/>
            <w:right w:val="none" w:sz="0" w:space="0" w:color="auto"/>
          </w:divBdr>
        </w:div>
      </w:divsChild>
    </w:div>
    <w:div w:id="914390997">
      <w:bodyDiv w:val="1"/>
      <w:marLeft w:val="0"/>
      <w:marRight w:val="0"/>
      <w:marTop w:val="0"/>
      <w:marBottom w:val="0"/>
      <w:divBdr>
        <w:top w:val="none" w:sz="0" w:space="0" w:color="auto"/>
        <w:left w:val="none" w:sz="0" w:space="0" w:color="auto"/>
        <w:bottom w:val="none" w:sz="0" w:space="0" w:color="auto"/>
        <w:right w:val="none" w:sz="0" w:space="0" w:color="auto"/>
      </w:divBdr>
    </w:div>
    <w:div w:id="920023502">
      <w:bodyDiv w:val="1"/>
      <w:marLeft w:val="0"/>
      <w:marRight w:val="0"/>
      <w:marTop w:val="0"/>
      <w:marBottom w:val="0"/>
      <w:divBdr>
        <w:top w:val="none" w:sz="0" w:space="0" w:color="auto"/>
        <w:left w:val="none" w:sz="0" w:space="0" w:color="auto"/>
        <w:bottom w:val="none" w:sz="0" w:space="0" w:color="auto"/>
        <w:right w:val="none" w:sz="0" w:space="0" w:color="auto"/>
      </w:divBdr>
      <w:divsChild>
        <w:div w:id="295961845">
          <w:marLeft w:val="-720"/>
          <w:marRight w:val="0"/>
          <w:marTop w:val="0"/>
          <w:marBottom w:val="0"/>
          <w:divBdr>
            <w:top w:val="none" w:sz="0" w:space="0" w:color="auto"/>
            <w:left w:val="none" w:sz="0" w:space="0" w:color="auto"/>
            <w:bottom w:val="none" w:sz="0" w:space="0" w:color="auto"/>
            <w:right w:val="none" w:sz="0" w:space="0" w:color="auto"/>
          </w:divBdr>
        </w:div>
      </w:divsChild>
    </w:div>
    <w:div w:id="920601605">
      <w:bodyDiv w:val="1"/>
      <w:marLeft w:val="0"/>
      <w:marRight w:val="0"/>
      <w:marTop w:val="0"/>
      <w:marBottom w:val="0"/>
      <w:divBdr>
        <w:top w:val="none" w:sz="0" w:space="0" w:color="auto"/>
        <w:left w:val="none" w:sz="0" w:space="0" w:color="auto"/>
        <w:bottom w:val="none" w:sz="0" w:space="0" w:color="auto"/>
        <w:right w:val="none" w:sz="0" w:space="0" w:color="auto"/>
      </w:divBdr>
      <w:divsChild>
        <w:div w:id="1463881777">
          <w:marLeft w:val="-720"/>
          <w:marRight w:val="0"/>
          <w:marTop w:val="0"/>
          <w:marBottom w:val="0"/>
          <w:divBdr>
            <w:top w:val="none" w:sz="0" w:space="0" w:color="auto"/>
            <w:left w:val="none" w:sz="0" w:space="0" w:color="auto"/>
            <w:bottom w:val="none" w:sz="0" w:space="0" w:color="auto"/>
            <w:right w:val="none" w:sz="0" w:space="0" w:color="auto"/>
          </w:divBdr>
        </w:div>
      </w:divsChild>
    </w:div>
    <w:div w:id="927890700">
      <w:bodyDiv w:val="1"/>
      <w:marLeft w:val="0"/>
      <w:marRight w:val="0"/>
      <w:marTop w:val="0"/>
      <w:marBottom w:val="0"/>
      <w:divBdr>
        <w:top w:val="none" w:sz="0" w:space="0" w:color="auto"/>
        <w:left w:val="none" w:sz="0" w:space="0" w:color="auto"/>
        <w:bottom w:val="none" w:sz="0" w:space="0" w:color="auto"/>
        <w:right w:val="none" w:sz="0" w:space="0" w:color="auto"/>
      </w:divBdr>
    </w:div>
    <w:div w:id="929434180">
      <w:bodyDiv w:val="1"/>
      <w:marLeft w:val="0"/>
      <w:marRight w:val="0"/>
      <w:marTop w:val="0"/>
      <w:marBottom w:val="0"/>
      <w:divBdr>
        <w:top w:val="none" w:sz="0" w:space="0" w:color="auto"/>
        <w:left w:val="none" w:sz="0" w:space="0" w:color="auto"/>
        <w:bottom w:val="none" w:sz="0" w:space="0" w:color="auto"/>
        <w:right w:val="none" w:sz="0" w:space="0" w:color="auto"/>
      </w:divBdr>
      <w:divsChild>
        <w:div w:id="438572425">
          <w:marLeft w:val="-720"/>
          <w:marRight w:val="0"/>
          <w:marTop w:val="0"/>
          <w:marBottom w:val="0"/>
          <w:divBdr>
            <w:top w:val="none" w:sz="0" w:space="0" w:color="auto"/>
            <w:left w:val="none" w:sz="0" w:space="0" w:color="auto"/>
            <w:bottom w:val="none" w:sz="0" w:space="0" w:color="auto"/>
            <w:right w:val="none" w:sz="0" w:space="0" w:color="auto"/>
          </w:divBdr>
        </w:div>
      </w:divsChild>
    </w:div>
    <w:div w:id="930353196">
      <w:bodyDiv w:val="1"/>
      <w:marLeft w:val="0"/>
      <w:marRight w:val="0"/>
      <w:marTop w:val="0"/>
      <w:marBottom w:val="0"/>
      <w:divBdr>
        <w:top w:val="none" w:sz="0" w:space="0" w:color="auto"/>
        <w:left w:val="none" w:sz="0" w:space="0" w:color="auto"/>
        <w:bottom w:val="none" w:sz="0" w:space="0" w:color="auto"/>
        <w:right w:val="none" w:sz="0" w:space="0" w:color="auto"/>
      </w:divBdr>
      <w:divsChild>
        <w:div w:id="1424449838">
          <w:marLeft w:val="-720"/>
          <w:marRight w:val="0"/>
          <w:marTop w:val="0"/>
          <w:marBottom w:val="0"/>
          <w:divBdr>
            <w:top w:val="none" w:sz="0" w:space="0" w:color="auto"/>
            <w:left w:val="none" w:sz="0" w:space="0" w:color="auto"/>
            <w:bottom w:val="none" w:sz="0" w:space="0" w:color="auto"/>
            <w:right w:val="none" w:sz="0" w:space="0" w:color="auto"/>
          </w:divBdr>
        </w:div>
      </w:divsChild>
    </w:div>
    <w:div w:id="940797043">
      <w:bodyDiv w:val="1"/>
      <w:marLeft w:val="0"/>
      <w:marRight w:val="0"/>
      <w:marTop w:val="0"/>
      <w:marBottom w:val="0"/>
      <w:divBdr>
        <w:top w:val="none" w:sz="0" w:space="0" w:color="auto"/>
        <w:left w:val="none" w:sz="0" w:space="0" w:color="auto"/>
        <w:bottom w:val="none" w:sz="0" w:space="0" w:color="auto"/>
        <w:right w:val="none" w:sz="0" w:space="0" w:color="auto"/>
      </w:divBdr>
      <w:divsChild>
        <w:div w:id="164247981">
          <w:marLeft w:val="-720"/>
          <w:marRight w:val="0"/>
          <w:marTop w:val="0"/>
          <w:marBottom w:val="0"/>
          <w:divBdr>
            <w:top w:val="none" w:sz="0" w:space="0" w:color="auto"/>
            <w:left w:val="none" w:sz="0" w:space="0" w:color="auto"/>
            <w:bottom w:val="none" w:sz="0" w:space="0" w:color="auto"/>
            <w:right w:val="none" w:sz="0" w:space="0" w:color="auto"/>
          </w:divBdr>
        </w:div>
      </w:divsChild>
    </w:div>
    <w:div w:id="941110326">
      <w:bodyDiv w:val="1"/>
      <w:marLeft w:val="0"/>
      <w:marRight w:val="0"/>
      <w:marTop w:val="0"/>
      <w:marBottom w:val="0"/>
      <w:divBdr>
        <w:top w:val="none" w:sz="0" w:space="0" w:color="auto"/>
        <w:left w:val="none" w:sz="0" w:space="0" w:color="auto"/>
        <w:bottom w:val="none" w:sz="0" w:space="0" w:color="auto"/>
        <w:right w:val="none" w:sz="0" w:space="0" w:color="auto"/>
      </w:divBdr>
    </w:div>
    <w:div w:id="941762001">
      <w:bodyDiv w:val="1"/>
      <w:marLeft w:val="0"/>
      <w:marRight w:val="0"/>
      <w:marTop w:val="0"/>
      <w:marBottom w:val="0"/>
      <w:divBdr>
        <w:top w:val="none" w:sz="0" w:space="0" w:color="auto"/>
        <w:left w:val="none" w:sz="0" w:space="0" w:color="auto"/>
        <w:bottom w:val="none" w:sz="0" w:space="0" w:color="auto"/>
        <w:right w:val="none" w:sz="0" w:space="0" w:color="auto"/>
      </w:divBdr>
      <w:divsChild>
        <w:div w:id="1964918977">
          <w:marLeft w:val="-720"/>
          <w:marRight w:val="0"/>
          <w:marTop w:val="0"/>
          <w:marBottom w:val="0"/>
          <w:divBdr>
            <w:top w:val="none" w:sz="0" w:space="0" w:color="auto"/>
            <w:left w:val="none" w:sz="0" w:space="0" w:color="auto"/>
            <w:bottom w:val="none" w:sz="0" w:space="0" w:color="auto"/>
            <w:right w:val="none" w:sz="0" w:space="0" w:color="auto"/>
          </w:divBdr>
        </w:div>
      </w:divsChild>
    </w:div>
    <w:div w:id="952982683">
      <w:bodyDiv w:val="1"/>
      <w:marLeft w:val="0"/>
      <w:marRight w:val="0"/>
      <w:marTop w:val="0"/>
      <w:marBottom w:val="0"/>
      <w:divBdr>
        <w:top w:val="none" w:sz="0" w:space="0" w:color="auto"/>
        <w:left w:val="none" w:sz="0" w:space="0" w:color="auto"/>
        <w:bottom w:val="none" w:sz="0" w:space="0" w:color="auto"/>
        <w:right w:val="none" w:sz="0" w:space="0" w:color="auto"/>
      </w:divBdr>
      <w:divsChild>
        <w:div w:id="1944262696">
          <w:marLeft w:val="-720"/>
          <w:marRight w:val="0"/>
          <w:marTop w:val="0"/>
          <w:marBottom w:val="0"/>
          <w:divBdr>
            <w:top w:val="none" w:sz="0" w:space="0" w:color="auto"/>
            <w:left w:val="none" w:sz="0" w:space="0" w:color="auto"/>
            <w:bottom w:val="none" w:sz="0" w:space="0" w:color="auto"/>
            <w:right w:val="none" w:sz="0" w:space="0" w:color="auto"/>
          </w:divBdr>
        </w:div>
      </w:divsChild>
    </w:div>
    <w:div w:id="954017606">
      <w:bodyDiv w:val="1"/>
      <w:marLeft w:val="0"/>
      <w:marRight w:val="0"/>
      <w:marTop w:val="0"/>
      <w:marBottom w:val="0"/>
      <w:divBdr>
        <w:top w:val="none" w:sz="0" w:space="0" w:color="auto"/>
        <w:left w:val="none" w:sz="0" w:space="0" w:color="auto"/>
        <w:bottom w:val="none" w:sz="0" w:space="0" w:color="auto"/>
        <w:right w:val="none" w:sz="0" w:space="0" w:color="auto"/>
      </w:divBdr>
    </w:div>
    <w:div w:id="959532931">
      <w:bodyDiv w:val="1"/>
      <w:marLeft w:val="0"/>
      <w:marRight w:val="0"/>
      <w:marTop w:val="0"/>
      <w:marBottom w:val="0"/>
      <w:divBdr>
        <w:top w:val="none" w:sz="0" w:space="0" w:color="auto"/>
        <w:left w:val="none" w:sz="0" w:space="0" w:color="auto"/>
        <w:bottom w:val="none" w:sz="0" w:space="0" w:color="auto"/>
        <w:right w:val="none" w:sz="0" w:space="0" w:color="auto"/>
      </w:divBdr>
      <w:divsChild>
        <w:div w:id="163984155">
          <w:marLeft w:val="-720"/>
          <w:marRight w:val="0"/>
          <w:marTop w:val="0"/>
          <w:marBottom w:val="0"/>
          <w:divBdr>
            <w:top w:val="none" w:sz="0" w:space="0" w:color="auto"/>
            <w:left w:val="none" w:sz="0" w:space="0" w:color="auto"/>
            <w:bottom w:val="none" w:sz="0" w:space="0" w:color="auto"/>
            <w:right w:val="none" w:sz="0" w:space="0" w:color="auto"/>
          </w:divBdr>
        </w:div>
      </w:divsChild>
    </w:div>
    <w:div w:id="970483008">
      <w:bodyDiv w:val="1"/>
      <w:marLeft w:val="0"/>
      <w:marRight w:val="0"/>
      <w:marTop w:val="0"/>
      <w:marBottom w:val="0"/>
      <w:divBdr>
        <w:top w:val="none" w:sz="0" w:space="0" w:color="auto"/>
        <w:left w:val="none" w:sz="0" w:space="0" w:color="auto"/>
        <w:bottom w:val="none" w:sz="0" w:space="0" w:color="auto"/>
        <w:right w:val="none" w:sz="0" w:space="0" w:color="auto"/>
      </w:divBdr>
    </w:div>
    <w:div w:id="970750451">
      <w:bodyDiv w:val="1"/>
      <w:marLeft w:val="0"/>
      <w:marRight w:val="0"/>
      <w:marTop w:val="0"/>
      <w:marBottom w:val="0"/>
      <w:divBdr>
        <w:top w:val="none" w:sz="0" w:space="0" w:color="auto"/>
        <w:left w:val="none" w:sz="0" w:space="0" w:color="auto"/>
        <w:bottom w:val="none" w:sz="0" w:space="0" w:color="auto"/>
        <w:right w:val="none" w:sz="0" w:space="0" w:color="auto"/>
      </w:divBdr>
      <w:divsChild>
        <w:div w:id="1625502038">
          <w:marLeft w:val="-720"/>
          <w:marRight w:val="0"/>
          <w:marTop w:val="0"/>
          <w:marBottom w:val="0"/>
          <w:divBdr>
            <w:top w:val="none" w:sz="0" w:space="0" w:color="auto"/>
            <w:left w:val="none" w:sz="0" w:space="0" w:color="auto"/>
            <w:bottom w:val="none" w:sz="0" w:space="0" w:color="auto"/>
            <w:right w:val="none" w:sz="0" w:space="0" w:color="auto"/>
          </w:divBdr>
        </w:div>
      </w:divsChild>
    </w:div>
    <w:div w:id="971836040">
      <w:bodyDiv w:val="1"/>
      <w:marLeft w:val="0"/>
      <w:marRight w:val="0"/>
      <w:marTop w:val="0"/>
      <w:marBottom w:val="0"/>
      <w:divBdr>
        <w:top w:val="none" w:sz="0" w:space="0" w:color="auto"/>
        <w:left w:val="none" w:sz="0" w:space="0" w:color="auto"/>
        <w:bottom w:val="none" w:sz="0" w:space="0" w:color="auto"/>
        <w:right w:val="none" w:sz="0" w:space="0" w:color="auto"/>
      </w:divBdr>
      <w:divsChild>
        <w:div w:id="622149087">
          <w:marLeft w:val="-720"/>
          <w:marRight w:val="0"/>
          <w:marTop w:val="0"/>
          <w:marBottom w:val="0"/>
          <w:divBdr>
            <w:top w:val="none" w:sz="0" w:space="0" w:color="auto"/>
            <w:left w:val="none" w:sz="0" w:space="0" w:color="auto"/>
            <w:bottom w:val="none" w:sz="0" w:space="0" w:color="auto"/>
            <w:right w:val="none" w:sz="0" w:space="0" w:color="auto"/>
          </w:divBdr>
        </w:div>
      </w:divsChild>
    </w:div>
    <w:div w:id="972904987">
      <w:bodyDiv w:val="1"/>
      <w:marLeft w:val="0"/>
      <w:marRight w:val="0"/>
      <w:marTop w:val="0"/>
      <w:marBottom w:val="0"/>
      <w:divBdr>
        <w:top w:val="none" w:sz="0" w:space="0" w:color="auto"/>
        <w:left w:val="none" w:sz="0" w:space="0" w:color="auto"/>
        <w:bottom w:val="none" w:sz="0" w:space="0" w:color="auto"/>
        <w:right w:val="none" w:sz="0" w:space="0" w:color="auto"/>
      </w:divBdr>
      <w:divsChild>
        <w:div w:id="640690517">
          <w:marLeft w:val="-720"/>
          <w:marRight w:val="0"/>
          <w:marTop w:val="0"/>
          <w:marBottom w:val="0"/>
          <w:divBdr>
            <w:top w:val="none" w:sz="0" w:space="0" w:color="auto"/>
            <w:left w:val="none" w:sz="0" w:space="0" w:color="auto"/>
            <w:bottom w:val="none" w:sz="0" w:space="0" w:color="auto"/>
            <w:right w:val="none" w:sz="0" w:space="0" w:color="auto"/>
          </w:divBdr>
        </w:div>
      </w:divsChild>
    </w:div>
    <w:div w:id="973296407">
      <w:bodyDiv w:val="1"/>
      <w:marLeft w:val="0"/>
      <w:marRight w:val="0"/>
      <w:marTop w:val="0"/>
      <w:marBottom w:val="0"/>
      <w:divBdr>
        <w:top w:val="none" w:sz="0" w:space="0" w:color="auto"/>
        <w:left w:val="none" w:sz="0" w:space="0" w:color="auto"/>
        <w:bottom w:val="none" w:sz="0" w:space="0" w:color="auto"/>
        <w:right w:val="none" w:sz="0" w:space="0" w:color="auto"/>
      </w:divBdr>
    </w:div>
    <w:div w:id="981495369">
      <w:bodyDiv w:val="1"/>
      <w:marLeft w:val="0"/>
      <w:marRight w:val="0"/>
      <w:marTop w:val="0"/>
      <w:marBottom w:val="0"/>
      <w:divBdr>
        <w:top w:val="none" w:sz="0" w:space="0" w:color="auto"/>
        <w:left w:val="none" w:sz="0" w:space="0" w:color="auto"/>
        <w:bottom w:val="none" w:sz="0" w:space="0" w:color="auto"/>
        <w:right w:val="none" w:sz="0" w:space="0" w:color="auto"/>
      </w:divBdr>
    </w:div>
    <w:div w:id="986084411">
      <w:bodyDiv w:val="1"/>
      <w:marLeft w:val="0"/>
      <w:marRight w:val="0"/>
      <w:marTop w:val="0"/>
      <w:marBottom w:val="0"/>
      <w:divBdr>
        <w:top w:val="none" w:sz="0" w:space="0" w:color="auto"/>
        <w:left w:val="none" w:sz="0" w:space="0" w:color="auto"/>
        <w:bottom w:val="none" w:sz="0" w:space="0" w:color="auto"/>
        <w:right w:val="none" w:sz="0" w:space="0" w:color="auto"/>
      </w:divBdr>
      <w:divsChild>
        <w:div w:id="761487365">
          <w:marLeft w:val="-720"/>
          <w:marRight w:val="0"/>
          <w:marTop w:val="0"/>
          <w:marBottom w:val="0"/>
          <w:divBdr>
            <w:top w:val="none" w:sz="0" w:space="0" w:color="auto"/>
            <w:left w:val="none" w:sz="0" w:space="0" w:color="auto"/>
            <w:bottom w:val="none" w:sz="0" w:space="0" w:color="auto"/>
            <w:right w:val="none" w:sz="0" w:space="0" w:color="auto"/>
          </w:divBdr>
        </w:div>
      </w:divsChild>
    </w:div>
    <w:div w:id="987634985">
      <w:bodyDiv w:val="1"/>
      <w:marLeft w:val="0"/>
      <w:marRight w:val="0"/>
      <w:marTop w:val="0"/>
      <w:marBottom w:val="0"/>
      <w:divBdr>
        <w:top w:val="none" w:sz="0" w:space="0" w:color="auto"/>
        <w:left w:val="none" w:sz="0" w:space="0" w:color="auto"/>
        <w:bottom w:val="none" w:sz="0" w:space="0" w:color="auto"/>
        <w:right w:val="none" w:sz="0" w:space="0" w:color="auto"/>
      </w:divBdr>
      <w:divsChild>
        <w:div w:id="2138717430">
          <w:marLeft w:val="-720"/>
          <w:marRight w:val="0"/>
          <w:marTop w:val="0"/>
          <w:marBottom w:val="0"/>
          <w:divBdr>
            <w:top w:val="none" w:sz="0" w:space="0" w:color="auto"/>
            <w:left w:val="none" w:sz="0" w:space="0" w:color="auto"/>
            <w:bottom w:val="none" w:sz="0" w:space="0" w:color="auto"/>
            <w:right w:val="none" w:sz="0" w:space="0" w:color="auto"/>
          </w:divBdr>
        </w:div>
      </w:divsChild>
    </w:div>
    <w:div w:id="991955496">
      <w:bodyDiv w:val="1"/>
      <w:marLeft w:val="0"/>
      <w:marRight w:val="0"/>
      <w:marTop w:val="0"/>
      <w:marBottom w:val="0"/>
      <w:divBdr>
        <w:top w:val="none" w:sz="0" w:space="0" w:color="auto"/>
        <w:left w:val="none" w:sz="0" w:space="0" w:color="auto"/>
        <w:bottom w:val="none" w:sz="0" w:space="0" w:color="auto"/>
        <w:right w:val="none" w:sz="0" w:space="0" w:color="auto"/>
      </w:divBdr>
    </w:div>
    <w:div w:id="992491459">
      <w:bodyDiv w:val="1"/>
      <w:marLeft w:val="0"/>
      <w:marRight w:val="0"/>
      <w:marTop w:val="0"/>
      <w:marBottom w:val="0"/>
      <w:divBdr>
        <w:top w:val="none" w:sz="0" w:space="0" w:color="auto"/>
        <w:left w:val="none" w:sz="0" w:space="0" w:color="auto"/>
        <w:bottom w:val="none" w:sz="0" w:space="0" w:color="auto"/>
        <w:right w:val="none" w:sz="0" w:space="0" w:color="auto"/>
      </w:divBdr>
    </w:div>
    <w:div w:id="994410090">
      <w:bodyDiv w:val="1"/>
      <w:marLeft w:val="0"/>
      <w:marRight w:val="0"/>
      <w:marTop w:val="0"/>
      <w:marBottom w:val="0"/>
      <w:divBdr>
        <w:top w:val="none" w:sz="0" w:space="0" w:color="auto"/>
        <w:left w:val="none" w:sz="0" w:space="0" w:color="auto"/>
        <w:bottom w:val="none" w:sz="0" w:space="0" w:color="auto"/>
        <w:right w:val="none" w:sz="0" w:space="0" w:color="auto"/>
      </w:divBdr>
    </w:div>
    <w:div w:id="999191103">
      <w:bodyDiv w:val="1"/>
      <w:marLeft w:val="0"/>
      <w:marRight w:val="0"/>
      <w:marTop w:val="0"/>
      <w:marBottom w:val="0"/>
      <w:divBdr>
        <w:top w:val="none" w:sz="0" w:space="0" w:color="auto"/>
        <w:left w:val="none" w:sz="0" w:space="0" w:color="auto"/>
        <w:bottom w:val="none" w:sz="0" w:space="0" w:color="auto"/>
        <w:right w:val="none" w:sz="0" w:space="0" w:color="auto"/>
      </w:divBdr>
      <w:divsChild>
        <w:div w:id="789012568">
          <w:marLeft w:val="-720"/>
          <w:marRight w:val="0"/>
          <w:marTop w:val="0"/>
          <w:marBottom w:val="0"/>
          <w:divBdr>
            <w:top w:val="none" w:sz="0" w:space="0" w:color="auto"/>
            <w:left w:val="none" w:sz="0" w:space="0" w:color="auto"/>
            <w:bottom w:val="none" w:sz="0" w:space="0" w:color="auto"/>
            <w:right w:val="none" w:sz="0" w:space="0" w:color="auto"/>
          </w:divBdr>
        </w:div>
      </w:divsChild>
    </w:div>
    <w:div w:id="1005476959">
      <w:bodyDiv w:val="1"/>
      <w:marLeft w:val="0"/>
      <w:marRight w:val="0"/>
      <w:marTop w:val="0"/>
      <w:marBottom w:val="0"/>
      <w:divBdr>
        <w:top w:val="none" w:sz="0" w:space="0" w:color="auto"/>
        <w:left w:val="none" w:sz="0" w:space="0" w:color="auto"/>
        <w:bottom w:val="none" w:sz="0" w:space="0" w:color="auto"/>
        <w:right w:val="none" w:sz="0" w:space="0" w:color="auto"/>
      </w:divBdr>
    </w:div>
    <w:div w:id="1008097769">
      <w:bodyDiv w:val="1"/>
      <w:marLeft w:val="0"/>
      <w:marRight w:val="0"/>
      <w:marTop w:val="0"/>
      <w:marBottom w:val="0"/>
      <w:divBdr>
        <w:top w:val="none" w:sz="0" w:space="0" w:color="auto"/>
        <w:left w:val="none" w:sz="0" w:space="0" w:color="auto"/>
        <w:bottom w:val="none" w:sz="0" w:space="0" w:color="auto"/>
        <w:right w:val="none" w:sz="0" w:space="0" w:color="auto"/>
      </w:divBdr>
      <w:divsChild>
        <w:div w:id="1402558869">
          <w:marLeft w:val="-720"/>
          <w:marRight w:val="0"/>
          <w:marTop w:val="0"/>
          <w:marBottom w:val="0"/>
          <w:divBdr>
            <w:top w:val="none" w:sz="0" w:space="0" w:color="auto"/>
            <w:left w:val="none" w:sz="0" w:space="0" w:color="auto"/>
            <w:bottom w:val="none" w:sz="0" w:space="0" w:color="auto"/>
            <w:right w:val="none" w:sz="0" w:space="0" w:color="auto"/>
          </w:divBdr>
        </w:div>
      </w:divsChild>
    </w:div>
    <w:div w:id="1011837822">
      <w:bodyDiv w:val="1"/>
      <w:marLeft w:val="0"/>
      <w:marRight w:val="0"/>
      <w:marTop w:val="0"/>
      <w:marBottom w:val="0"/>
      <w:divBdr>
        <w:top w:val="none" w:sz="0" w:space="0" w:color="auto"/>
        <w:left w:val="none" w:sz="0" w:space="0" w:color="auto"/>
        <w:bottom w:val="none" w:sz="0" w:space="0" w:color="auto"/>
        <w:right w:val="none" w:sz="0" w:space="0" w:color="auto"/>
      </w:divBdr>
    </w:div>
    <w:div w:id="1016082268">
      <w:bodyDiv w:val="1"/>
      <w:marLeft w:val="0"/>
      <w:marRight w:val="0"/>
      <w:marTop w:val="0"/>
      <w:marBottom w:val="0"/>
      <w:divBdr>
        <w:top w:val="none" w:sz="0" w:space="0" w:color="auto"/>
        <w:left w:val="none" w:sz="0" w:space="0" w:color="auto"/>
        <w:bottom w:val="none" w:sz="0" w:space="0" w:color="auto"/>
        <w:right w:val="none" w:sz="0" w:space="0" w:color="auto"/>
      </w:divBdr>
    </w:div>
    <w:div w:id="1017076971">
      <w:bodyDiv w:val="1"/>
      <w:marLeft w:val="0"/>
      <w:marRight w:val="0"/>
      <w:marTop w:val="0"/>
      <w:marBottom w:val="0"/>
      <w:divBdr>
        <w:top w:val="none" w:sz="0" w:space="0" w:color="auto"/>
        <w:left w:val="none" w:sz="0" w:space="0" w:color="auto"/>
        <w:bottom w:val="none" w:sz="0" w:space="0" w:color="auto"/>
        <w:right w:val="none" w:sz="0" w:space="0" w:color="auto"/>
      </w:divBdr>
      <w:divsChild>
        <w:div w:id="1348756078">
          <w:marLeft w:val="-720"/>
          <w:marRight w:val="0"/>
          <w:marTop w:val="0"/>
          <w:marBottom w:val="0"/>
          <w:divBdr>
            <w:top w:val="none" w:sz="0" w:space="0" w:color="auto"/>
            <w:left w:val="none" w:sz="0" w:space="0" w:color="auto"/>
            <w:bottom w:val="none" w:sz="0" w:space="0" w:color="auto"/>
            <w:right w:val="none" w:sz="0" w:space="0" w:color="auto"/>
          </w:divBdr>
        </w:div>
      </w:divsChild>
    </w:div>
    <w:div w:id="1018115240">
      <w:bodyDiv w:val="1"/>
      <w:marLeft w:val="0"/>
      <w:marRight w:val="0"/>
      <w:marTop w:val="0"/>
      <w:marBottom w:val="0"/>
      <w:divBdr>
        <w:top w:val="none" w:sz="0" w:space="0" w:color="auto"/>
        <w:left w:val="none" w:sz="0" w:space="0" w:color="auto"/>
        <w:bottom w:val="none" w:sz="0" w:space="0" w:color="auto"/>
        <w:right w:val="none" w:sz="0" w:space="0" w:color="auto"/>
      </w:divBdr>
      <w:divsChild>
        <w:div w:id="1736973385">
          <w:marLeft w:val="-720"/>
          <w:marRight w:val="0"/>
          <w:marTop w:val="0"/>
          <w:marBottom w:val="0"/>
          <w:divBdr>
            <w:top w:val="none" w:sz="0" w:space="0" w:color="auto"/>
            <w:left w:val="none" w:sz="0" w:space="0" w:color="auto"/>
            <w:bottom w:val="none" w:sz="0" w:space="0" w:color="auto"/>
            <w:right w:val="none" w:sz="0" w:space="0" w:color="auto"/>
          </w:divBdr>
        </w:div>
      </w:divsChild>
    </w:div>
    <w:div w:id="102343846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37">
          <w:marLeft w:val="-720"/>
          <w:marRight w:val="0"/>
          <w:marTop w:val="0"/>
          <w:marBottom w:val="0"/>
          <w:divBdr>
            <w:top w:val="none" w:sz="0" w:space="0" w:color="auto"/>
            <w:left w:val="none" w:sz="0" w:space="0" w:color="auto"/>
            <w:bottom w:val="none" w:sz="0" w:space="0" w:color="auto"/>
            <w:right w:val="none" w:sz="0" w:space="0" w:color="auto"/>
          </w:divBdr>
        </w:div>
      </w:divsChild>
    </w:div>
    <w:div w:id="1030570183">
      <w:bodyDiv w:val="1"/>
      <w:marLeft w:val="0"/>
      <w:marRight w:val="0"/>
      <w:marTop w:val="0"/>
      <w:marBottom w:val="0"/>
      <w:divBdr>
        <w:top w:val="none" w:sz="0" w:space="0" w:color="auto"/>
        <w:left w:val="none" w:sz="0" w:space="0" w:color="auto"/>
        <w:bottom w:val="none" w:sz="0" w:space="0" w:color="auto"/>
        <w:right w:val="none" w:sz="0" w:space="0" w:color="auto"/>
      </w:divBdr>
    </w:div>
    <w:div w:id="1031951863">
      <w:bodyDiv w:val="1"/>
      <w:marLeft w:val="0"/>
      <w:marRight w:val="0"/>
      <w:marTop w:val="0"/>
      <w:marBottom w:val="0"/>
      <w:divBdr>
        <w:top w:val="none" w:sz="0" w:space="0" w:color="auto"/>
        <w:left w:val="none" w:sz="0" w:space="0" w:color="auto"/>
        <w:bottom w:val="none" w:sz="0" w:space="0" w:color="auto"/>
        <w:right w:val="none" w:sz="0" w:space="0" w:color="auto"/>
      </w:divBdr>
    </w:div>
    <w:div w:id="1040594498">
      <w:bodyDiv w:val="1"/>
      <w:marLeft w:val="0"/>
      <w:marRight w:val="0"/>
      <w:marTop w:val="0"/>
      <w:marBottom w:val="0"/>
      <w:divBdr>
        <w:top w:val="none" w:sz="0" w:space="0" w:color="auto"/>
        <w:left w:val="none" w:sz="0" w:space="0" w:color="auto"/>
        <w:bottom w:val="none" w:sz="0" w:space="0" w:color="auto"/>
        <w:right w:val="none" w:sz="0" w:space="0" w:color="auto"/>
      </w:divBdr>
      <w:divsChild>
        <w:div w:id="1228612522">
          <w:marLeft w:val="-720"/>
          <w:marRight w:val="0"/>
          <w:marTop w:val="0"/>
          <w:marBottom w:val="0"/>
          <w:divBdr>
            <w:top w:val="none" w:sz="0" w:space="0" w:color="auto"/>
            <w:left w:val="none" w:sz="0" w:space="0" w:color="auto"/>
            <w:bottom w:val="none" w:sz="0" w:space="0" w:color="auto"/>
            <w:right w:val="none" w:sz="0" w:space="0" w:color="auto"/>
          </w:divBdr>
        </w:div>
      </w:divsChild>
    </w:div>
    <w:div w:id="1040976103">
      <w:bodyDiv w:val="1"/>
      <w:marLeft w:val="0"/>
      <w:marRight w:val="0"/>
      <w:marTop w:val="0"/>
      <w:marBottom w:val="0"/>
      <w:divBdr>
        <w:top w:val="none" w:sz="0" w:space="0" w:color="auto"/>
        <w:left w:val="none" w:sz="0" w:space="0" w:color="auto"/>
        <w:bottom w:val="none" w:sz="0" w:space="0" w:color="auto"/>
        <w:right w:val="none" w:sz="0" w:space="0" w:color="auto"/>
      </w:divBdr>
      <w:divsChild>
        <w:div w:id="518935056">
          <w:marLeft w:val="-720"/>
          <w:marRight w:val="0"/>
          <w:marTop w:val="0"/>
          <w:marBottom w:val="0"/>
          <w:divBdr>
            <w:top w:val="none" w:sz="0" w:space="0" w:color="auto"/>
            <w:left w:val="none" w:sz="0" w:space="0" w:color="auto"/>
            <w:bottom w:val="none" w:sz="0" w:space="0" w:color="auto"/>
            <w:right w:val="none" w:sz="0" w:space="0" w:color="auto"/>
          </w:divBdr>
        </w:div>
      </w:divsChild>
    </w:div>
    <w:div w:id="1041436028">
      <w:bodyDiv w:val="1"/>
      <w:marLeft w:val="0"/>
      <w:marRight w:val="0"/>
      <w:marTop w:val="0"/>
      <w:marBottom w:val="0"/>
      <w:divBdr>
        <w:top w:val="none" w:sz="0" w:space="0" w:color="auto"/>
        <w:left w:val="none" w:sz="0" w:space="0" w:color="auto"/>
        <w:bottom w:val="none" w:sz="0" w:space="0" w:color="auto"/>
        <w:right w:val="none" w:sz="0" w:space="0" w:color="auto"/>
      </w:divBdr>
      <w:divsChild>
        <w:div w:id="1143348107">
          <w:marLeft w:val="-720"/>
          <w:marRight w:val="0"/>
          <w:marTop w:val="0"/>
          <w:marBottom w:val="0"/>
          <w:divBdr>
            <w:top w:val="none" w:sz="0" w:space="0" w:color="auto"/>
            <w:left w:val="none" w:sz="0" w:space="0" w:color="auto"/>
            <w:bottom w:val="none" w:sz="0" w:space="0" w:color="auto"/>
            <w:right w:val="none" w:sz="0" w:space="0" w:color="auto"/>
          </w:divBdr>
        </w:div>
      </w:divsChild>
    </w:div>
    <w:div w:id="1046760797">
      <w:bodyDiv w:val="1"/>
      <w:marLeft w:val="0"/>
      <w:marRight w:val="0"/>
      <w:marTop w:val="0"/>
      <w:marBottom w:val="0"/>
      <w:divBdr>
        <w:top w:val="none" w:sz="0" w:space="0" w:color="auto"/>
        <w:left w:val="none" w:sz="0" w:space="0" w:color="auto"/>
        <w:bottom w:val="none" w:sz="0" w:space="0" w:color="auto"/>
        <w:right w:val="none" w:sz="0" w:space="0" w:color="auto"/>
      </w:divBdr>
    </w:div>
    <w:div w:id="1047100018">
      <w:bodyDiv w:val="1"/>
      <w:marLeft w:val="0"/>
      <w:marRight w:val="0"/>
      <w:marTop w:val="0"/>
      <w:marBottom w:val="0"/>
      <w:divBdr>
        <w:top w:val="none" w:sz="0" w:space="0" w:color="auto"/>
        <w:left w:val="none" w:sz="0" w:space="0" w:color="auto"/>
        <w:bottom w:val="none" w:sz="0" w:space="0" w:color="auto"/>
        <w:right w:val="none" w:sz="0" w:space="0" w:color="auto"/>
      </w:divBdr>
    </w:div>
    <w:div w:id="1051030660">
      <w:bodyDiv w:val="1"/>
      <w:marLeft w:val="0"/>
      <w:marRight w:val="0"/>
      <w:marTop w:val="0"/>
      <w:marBottom w:val="0"/>
      <w:divBdr>
        <w:top w:val="none" w:sz="0" w:space="0" w:color="auto"/>
        <w:left w:val="none" w:sz="0" w:space="0" w:color="auto"/>
        <w:bottom w:val="none" w:sz="0" w:space="0" w:color="auto"/>
        <w:right w:val="none" w:sz="0" w:space="0" w:color="auto"/>
      </w:divBdr>
    </w:div>
    <w:div w:id="1052273258">
      <w:bodyDiv w:val="1"/>
      <w:marLeft w:val="0"/>
      <w:marRight w:val="0"/>
      <w:marTop w:val="0"/>
      <w:marBottom w:val="0"/>
      <w:divBdr>
        <w:top w:val="none" w:sz="0" w:space="0" w:color="auto"/>
        <w:left w:val="none" w:sz="0" w:space="0" w:color="auto"/>
        <w:bottom w:val="none" w:sz="0" w:space="0" w:color="auto"/>
        <w:right w:val="none" w:sz="0" w:space="0" w:color="auto"/>
      </w:divBdr>
    </w:div>
    <w:div w:id="1052728382">
      <w:bodyDiv w:val="1"/>
      <w:marLeft w:val="0"/>
      <w:marRight w:val="0"/>
      <w:marTop w:val="0"/>
      <w:marBottom w:val="0"/>
      <w:divBdr>
        <w:top w:val="none" w:sz="0" w:space="0" w:color="auto"/>
        <w:left w:val="none" w:sz="0" w:space="0" w:color="auto"/>
        <w:bottom w:val="none" w:sz="0" w:space="0" w:color="auto"/>
        <w:right w:val="none" w:sz="0" w:space="0" w:color="auto"/>
      </w:divBdr>
    </w:div>
    <w:div w:id="1055589568">
      <w:bodyDiv w:val="1"/>
      <w:marLeft w:val="0"/>
      <w:marRight w:val="0"/>
      <w:marTop w:val="0"/>
      <w:marBottom w:val="0"/>
      <w:divBdr>
        <w:top w:val="none" w:sz="0" w:space="0" w:color="auto"/>
        <w:left w:val="none" w:sz="0" w:space="0" w:color="auto"/>
        <w:bottom w:val="none" w:sz="0" w:space="0" w:color="auto"/>
        <w:right w:val="none" w:sz="0" w:space="0" w:color="auto"/>
      </w:divBdr>
      <w:divsChild>
        <w:div w:id="708342006">
          <w:marLeft w:val="-720"/>
          <w:marRight w:val="0"/>
          <w:marTop w:val="0"/>
          <w:marBottom w:val="0"/>
          <w:divBdr>
            <w:top w:val="none" w:sz="0" w:space="0" w:color="auto"/>
            <w:left w:val="none" w:sz="0" w:space="0" w:color="auto"/>
            <w:bottom w:val="none" w:sz="0" w:space="0" w:color="auto"/>
            <w:right w:val="none" w:sz="0" w:space="0" w:color="auto"/>
          </w:divBdr>
        </w:div>
      </w:divsChild>
    </w:div>
    <w:div w:id="1057630640">
      <w:bodyDiv w:val="1"/>
      <w:marLeft w:val="0"/>
      <w:marRight w:val="0"/>
      <w:marTop w:val="0"/>
      <w:marBottom w:val="0"/>
      <w:divBdr>
        <w:top w:val="none" w:sz="0" w:space="0" w:color="auto"/>
        <w:left w:val="none" w:sz="0" w:space="0" w:color="auto"/>
        <w:bottom w:val="none" w:sz="0" w:space="0" w:color="auto"/>
        <w:right w:val="none" w:sz="0" w:space="0" w:color="auto"/>
      </w:divBdr>
    </w:div>
    <w:div w:id="1066494854">
      <w:bodyDiv w:val="1"/>
      <w:marLeft w:val="0"/>
      <w:marRight w:val="0"/>
      <w:marTop w:val="0"/>
      <w:marBottom w:val="0"/>
      <w:divBdr>
        <w:top w:val="none" w:sz="0" w:space="0" w:color="auto"/>
        <w:left w:val="none" w:sz="0" w:space="0" w:color="auto"/>
        <w:bottom w:val="none" w:sz="0" w:space="0" w:color="auto"/>
        <w:right w:val="none" w:sz="0" w:space="0" w:color="auto"/>
      </w:divBdr>
    </w:div>
    <w:div w:id="1070956502">
      <w:bodyDiv w:val="1"/>
      <w:marLeft w:val="0"/>
      <w:marRight w:val="0"/>
      <w:marTop w:val="0"/>
      <w:marBottom w:val="0"/>
      <w:divBdr>
        <w:top w:val="none" w:sz="0" w:space="0" w:color="auto"/>
        <w:left w:val="none" w:sz="0" w:space="0" w:color="auto"/>
        <w:bottom w:val="none" w:sz="0" w:space="0" w:color="auto"/>
        <w:right w:val="none" w:sz="0" w:space="0" w:color="auto"/>
      </w:divBdr>
      <w:divsChild>
        <w:div w:id="592401015">
          <w:marLeft w:val="-720"/>
          <w:marRight w:val="0"/>
          <w:marTop w:val="0"/>
          <w:marBottom w:val="0"/>
          <w:divBdr>
            <w:top w:val="none" w:sz="0" w:space="0" w:color="auto"/>
            <w:left w:val="none" w:sz="0" w:space="0" w:color="auto"/>
            <w:bottom w:val="none" w:sz="0" w:space="0" w:color="auto"/>
            <w:right w:val="none" w:sz="0" w:space="0" w:color="auto"/>
          </w:divBdr>
        </w:div>
      </w:divsChild>
    </w:div>
    <w:div w:id="1071276152">
      <w:bodyDiv w:val="1"/>
      <w:marLeft w:val="0"/>
      <w:marRight w:val="0"/>
      <w:marTop w:val="0"/>
      <w:marBottom w:val="0"/>
      <w:divBdr>
        <w:top w:val="none" w:sz="0" w:space="0" w:color="auto"/>
        <w:left w:val="none" w:sz="0" w:space="0" w:color="auto"/>
        <w:bottom w:val="none" w:sz="0" w:space="0" w:color="auto"/>
        <w:right w:val="none" w:sz="0" w:space="0" w:color="auto"/>
      </w:divBdr>
    </w:div>
    <w:div w:id="1071344852">
      <w:bodyDiv w:val="1"/>
      <w:marLeft w:val="0"/>
      <w:marRight w:val="0"/>
      <w:marTop w:val="0"/>
      <w:marBottom w:val="0"/>
      <w:divBdr>
        <w:top w:val="none" w:sz="0" w:space="0" w:color="auto"/>
        <w:left w:val="none" w:sz="0" w:space="0" w:color="auto"/>
        <w:bottom w:val="none" w:sz="0" w:space="0" w:color="auto"/>
        <w:right w:val="none" w:sz="0" w:space="0" w:color="auto"/>
      </w:divBdr>
    </w:div>
    <w:div w:id="1079450137">
      <w:bodyDiv w:val="1"/>
      <w:marLeft w:val="0"/>
      <w:marRight w:val="0"/>
      <w:marTop w:val="0"/>
      <w:marBottom w:val="0"/>
      <w:divBdr>
        <w:top w:val="none" w:sz="0" w:space="0" w:color="auto"/>
        <w:left w:val="none" w:sz="0" w:space="0" w:color="auto"/>
        <w:bottom w:val="none" w:sz="0" w:space="0" w:color="auto"/>
        <w:right w:val="none" w:sz="0" w:space="0" w:color="auto"/>
      </w:divBdr>
      <w:divsChild>
        <w:div w:id="1014186527">
          <w:marLeft w:val="-720"/>
          <w:marRight w:val="0"/>
          <w:marTop w:val="0"/>
          <w:marBottom w:val="0"/>
          <w:divBdr>
            <w:top w:val="none" w:sz="0" w:space="0" w:color="auto"/>
            <w:left w:val="none" w:sz="0" w:space="0" w:color="auto"/>
            <w:bottom w:val="none" w:sz="0" w:space="0" w:color="auto"/>
            <w:right w:val="none" w:sz="0" w:space="0" w:color="auto"/>
          </w:divBdr>
        </w:div>
      </w:divsChild>
    </w:div>
    <w:div w:id="1084686617">
      <w:bodyDiv w:val="1"/>
      <w:marLeft w:val="0"/>
      <w:marRight w:val="0"/>
      <w:marTop w:val="0"/>
      <w:marBottom w:val="0"/>
      <w:divBdr>
        <w:top w:val="none" w:sz="0" w:space="0" w:color="auto"/>
        <w:left w:val="none" w:sz="0" w:space="0" w:color="auto"/>
        <w:bottom w:val="none" w:sz="0" w:space="0" w:color="auto"/>
        <w:right w:val="none" w:sz="0" w:space="0" w:color="auto"/>
      </w:divBdr>
    </w:div>
    <w:div w:id="1087076298">
      <w:bodyDiv w:val="1"/>
      <w:marLeft w:val="0"/>
      <w:marRight w:val="0"/>
      <w:marTop w:val="0"/>
      <w:marBottom w:val="0"/>
      <w:divBdr>
        <w:top w:val="none" w:sz="0" w:space="0" w:color="auto"/>
        <w:left w:val="none" w:sz="0" w:space="0" w:color="auto"/>
        <w:bottom w:val="none" w:sz="0" w:space="0" w:color="auto"/>
        <w:right w:val="none" w:sz="0" w:space="0" w:color="auto"/>
      </w:divBdr>
    </w:div>
    <w:div w:id="1087189944">
      <w:bodyDiv w:val="1"/>
      <w:marLeft w:val="0"/>
      <w:marRight w:val="0"/>
      <w:marTop w:val="0"/>
      <w:marBottom w:val="0"/>
      <w:divBdr>
        <w:top w:val="none" w:sz="0" w:space="0" w:color="auto"/>
        <w:left w:val="none" w:sz="0" w:space="0" w:color="auto"/>
        <w:bottom w:val="none" w:sz="0" w:space="0" w:color="auto"/>
        <w:right w:val="none" w:sz="0" w:space="0" w:color="auto"/>
      </w:divBdr>
    </w:div>
    <w:div w:id="1091122460">
      <w:bodyDiv w:val="1"/>
      <w:marLeft w:val="0"/>
      <w:marRight w:val="0"/>
      <w:marTop w:val="0"/>
      <w:marBottom w:val="0"/>
      <w:divBdr>
        <w:top w:val="none" w:sz="0" w:space="0" w:color="auto"/>
        <w:left w:val="none" w:sz="0" w:space="0" w:color="auto"/>
        <w:bottom w:val="none" w:sz="0" w:space="0" w:color="auto"/>
        <w:right w:val="none" w:sz="0" w:space="0" w:color="auto"/>
      </w:divBdr>
    </w:div>
    <w:div w:id="1095514746">
      <w:bodyDiv w:val="1"/>
      <w:marLeft w:val="0"/>
      <w:marRight w:val="0"/>
      <w:marTop w:val="0"/>
      <w:marBottom w:val="0"/>
      <w:divBdr>
        <w:top w:val="none" w:sz="0" w:space="0" w:color="auto"/>
        <w:left w:val="none" w:sz="0" w:space="0" w:color="auto"/>
        <w:bottom w:val="none" w:sz="0" w:space="0" w:color="auto"/>
        <w:right w:val="none" w:sz="0" w:space="0" w:color="auto"/>
      </w:divBdr>
    </w:div>
    <w:div w:id="1101878586">
      <w:bodyDiv w:val="1"/>
      <w:marLeft w:val="0"/>
      <w:marRight w:val="0"/>
      <w:marTop w:val="0"/>
      <w:marBottom w:val="0"/>
      <w:divBdr>
        <w:top w:val="none" w:sz="0" w:space="0" w:color="auto"/>
        <w:left w:val="none" w:sz="0" w:space="0" w:color="auto"/>
        <w:bottom w:val="none" w:sz="0" w:space="0" w:color="auto"/>
        <w:right w:val="none" w:sz="0" w:space="0" w:color="auto"/>
      </w:divBdr>
      <w:divsChild>
        <w:div w:id="1943604260">
          <w:marLeft w:val="-720"/>
          <w:marRight w:val="0"/>
          <w:marTop w:val="0"/>
          <w:marBottom w:val="0"/>
          <w:divBdr>
            <w:top w:val="none" w:sz="0" w:space="0" w:color="auto"/>
            <w:left w:val="none" w:sz="0" w:space="0" w:color="auto"/>
            <w:bottom w:val="none" w:sz="0" w:space="0" w:color="auto"/>
            <w:right w:val="none" w:sz="0" w:space="0" w:color="auto"/>
          </w:divBdr>
        </w:div>
      </w:divsChild>
    </w:div>
    <w:div w:id="1101998276">
      <w:bodyDiv w:val="1"/>
      <w:marLeft w:val="0"/>
      <w:marRight w:val="0"/>
      <w:marTop w:val="0"/>
      <w:marBottom w:val="0"/>
      <w:divBdr>
        <w:top w:val="none" w:sz="0" w:space="0" w:color="auto"/>
        <w:left w:val="none" w:sz="0" w:space="0" w:color="auto"/>
        <w:bottom w:val="none" w:sz="0" w:space="0" w:color="auto"/>
        <w:right w:val="none" w:sz="0" w:space="0" w:color="auto"/>
      </w:divBdr>
    </w:div>
    <w:div w:id="1102798468">
      <w:bodyDiv w:val="1"/>
      <w:marLeft w:val="0"/>
      <w:marRight w:val="0"/>
      <w:marTop w:val="0"/>
      <w:marBottom w:val="0"/>
      <w:divBdr>
        <w:top w:val="none" w:sz="0" w:space="0" w:color="auto"/>
        <w:left w:val="none" w:sz="0" w:space="0" w:color="auto"/>
        <w:bottom w:val="none" w:sz="0" w:space="0" w:color="auto"/>
        <w:right w:val="none" w:sz="0" w:space="0" w:color="auto"/>
      </w:divBdr>
    </w:div>
    <w:div w:id="1107576566">
      <w:bodyDiv w:val="1"/>
      <w:marLeft w:val="0"/>
      <w:marRight w:val="0"/>
      <w:marTop w:val="0"/>
      <w:marBottom w:val="0"/>
      <w:divBdr>
        <w:top w:val="none" w:sz="0" w:space="0" w:color="auto"/>
        <w:left w:val="none" w:sz="0" w:space="0" w:color="auto"/>
        <w:bottom w:val="none" w:sz="0" w:space="0" w:color="auto"/>
        <w:right w:val="none" w:sz="0" w:space="0" w:color="auto"/>
      </w:divBdr>
      <w:divsChild>
        <w:div w:id="52316036">
          <w:marLeft w:val="-720"/>
          <w:marRight w:val="0"/>
          <w:marTop w:val="0"/>
          <w:marBottom w:val="0"/>
          <w:divBdr>
            <w:top w:val="none" w:sz="0" w:space="0" w:color="auto"/>
            <w:left w:val="none" w:sz="0" w:space="0" w:color="auto"/>
            <w:bottom w:val="none" w:sz="0" w:space="0" w:color="auto"/>
            <w:right w:val="none" w:sz="0" w:space="0" w:color="auto"/>
          </w:divBdr>
        </w:div>
      </w:divsChild>
    </w:div>
    <w:div w:id="1107579405">
      <w:bodyDiv w:val="1"/>
      <w:marLeft w:val="0"/>
      <w:marRight w:val="0"/>
      <w:marTop w:val="0"/>
      <w:marBottom w:val="0"/>
      <w:divBdr>
        <w:top w:val="none" w:sz="0" w:space="0" w:color="auto"/>
        <w:left w:val="none" w:sz="0" w:space="0" w:color="auto"/>
        <w:bottom w:val="none" w:sz="0" w:space="0" w:color="auto"/>
        <w:right w:val="none" w:sz="0" w:space="0" w:color="auto"/>
      </w:divBdr>
    </w:div>
    <w:div w:id="1112482908">
      <w:bodyDiv w:val="1"/>
      <w:marLeft w:val="0"/>
      <w:marRight w:val="0"/>
      <w:marTop w:val="0"/>
      <w:marBottom w:val="0"/>
      <w:divBdr>
        <w:top w:val="none" w:sz="0" w:space="0" w:color="auto"/>
        <w:left w:val="none" w:sz="0" w:space="0" w:color="auto"/>
        <w:bottom w:val="none" w:sz="0" w:space="0" w:color="auto"/>
        <w:right w:val="none" w:sz="0" w:space="0" w:color="auto"/>
      </w:divBdr>
      <w:divsChild>
        <w:div w:id="626663835">
          <w:marLeft w:val="-720"/>
          <w:marRight w:val="0"/>
          <w:marTop w:val="0"/>
          <w:marBottom w:val="0"/>
          <w:divBdr>
            <w:top w:val="none" w:sz="0" w:space="0" w:color="auto"/>
            <w:left w:val="none" w:sz="0" w:space="0" w:color="auto"/>
            <w:bottom w:val="none" w:sz="0" w:space="0" w:color="auto"/>
            <w:right w:val="none" w:sz="0" w:space="0" w:color="auto"/>
          </w:divBdr>
        </w:div>
      </w:divsChild>
    </w:div>
    <w:div w:id="1112937980">
      <w:bodyDiv w:val="1"/>
      <w:marLeft w:val="0"/>
      <w:marRight w:val="0"/>
      <w:marTop w:val="0"/>
      <w:marBottom w:val="0"/>
      <w:divBdr>
        <w:top w:val="none" w:sz="0" w:space="0" w:color="auto"/>
        <w:left w:val="none" w:sz="0" w:space="0" w:color="auto"/>
        <w:bottom w:val="none" w:sz="0" w:space="0" w:color="auto"/>
        <w:right w:val="none" w:sz="0" w:space="0" w:color="auto"/>
      </w:divBdr>
      <w:divsChild>
        <w:div w:id="1745294139">
          <w:marLeft w:val="-720"/>
          <w:marRight w:val="0"/>
          <w:marTop w:val="0"/>
          <w:marBottom w:val="0"/>
          <w:divBdr>
            <w:top w:val="none" w:sz="0" w:space="0" w:color="auto"/>
            <w:left w:val="none" w:sz="0" w:space="0" w:color="auto"/>
            <w:bottom w:val="none" w:sz="0" w:space="0" w:color="auto"/>
            <w:right w:val="none" w:sz="0" w:space="0" w:color="auto"/>
          </w:divBdr>
        </w:div>
      </w:divsChild>
    </w:div>
    <w:div w:id="1113280947">
      <w:bodyDiv w:val="1"/>
      <w:marLeft w:val="0"/>
      <w:marRight w:val="0"/>
      <w:marTop w:val="0"/>
      <w:marBottom w:val="0"/>
      <w:divBdr>
        <w:top w:val="none" w:sz="0" w:space="0" w:color="auto"/>
        <w:left w:val="none" w:sz="0" w:space="0" w:color="auto"/>
        <w:bottom w:val="none" w:sz="0" w:space="0" w:color="auto"/>
        <w:right w:val="none" w:sz="0" w:space="0" w:color="auto"/>
      </w:divBdr>
    </w:div>
    <w:div w:id="1128352057">
      <w:bodyDiv w:val="1"/>
      <w:marLeft w:val="0"/>
      <w:marRight w:val="0"/>
      <w:marTop w:val="0"/>
      <w:marBottom w:val="0"/>
      <w:divBdr>
        <w:top w:val="none" w:sz="0" w:space="0" w:color="auto"/>
        <w:left w:val="none" w:sz="0" w:space="0" w:color="auto"/>
        <w:bottom w:val="none" w:sz="0" w:space="0" w:color="auto"/>
        <w:right w:val="none" w:sz="0" w:space="0" w:color="auto"/>
      </w:divBdr>
    </w:div>
    <w:div w:id="1128933890">
      <w:bodyDiv w:val="1"/>
      <w:marLeft w:val="0"/>
      <w:marRight w:val="0"/>
      <w:marTop w:val="0"/>
      <w:marBottom w:val="0"/>
      <w:divBdr>
        <w:top w:val="none" w:sz="0" w:space="0" w:color="auto"/>
        <w:left w:val="none" w:sz="0" w:space="0" w:color="auto"/>
        <w:bottom w:val="none" w:sz="0" w:space="0" w:color="auto"/>
        <w:right w:val="none" w:sz="0" w:space="0" w:color="auto"/>
      </w:divBdr>
      <w:divsChild>
        <w:div w:id="1110933044">
          <w:marLeft w:val="-720"/>
          <w:marRight w:val="0"/>
          <w:marTop w:val="0"/>
          <w:marBottom w:val="0"/>
          <w:divBdr>
            <w:top w:val="none" w:sz="0" w:space="0" w:color="auto"/>
            <w:left w:val="none" w:sz="0" w:space="0" w:color="auto"/>
            <w:bottom w:val="none" w:sz="0" w:space="0" w:color="auto"/>
            <w:right w:val="none" w:sz="0" w:space="0" w:color="auto"/>
          </w:divBdr>
        </w:div>
      </w:divsChild>
    </w:div>
    <w:div w:id="1134175989">
      <w:bodyDiv w:val="1"/>
      <w:marLeft w:val="0"/>
      <w:marRight w:val="0"/>
      <w:marTop w:val="0"/>
      <w:marBottom w:val="0"/>
      <w:divBdr>
        <w:top w:val="none" w:sz="0" w:space="0" w:color="auto"/>
        <w:left w:val="none" w:sz="0" w:space="0" w:color="auto"/>
        <w:bottom w:val="none" w:sz="0" w:space="0" w:color="auto"/>
        <w:right w:val="none" w:sz="0" w:space="0" w:color="auto"/>
      </w:divBdr>
    </w:div>
    <w:div w:id="1134758747">
      <w:bodyDiv w:val="1"/>
      <w:marLeft w:val="0"/>
      <w:marRight w:val="0"/>
      <w:marTop w:val="0"/>
      <w:marBottom w:val="0"/>
      <w:divBdr>
        <w:top w:val="none" w:sz="0" w:space="0" w:color="auto"/>
        <w:left w:val="none" w:sz="0" w:space="0" w:color="auto"/>
        <w:bottom w:val="none" w:sz="0" w:space="0" w:color="auto"/>
        <w:right w:val="none" w:sz="0" w:space="0" w:color="auto"/>
      </w:divBdr>
      <w:divsChild>
        <w:div w:id="1315840014">
          <w:marLeft w:val="-720"/>
          <w:marRight w:val="0"/>
          <w:marTop w:val="0"/>
          <w:marBottom w:val="0"/>
          <w:divBdr>
            <w:top w:val="none" w:sz="0" w:space="0" w:color="auto"/>
            <w:left w:val="none" w:sz="0" w:space="0" w:color="auto"/>
            <w:bottom w:val="none" w:sz="0" w:space="0" w:color="auto"/>
            <w:right w:val="none" w:sz="0" w:space="0" w:color="auto"/>
          </w:divBdr>
        </w:div>
      </w:divsChild>
    </w:div>
    <w:div w:id="1143080563">
      <w:bodyDiv w:val="1"/>
      <w:marLeft w:val="0"/>
      <w:marRight w:val="0"/>
      <w:marTop w:val="0"/>
      <w:marBottom w:val="0"/>
      <w:divBdr>
        <w:top w:val="none" w:sz="0" w:space="0" w:color="auto"/>
        <w:left w:val="none" w:sz="0" w:space="0" w:color="auto"/>
        <w:bottom w:val="none" w:sz="0" w:space="0" w:color="auto"/>
        <w:right w:val="none" w:sz="0" w:space="0" w:color="auto"/>
      </w:divBdr>
    </w:div>
    <w:div w:id="1146242866">
      <w:bodyDiv w:val="1"/>
      <w:marLeft w:val="0"/>
      <w:marRight w:val="0"/>
      <w:marTop w:val="0"/>
      <w:marBottom w:val="0"/>
      <w:divBdr>
        <w:top w:val="none" w:sz="0" w:space="0" w:color="auto"/>
        <w:left w:val="none" w:sz="0" w:space="0" w:color="auto"/>
        <w:bottom w:val="none" w:sz="0" w:space="0" w:color="auto"/>
        <w:right w:val="none" w:sz="0" w:space="0" w:color="auto"/>
      </w:divBdr>
    </w:div>
    <w:div w:id="1148354289">
      <w:bodyDiv w:val="1"/>
      <w:marLeft w:val="0"/>
      <w:marRight w:val="0"/>
      <w:marTop w:val="0"/>
      <w:marBottom w:val="0"/>
      <w:divBdr>
        <w:top w:val="none" w:sz="0" w:space="0" w:color="auto"/>
        <w:left w:val="none" w:sz="0" w:space="0" w:color="auto"/>
        <w:bottom w:val="none" w:sz="0" w:space="0" w:color="auto"/>
        <w:right w:val="none" w:sz="0" w:space="0" w:color="auto"/>
      </w:divBdr>
      <w:divsChild>
        <w:div w:id="1108114432">
          <w:marLeft w:val="0"/>
          <w:marRight w:val="0"/>
          <w:marTop w:val="0"/>
          <w:marBottom w:val="0"/>
          <w:divBdr>
            <w:top w:val="none" w:sz="0" w:space="0" w:color="auto"/>
            <w:left w:val="none" w:sz="0" w:space="0" w:color="auto"/>
            <w:bottom w:val="none" w:sz="0" w:space="0" w:color="auto"/>
            <w:right w:val="none" w:sz="0" w:space="0" w:color="auto"/>
          </w:divBdr>
          <w:divsChild>
            <w:div w:id="442724632">
              <w:marLeft w:val="0"/>
              <w:marRight w:val="0"/>
              <w:marTop w:val="0"/>
              <w:marBottom w:val="0"/>
              <w:divBdr>
                <w:top w:val="none" w:sz="0" w:space="0" w:color="auto"/>
                <w:left w:val="none" w:sz="0" w:space="0" w:color="auto"/>
                <w:bottom w:val="none" w:sz="0" w:space="0" w:color="auto"/>
                <w:right w:val="none" w:sz="0" w:space="0" w:color="auto"/>
              </w:divBdr>
              <w:divsChild>
                <w:div w:id="960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7793">
          <w:marLeft w:val="0"/>
          <w:marRight w:val="0"/>
          <w:marTop w:val="0"/>
          <w:marBottom w:val="0"/>
          <w:divBdr>
            <w:top w:val="none" w:sz="0" w:space="0" w:color="auto"/>
            <w:left w:val="none" w:sz="0" w:space="0" w:color="auto"/>
            <w:bottom w:val="none" w:sz="0" w:space="0" w:color="auto"/>
            <w:right w:val="none" w:sz="0" w:space="0" w:color="auto"/>
          </w:divBdr>
          <w:divsChild>
            <w:div w:id="532308975">
              <w:marLeft w:val="0"/>
              <w:marRight w:val="0"/>
              <w:marTop w:val="0"/>
              <w:marBottom w:val="0"/>
              <w:divBdr>
                <w:top w:val="none" w:sz="0" w:space="0" w:color="auto"/>
                <w:left w:val="none" w:sz="0" w:space="0" w:color="auto"/>
                <w:bottom w:val="none" w:sz="0" w:space="0" w:color="auto"/>
                <w:right w:val="none" w:sz="0" w:space="0" w:color="auto"/>
              </w:divBdr>
              <w:divsChild>
                <w:div w:id="340357345">
                  <w:marLeft w:val="0"/>
                  <w:marRight w:val="0"/>
                  <w:marTop w:val="0"/>
                  <w:marBottom w:val="0"/>
                  <w:divBdr>
                    <w:top w:val="none" w:sz="0" w:space="0" w:color="auto"/>
                    <w:left w:val="none" w:sz="0" w:space="0" w:color="auto"/>
                    <w:bottom w:val="none" w:sz="0" w:space="0" w:color="auto"/>
                    <w:right w:val="none" w:sz="0" w:space="0" w:color="auto"/>
                  </w:divBdr>
                  <w:divsChild>
                    <w:div w:id="1283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837486">
      <w:bodyDiv w:val="1"/>
      <w:marLeft w:val="0"/>
      <w:marRight w:val="0"/>
      <w:marTop w:val="0"/>
      <w:marBottom w:val="0"/>
      <w:divBdr>
        <w:top w:val="none" w:sz="0" w:space="0" w:color="auto"/>
        <w:left w:val="none" w:sz="0" w:space="0" w:color="auto"/>
        <w:bottom w:val="none" w:sz="0" w:space="0" w:color="auto"/>
        <w:right w:val="none" w:sz="0" w:space="0" w:color="auto"/>
      </w:divBdr>
      <w:divsChild>
        <w:div w:id="1163084296">
          <w:marLeft w:val="-720"/>
          <w:marRight w:val="0"/>
          <w:marTop w:val="0"/>
          <w:marBottom w:val="0"/>
          <w:divBdr>
            <w:top w:val="none" w:sz="0" w:space="0" w:color="auto"/>
            <w:left w:val="none" w:sz="0" w:space="0" w:color="auto"/>
            <w:bottom w:val="none" w:sz="0" w:space="0" w:color="auto"/>
            <w:right w:val="none" w:sz="0" w:space="0" w:color="auto"/>
          </w:divBdr>
        </w:div>
      </w:divsChild>
    </w:div>
    <w:div w:id="1162548589">
      <w:bodyDiv w:val="1"/>
      <w:marLeft w:val="0"/>
      <w:marRight w:val="0"/>
      <w:marTop w:val="0"/>
      <w:marBottom w:val="0"/>
      <w:divBdr>
        <w:top w:val="none" w:sz="0" w:space="0" w:color="auto"/>
        <w:left w:val="none" w:sz="0" w:space="0" w:color="auto"/>
        <w:bottom w:val="none" w:sz="0" w:space="0" w:color="auto"/>
        <w:right w:val="none" w:sz="0" w:space="0" w:color="auto"/>
      </w:divBdr>
      <w:divsChild>
        <w:div w:id="785735855">
          <w:marLeft w:val="-720"/>
          <w:marRight w:val="0"/>
          <w:marTop w:val="0"/>
          <w:marBottom w:val="0"/>
          <w:divBdr>
            <w:top w:val="none" w:sz="0" w:space="0" w:color="auto"/>
            <w:left w:val="none" w:sz="0" w:space="0" w:color="auto"/>
            <w:bottom w:val="none" w:sz="0" w:space="0" w:color="auto"/>
            <w:right w:val="none" w:sz="0" w:space="0" w:color="auto"/>
          </w:divBdr>
        </w:div>
      </w:divsChild>
    </w:div>
    <w:div w:id="1162740497">
      <w:bodyDiv w:val="1"/>
      <w:marLeft w:val="0"/>
      <w:marRight w:val="0"/>
      <w:marTop w:val="0"/>
      <w:marBottom w:val="0"/>
      <w:divBdr>
        <w:top w:val="none" w:sz="0" w:space="0" w:color="auto"/>
        <w:left w:val="none" w:sz="0" w:space="0" w:color="auto"/>
        <w:bottom w:val="none" w:sz="0" w:space="0" w:color="auto"/>
        <w:right w:val="none" w:sz="0" w:space="0" w:color="auto"/>
      </w:divBdr>
    </w:div>
    <w:div w:id="1164006000">
      <w:bodyDiv w:val="1"/>
      <w:marLeft w:val="0"/>
      <w:marRight w:val="0"/>
      <w:marTop w:val="0"/>
      <w:marBottom w:val="0"/>
      <w:divBdr>
        <w:top w:val="none" w:sz="0" w:space="0" w:color="auto"/>
        <w:left w:val="none" w:sz="0" w:space="0" w:color="auto"/>
        <w:bottom w:val="none" w:sz="0" w:space="0" w:color="auto"/>
        <w:right w:val="none" w:sz="0" w:space="0" w:color="auto"/>
      </w:divBdr>
      <w:divsChild>
        <w:div w:id="1958483965">
          <w:marLeft w:val="-720"/>
          <w:marRight w:val="0"/>
          <w:marTop w:val="0"/>
          <w:marBottom w:val="0"/>
          <w:divBdr>
            <w:top w:val="none" w:sz="0" w:space="0" w:color="auto"/>
            <w:left w:val="none" w:sz="0" w:space="0" w:color="auto"/>
            <w:bottom w:val="none" w:sz="0" w:space="0" w:color="auto"/>
            <w:right w:val="none" w:sz="0" w:space="0" w:color="auto"/>
          </w:divBdr>
        </w:div>
      </w:divsChild>
    </w:div>
    <w:div w:id="1164857248">
      <w:bodyDiv w:val="1"/>
      <w:marLeft w:val="0"/>
      <w:marRight w:val="0"/>
      <w:marTop w:val="0"/>
      <w:marBottom w:val="0"/>
      <w:divBdr>
        <w:top w:val="none" w:sz="0" w:space="0" w:color="auto"/>
        <w:left w:val="none" w:sz="0" w:space="0" w:color="auto"/>
        <w:bottom w:val="none" w:sz="0" w:space="0" w:color="auto"/>
        <w:right w:val="none" w:sz="0" w:space="0" w:color="auto"/>
      </w:divBdr>
    </w:div>
    <w:div w:id="1178497524">
      <w:bodyDiv w:val="1"/>
      <w:marLeft w:val="0"/>
      <w:marRight w:val="0"/>
      <w:marTop w:val="0"/>
      <w:marBottom w:val="0"/>
      <w:divBdr>
        <w:top w:val="none" w:sz="0" w:space="0" w:color="auto"/>
        <w:left w:val="none" w:sz="0" w:space="0" w:color="auto"/>
        <w:bottom w:val="none" w:sz="0" w:space="0" w:color="auto"/>
        <w:right w:val="none" w:sz="0" w:space="0" w:color="auto"/>
      </w:divBdr>
      <w:divsChild>
        <w:div w:id="467627965">
          <w:marLeft w:val="-720"/>
          <w:marRight w:val="0"/>
          <w:marTop w:val="0"/>
          <w:marBottom w:val="0"/>
          <w:divBdr>
            <w:top w:val="none" w:sz="0" w:space="0" w:color="auto"/>
            <w:left w:val="none" w:sz="0" w:space="0" w:color="auto"/>
            <w:bottom w:val="none" w:sz="0" w:space="0" w:color="auto"/>
            <w:right w:val="none" w:sz="0" w:space="0" w:color="auto"/>
          </w:divBdr>
        </w:div>
      </w:divsChild>
    </w:div>
    <w:div w:id="1189947973">
      <w:bodyDiv w:val="1"/>
      <w:marLeft w:val="0"/>
      <w:marRight w:val="0"/>
      <w:marTop w:val="0"/>
      <w:marBottom w:val="0"/>
      <w:divBdr>
        <w:top w:val="none" w:sz="0" w:space="0" w:color="auto"/>
        <w:left w:val="none" w:sz="0" w:space="0" w:color="auto"/>
        <w:bottom w:val="none" w:sz="0" w:space="0" w:color="auto"/>
        <w:right w:val="none" w:sz="0" w:space="0" w:color="auto"/>
      </w:divBdr>
    </w:div>
    <w:div w:id="1194032966">
      <w:bodyDiv w:val="1"/>
      <w:marLeft w:val="0"/>
      <w:marRight w:val="0"/>
      <w:marTop w:val="0"/>
      <w:marBottom w:val="0"/>
      <w:divBdr>
        <w:top w:val="none" w:sz="0" w:space="0" w:color="auto"/>
        <w:left w:val="none" w:sz="0" w:space="0" w:color="auto"/>
        <w:bottom w:val="none" w:sz="0" w:space="0" w:color="auto"/>
        <w:right w:val="none" w:sz="0" w:space="0" w:color="auto"/>
      </w:divBdr>
      <w:divsChild>
        <w:div w:id="1559433756">
          <w:marLeft w:val="-720"/>
          <w:marRight w:val="0"/>
          <w:marTop w:val="0"/>
          <w:marBottom w:val="0"/>
          <w:divBdr>
            <w:top w:val="none" w:sz="0" w:space="0" w:color="auto"/>
            <w:left w:val="none" w:sz="0" w:space="0" w:color="auto"/>
            <w:bottom w:val="none" w:sz="0" w:space="0" w:color="auto"/>
            <w:right w:val="none" w:sz="0" w:space="0" w:color="auto"/>
          </w:divBdr>
        </w:div>
      </w:divsChild>
    </w:div>
    <w:div w:id="1196117381">
      <w:bodyDiv w:val="1"/>
      <w:marLeft w:val="0"/>
      <w:marRight w:val="0"/>
      <w:marTop w:val="0"/>
      <w:marBottom w:val="0"/>
      <w:divBdr>
        <w:top w:val="none" w:sz="0" w:space="0" w:color="auto"/>
        <w:left w:val="none" w:sz="0" w:space="0" w:color="auto"/>
        <w:bottom w:val="none" w:sz="0" w:space="0" w:color="auto"/>
        <w:right w:val="none" w:sz="0" w:space="0" w:color="auto"/>
      </w:divBdr>
      <w:divsChild>
        <w:div w:id="1241326049">
          <w:marLeft w:val="-720"/>
          <w:marRight w:val="0"/>
          <w:marTop w:val="0"/>
          <w:marBottom w:val="0"/>
          <w:divBdr>
            <w:top w:val="none" w:sz="0" w:space="0" w:color="auto"/>
            <w:left w:val="none" w:sz="0" w:space="0" w:color="auto"/>
            <w:bottom w:val="none" w:sz="0" w:space="0" w:color="auto"/>
            <w:right w:val="none" w:sz="0" w:space="0" w:color="auto"/>
          </w:divBdr>
        </w:div>
      </w:divsChild>
    </w:div>
    <w:div w:id="1196893885">
      <w:bodyDiv w:val="1"/>
      <w:marLeft w:val="0"/>
      <w:marRight w:val="0"/>
      <w:marTop w:val="0"/>
      <w:marBottom w:val="0"/>
      <w:divBdr>
        <w:top w:val="none" w:sz="0" w:space="0" w:color="auto"/>
        <w:left w:val="none" w:sz="0" w:space="0" w:color="auto"/>
        <w:bottom w:val="none" w:sz="0" w:space="0" w:color="auto"/>
        <w:right w:val="none" w:sz="0" w:space="0" w:color="auto"/>
      </w:divBdr>
    </w:div>
    <w:div w:id="1197236919">
      <w:bodyDiv w:val="1"/>
      <w:marLeft w:val="0"/>
      <w:marRight w:val="0"/>
      <w:marTop w:val="0"/>
      <w:marBottom w:val="0"/>
      <w:divBdr>
        <w:top w:val="none" w:sz="0" w:space="0" w:color="auto"/>
        <w:left w:val="none" w:sz="0" w:space="0" w:color="auto"/>
        <w:bottom w:val="none" w:sz="0" w:space="0" w:color="auto"/>
        <w:right w:val="none" w:sz="0" w:space="0" w:color="auto"/>
      </w:divBdr>
      <w:divsChild>
        <w:div w:id="724373237">
          <w:marLeft w:val="-720"/>
          <w:marRight w:val="0"/>
          <w:marTop w:val="0"/>
          <w:marBottom w:val="0"/>
          <w:divBdr>
            <w:top w:val="none" w:sz="0" w:space="0" w:color="auto"/>
            <w:left w:val="none" w:sz="0" w:space="0" w:color="auto"/>
            <w:bottom w:val="none" w:sz="0" w:space="0" w:color="auto"/>
            <w:right w:val="none" w:sz="0" w:space="0" w:color="auto"/>
          </w:divBdr>
        </w:div>
      </w:divsChild>
    </w:div>
    <w:div w:id="1197963126">
      <w:bodyDiv w:val="1"/>
      <w:marLeft w:val="0"/>
      <w:marRight w:val="0"/>
      <w:marTop w:val="0"/>
      <w:marBottom w:val="0"/>
      <w:divBdr>
        <w:top w:val="none" w:sz="0" w:space="0" w:color="auto"/>
        <w:left w:val="none" w:sz="0" w:space="0" w:color="auto"/>
        <w:bottom w:val="none" w:sz="0" w:space="0" w:color="auto"/>
        <w:right w:val="none" w:sz="0" w:space="0" w:color="auto"/>
      </w:divBdr>
    </w:div>
    <w:div w:id="1198666565">
      <w:bodyDiv w:val="1"/>
      <w:marLeft w:val="0"/>
      <w:marRight w:val="0"/>
      <w:marTop w:val="0"/>
      <w:marBottom w:val="0"/>
      <w:divBdr>
        <w:top w:val="none" w:sz="0" w:space="0" w:color="auto"/>
        <w:left w:val="none" w:sz="0" w:space="0" w:color="auto"/>
        <w:bottom w:val="none" w:sz="0" w:space="0" w:color="auto"/>
        <w:right w:val="none" w:sz="0" w:space="0" w:color="auto"/>
      </w:divBdr>
      <w:divsChild>
        <w:div w:id="86848714">
          <w:marLeft w:val="-720"/>
          <w:marRight w:val="0"/>
          <w:marTop w:val="0"/>
          <w:marBottom w:val="0"/>
          <w:divBdr>
            <w:top w:val="none" w:sz="0" w:space="0" w:color="auto"/>
            <w:left w:val="none" w:sz="0" w:space="0" w:color="auto"/>
            <w:bottom w:val="none" w:sz="0" w:space="0" w:color="auto"/>
            <w:right w:val="none" w:sz="0" w:space="0" w:color="auto"/>
          </w:divBdr>
        </w:div>
      </w:divsChild>
    </w:div>
    <w:div w:id="1199779405">
      <w:bodyDiv w:val="1"/>
      <w:marLeft w:val="0"/>
      <w:marRight w:val="0"/>
      <w:marTop w:val="0"/>
      <w:marBottom w:val="0"/>
      <w:divBdr>
        <w:top w:val="none" w:sz="0" w:space="0" w:color="auto"/>
        <w:left w:val="none" w:sz="0" w:space="0" w:color="auto"/>
        <w:bottom w:val="none" w:sz="0" w:space="0" w:color="auto"/>
        <w:right w:val="none" w:sz="0" w:space="0" w:color="auto"/>
      </w:divBdr>
      <w:divsChild>
        <w:div w:id="585574101">
          <w:marLeft w:val="-720"/>
          <w:marRight w:val="0"/>
          <w:marTop w:val="0"/>
          <w:marBottom w:val="0"/>
          <w:divBdr>
            <w:top w:val="none" w:sz="0" w:space="0" w:color="auto"/>
            <w:left w:val="none" w:sz="0" w:space="0" w:color="auto"/>
            <w:bottom w:val="none" w:sz="0" w:space="0" w:color="auto"/>
            <w:right w:val="none" w:sz="0" w:space="0" w:color="auto"/>
          </w:divBdr>
        </w:div>
      </w:divsChild>
    </w:div>
    <w:div w:id="1201236284">
      <w:bodyDiv w:val="1"/>
      <w:marLeft w:val="0"/>
      <w:marRight w:val="0"/>
      <w:marTop w:val="0"/>
      <w:marBottom w:val="0"/>
      <w:divBdr>
        <w:top w:val="none" w:sz="0" w:space="0" w:color="auto"/>
        <w:left w:val="none" w:sz="0" w:space="0" w:color="auto"/>
        <w:bottom w:val="none" w:sz="0" w:space="0" w:color="auto"/>
        <w:right w:val="none" w:sz="0" w:space="0" w:color="auto"/>
      </w:divBdr>
      <w:divsChild>
        <w:div w:id="730926676">
          <w:marLeft w:val="-720"/>
          <w:marRight w:val="0"/>
          <w:marTop w:val="0"/>
          <w:marBottom w:val="0"/>
          <w:divBdr>
            <w:top w:val="none" w:sz="0" w:space="0" w:color="auto"/>
            <w:left w:val="none" w:sz="0" w:space="0" w:color="auto"/>
            <w:bottom w:val="none" w:sz="0" w:space="0" w:color="auto"/>
            <w:right w:val="none" w:sz="0" w:space="0" w:color="auto"/>
          </w:divBdr>
        </w:div>
      </w:divsChild>
    </w:div>
    <w:div w:id="1207373740">
      <w:bodyDiv w:val="1"/>
      <w:marLeft w:val="0"/>
      <w:marRight w:val="0"/>
      <w:marTop w:val="0"/>
      <w:marBottom w:val="0"/>
      <w:divBdr>
        <w:top w:val="none" w:sz="0" w:space="0" w:color="auto"/>
        <w:left w:val="none" w:sz="0" w:space="0" w:color="auto"/>
        <w:bottom w:val="none" w:sz="0" w:space="0" w:color="auto"/>
        <w:right w:val="none" w:sz="0" w:space="0" w:color="auto"/>
      </w:divBdr>
      <w:divsChild>
        <w:div w:id="2122218166">
          <w:marLeft w:val="-720"/>
          <w:marRight w:val="0"/>
          <w:marTop w:val="0"/>
          <w:marBottom w:val="0"/>
          <w:divBdr>
            <w:top w:val="none" w:sz="0" w:space="0" w:color="auto"/>
            <w:left w:val="none" w:sz="0" w:space="0" w:color="auto"/>
            <w:bottom w:val="none" w:sz="0" w:space="0" w:color="auto"/>
            <w:right w:val="none" w:sz="0" w:space="0" w:color="auto"/>
          </w:divBdr>
        </w:div>
      </w:divsChild>
    </w:div>
    <w:div w:id="1209872724">
      <w:bodyDiv w:val="1"/>
      <w:marLeft w:val="0"/>
      <w:marRight w:val="0"/>
      <w:marTop w:val="0"/>
      <w:marBottom w:val="0"/>
      <w:divBdr>
        <w:top w:val="none" w:sz="0" w:space="0" w:color="auto"/>
        <w:left w:val="none" w:sz="0" w:space="0" w:color="auto"/>
        <w:bottom w:val="none" w:sz="0" w:space="0" w:color="auto"/>
        <w:right w:val="none" w:sz="0" w:space="0" w:color="auto"/>
      </w:divBdr>
    </w:div>
    <w:div w:id="1214317804">
      <w:bodyDiv w:val="1"/>
      <w:marLeft w:val="0"/>
      <w:marRight w:val="0"/>
      <w:marTop w:val="0"/>
      <w:marBottom w:val="0"/>
      <w:divBdr>
        <w:top w:val="none" w:sz="0" w:space="0" w:color="auto"/>
        <w:left w:val="none" w:sz="0" w:space="0" w:color="auto"/>
        <w:bottom w:val="none" w:sz="0" w:space="0" w:color="auto"/>
        <w:right w:val="none" w:sz="0" w:space="0" w:color="auto"/>
      </w:divBdr>
      <w:divsChild>
        <w:div w:id="245119789">
          <w:marLeft w:val="-720"/>
          <w:marRight w:val="0"/>
          <w:marTop w:val="0"/>
          <w:marBottom w:val="0"/>
          <w:divBdr>
            <w:top w:val="none" w:sz="0" w:space="0" w:color="auto"/>
            <w:left w:val="none" w:sz="0" w:space="0" w:color="auto"/>
            <w:bottom w:val="none" w:sz="0" w:space="0" w:color="auto"/>
            <w:right w:val="none" w:sz="0" w:space="0" w:color="auto"/>
          </w:divBdr>
        </w:div>
      </w:divsChild>
    </w:div>
    <w:div w:id="1215041922">
      <w:bodyDiv w:val="1"/>
      <w:marLeft w:val="0"/>
      <w:marRight w:val="0"/>
      <w:marTop w:val="0"/>
      <w:marBottom w:val="0"/>
      <w:divBdr>
        <w:top w:val="none" w:sz="0" w:space="0" w:color="auto"/>
        <w:left w:val="none" w:sz="0" w:space="0" w:color="auto"/>
        <w:bottom w:val="none" w:sz="0" w:space="0" w:color="auto"/>
        <w:right w:val="none" w:sz="0" w:space="0" w:color="auto"/>
      </w:divBdr>
      <w:divsChild>
        <w:div w:id="2120104996">
          <w:marLeft w:val="-720"/>
          <w:marRight w:val="0"/>
          <w:marTop w:val="0"/>
          <w:marBottom w:val="0"/>
          <w:divBdr>
            <w:top w:val="none" w:sz="0" w:space="0" w:color="auto"/>
            <w:left w:val="none" w:sz="0" w:space="0" w:color="auto"/>
            <w:bottom w:val="none" w:sz="0" w:space="0" w:color="auto"/>
            <w:right w:val="none" w:sz="0" w:space="0" w:color="auto"/>
          </w:divBdr>
        </w:div>
      </w:divsChild>
    </w:div>
    <w:div w:id="1217938485">
      <w:bodyDiv w:val="1"/>
      <w:marLeft w:val="0"/>
      <w:marRight w:val="0"/>
      <w:marTop w:val="0"/>
      <w:marBottom w:val="0"/>
      <w:divBdr>
        <w:top w:val="none" w:sz="0" w:space="0" w:color="auto"/>
        <w:left w:val="none" w:sz="0" w:space="0" w:color="auto"/>
        <w:bottom w:val="none" w:sz="0" w:space="0" w:color="auto"/>
        <w:right w:val="none" w:sz="0" w:space="0" w:color="auto"/>
      </w:divBdr>
    </w:div>
    <w:div w:id="1221093432">
      <w:bodyDiv w:val="1"/>
      <w:marLeft w:val="0"/>
      <w:marRight w:val="0"/>
      <w:marTop w:val="0"/>
      <w:marBottom w:val="0"/>
      <w:divBdr>
        <w:top w:val="none" w:sz="0" w:space="0" w:color="auto"/>
        <w:left w:val="none" w:sz="0" w:space="0" w:color="auto"/>
        <w:bottom w:val="none" w:sz="0" w:space="0" w:color="auto"/>
        <w:right w:val="none" w:sz="0" w:space="0" w:color="auto"/>
      </w:divBdr>
    </w:div>
    <w:div w:id="1226528666">
      <w:bodyDiv w:val="1"/>
      <w:marLeft w:val="0"/>
      <w:marRight w:val="0"/>
      <w:marTop w:val="0"/>
      <w:marBottom w:val="0"/>
      <w:divBdr>
        <w:top w:val="none" w:sz="0" w:space="0" w:color="auto"/>
        <w:left w:val="none" w:sz="0" w:space="0" w:color="auto"/>
        <w:bottom w:val="none" w:sz="0" w:space="0" w:color="auto"/>
        <w:right w:val="none" w:sz="0" w:space="0" w:color="auto"/>
      </w:divBdr>
      <w:divsChild>
        <w:div w:id="1545629559">
          <w:marLeft w:val="-720"/>
          <w:marRight w:val="0"/>
          <w:marTop w:val="0"/>
          <w:marBottom w:val="0"/>
          <w:divBdr>
            <w:top w:val="none" w:sz="0" w:space="0" w:color="auto"/>
            <w:left w:val="none" w:sz="0" w:space="0" w:color="auto"/>
            <w:bottom w:val="none" w:sz="0" w:space="0" w:color="auto"/>
            <w:right w:val="none" w:sz="0" w:space="0" w:color="auto"/>
          </w:divBdr>
        </w:div>
      </w:divsChild>
    </w:div>
    <w:div w:id="122679941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15">
          <w:marLeft w:val="-720"/>
          <w:marRight w:val="0"/>
          <w:marTop w:val="0"/>
          <w:marBottom w:val="0"/>
          <w:divBdr>
            <w:top w:val="none" w:sz="0" w:space="0" w:color="auto"/>
            <w:left w:val="none" w:sz="0" w:space="0" w:color="auto"/>
            <w:bottom w:val="none" w:sz="0" w:space="0" w:color="auto"/>
            <w:right w:val="none" w:sz="0" w:space="0" w:color="auto"/>
          </w:divBdr>
        </w:div>
      </w:divsChild>
    </w:div>
    <w:div w:id="1233002575">
      <w:bodyDiv w:val="1"/>
      <w:marLeft w:val="0"/>
      <w:marRight w:val="0"/>
      <w:marTop w:val="0"/>
      <w:marBottom w:val="0"/>
      <w:divBdr>
        <w:top w:val="none" w:sz="0" w:space="0" w:color="auto"/>
        <w:left w:val="none" w:sz="0" w:space="0" w:color="auto"/>
        <w:bottom w:val="none" w:sz="0" w:space="0" w:color="auto"/>
        <w:right w:val="none" w:sz="0" w:space="0" w:color="auto"/>
      </w:divBdr>
    </w:div>
    <w:div w:id="1237469685">
      <w:bodyDiv w:val="1"/>
      <w:marLeft w:val="0"/>
      <w:marRight w:val="0"/>
      <w:marTop w:val="0"/>
      <w:marBottom w:val="0"/>
      <w:divBdr>
        <w:top w:val="none" w:sz="0" w:space="0" w:color="auto"/>
        <w:left w:val="none" w:sz="0" w:space="0" w:color="auto"/>
        <w:bottom w:val="none" w:sz="0" w:space="0" w:color="auto"/>
        <w:right w:val="none" w:sz="0" w:space="0" w:color="auto"/>
      </w:divBdr>
    </w:div>
    <w:div w:id="1237864778">
      <w:bodyDiv w:val="1"/>
      <w:marLeft w:val="0"/>
      <w:marRight w:val="0"/>
      <w:marTop w:val="0"/>
      <w:marBottom w:val="0"/>
      <w:divBdr>
        <w:top w:val="none" w:sz="0" w:space="0" w:color="auto"/>
        <w:left w:val="none" w:sz="0" w:space="0" w:color="auto"/>
        <w:bottom w:val="none" w:sz="0" w:space="0" w:color="auto"/>
        <w:right w:val="none" w:sz="0" w:space="0" w:color="auto"/>
      </w:divBdr>
      <w:divsChild>
        <w:div w:id="742678707">
          <w:marLeft w:val="-720"/>
          <w:marRight w:val="0"/>
          <w:marTop w:val="0"/>
          <w:marBottom w:val="0"/>
          <w:divBdr>
            <w:top w:val="none" w:sz="0" w:space="0" w:color="auto"/>
            <w:left w:val="none" w:sz="0" w:space="0" w:color="auto"/>
            <w:bottom w:val="none" w:sz="0" w:space="0" w:color="auto"/>
            <w:right w:val="none" w:sz="0" w:space="0" w:color="auto"/>
          </w:divBdr>
        </w:div>
      </w:divsChild>
    </w:div>
    <w:div w:id="1251039133">
      <w:bodyDiv w:val="1"/>
      <w:marLeft w:val="0"/>
      <w:marRight w:val="0"/>
      <w:marTop w:val="0"/>
      <w:marBottom w:val="0"/>
      <w:divBdr>
        <w:top w:val="none" w:sz="0" w:space="0" w:color="auto"/>
        <w:left w:val="none" w:sz="0" w:space="0" w:color="auto"/>
        <w:bottom w:val="none" w:sz="0" w:space="0" w:color="auto"/>
        <w:right w:val="none" w:sz="0" w:space="0" w:color="auto"/>
      </w:divBdr>
      <w:divsChild>
        <w:div w:id="990870582">
          <w:marLeft w:val="-720"/>
          <w:marRight w:val="0"/>
          <w:marTop w:val="0"/>
          <w:marBottom w:val="0"/>
          <w:divBdr>
            <w:top w:val="none" w:sz="0" w:space="0" w:color="auto"/>
            <w:left w:val="none" w:sz="0" w:space="0" w:color="auto"/>
            <w:bottom w:val="none" w:sz="0" w:space="0" w:color="auto"/>
            <w:right w:val="none" w:sz="0" w:space="0" w:color="auto"/>
          </w:divBdr>
        </w:div>
      </w:divsChild>
    </w:div>
    <w:div w:id="1251086654">
      <w:bodyDiv w:val="1"/>
      <w:marLeft w:val="0"/>
      <w:marRight w:val="0"/>
      <w:marTop w:val="0"/>
      <w:marBottom w:val="0"/>
      <w:divBdr>
        <w:top w:val="none" w:sz="0" w:space="0" w:color="auto"/>
        <w:left w:val="none" w:sz="0" w:space="0" w:color="auto"/>
        <w:bottom w:val="none" w:sz="0" w:space="0" w:color="auto"/>
        <w:right w:val="none" w:sz="0" w:space="0" w:color="auto"/>
      </w:divBdr>
    </w:div>
    <w:div w:id="1251088833">
      <w:bodyDiv w:val="1"/>
      <w:marLeft w:val="0"/>
      <w:marRight w:val="0"/>
      <w:marTop w:val="0"/>
      <w:marBottom w:val="0"/>
      <w:divBdr>
        <w:top w:val="none" w:sz="0" w:space="0" w:color="auto"/>
        <w:left w:val="none" w:sz="0" w:space="0" w:color="auto"/>
        <w:bottom w:val="none" w:sz="0" w:space="0" w:color="auto"/>
        <w:right w:val="none" w:sz="0" w:space="0" w:color="auto"/>
      </w:divBdr>
      <w:divsChild>
        <w:div w:id="753555190">
          <w:marLeft w:val="-720"/>
          <w:marRight w:val="0"/>
          <w:marTop w:val="0"/>
          <w:marBottom w:val="0"/>
          <w:divBdr>
            <w:top w:val="none" w:sz="0" w:space="0" w:color="auto"/>
            <w:left w:val="none" w:sz="0" w:space="0" w:color="auto"/>
            <w:bottom w:val="none" w:sz="0" w:space="0" w:color="auto"/>
            <w:right w:val="none" w:sz="0" w:space="0" w:color="auto"/>
          </w:divBdr>
        </w:div>
      </w:divsChild>
    </w:div>
    <w:div w:id="1252927205">
      <w:bodyDiv w:val="1"/>
      <w:marLeft w:val="0"/>
      <w:marRight w:val="0"/>
      <w:marTop w:val="0"/>
      <w:marBottom w:val="0"/>
      <w:divBdr>
        <w:top w:val="none" w:sz="0" w:space="0" w:color="auto"/>
        <w:left w:val="none" w:sz="0" w:space="0" w:color="auto"/>
        <w:bottom w:val="none" w:sz="0" w:space="0" w:color="auto"/>
        <w:right w:val="none" w:sz="0" w:space="0" w:color="auto"/>
      </w:divBdr>
    </w:div>
    <w:div w:id="1254314598">
      <w:bodyDiv w:val="1"/>
      <w:marLeft w:val="0"/>
      <w:marRight w:val="0"/>
      <w:marTop w:val="0"/>
      <w:marBottom w:val="0"/>
      <w:divBdr>
        <w:top w:val="none" w:sz="0" w:space="0" w:color="auto"/>
        <w:left w:val="none" w:sz="0" w:space="0" w:color="auto"/>
        <w:bottom w:val="none" w:sz="0" w:space="0" w:color="auto"/>
        <w:right w:val="none" w:sz="0" w:space="0" w:color="auto"/>
      </w:divBdr>
    </w:div>
    <w:div w:id="1254977706">
      <w:bodyDiv w:val="1"/>
      <w:marLeft w:val="0"/>
      <w:marRight w:val="0"/>
      <w:marTop w:val="0"/>
      <w:marBottom w:val="0"/>
      <w:divBdr>
        <w:top w:val="none" w:sz="0" w:space="0" w:color="auto"/>
        <w:left w:val="none" w:sz="0" w:space="0" w:color="auto"/>
        <w:bottom w:val="none" w:sz="0" w:space="0" w:color="auto"/>
        <w:right w:val="none" w:sz="0" w:space="0" w:color="auto"/>
      </w:divBdr>
      <w:divsChild>
        <w:div w:id="664095494">
          <w:marLeft w:val="-720"/>
          <w:marRight w:val="0"/>
          <w:marTop w:val="0"/>
          <w:marBottom w:val="0"/>
          <w:divBdr>
            <w:top w:val="none" w:sz="0" w:space="0" w:color="auto"/>
            <w:left w:val="none" w:sz="0" w:space="0" w:color="auto"/>
            <w:bottom w:val="none" w:sz="0" w:space="0" w:color="auto"/>
            <w:right w:val="none" w:sz="0" w:space="0" w:color="auto"/>
          </w:divBdr>
        </w:div>
      </w:divsChild>
    </w:div>
    <w:div w:id="1263538038">
      <w:bodyDiv w:val="1"/>
      <w:marLeft w:val="0"/>
      <w:marRight w:val="0"/>
      <w:marTop w:val="0"/>
      <w:marBottom w:val="0"/>
      <w:divBdr>
        <w:top w:val="none" w:sz="0" w:space="0" w:color="auto"/>
        <w:left w:val="none" w:sz="0" w:space="0" w:color="auto"/>
        <w:bottom w:val="none" w:sz="0" w:space="0" w:color="auto"/>
        <w:right w:val="none" w:sz="0" w:space="0" w:color="auto"/>
      </w:divBdr>
    </w:div>
    <w:div w:id="1264267865">
      <w:bodyDiv w:val="1"/>
      <w:marLeft w:val="0"/>
      <w:marRight w:val="0"/>
      <w:marTop w:val="0"/>
      <w:marBottom w:val="0"/>
      <w:divBdr>
        <w:top w:val="none" w:sz="0" w:space="0" w:color="auto"/>
        <w:left w:val="none" w:sz="0" w:space="0" w:color="auto"/>
        <w:bottom w:val="none" w:sz="0" w:space="0" w:color="auto"/>
        <w:right w:val="none" w:sz="0" w:space="0" w:color="auto"/>
      </w:divBdr>
    </w:div>
    <w:div w:id="1265725958">
      <w:bodyDiv w:val="1"/>
      <w:marLeft w:val="0"/>
      <w:marRight w:val="0"/>
      <w:marTop w:val="0"/>
      <w:marBottom w:val="0"/>
      <w:divBdr>
        <w:top w:val="none" w:sz="0" w:space="0" w:color="auto"/>
        <w:left w:val="none" w:sz="0" w:space="0" w:color="auto"/>
        <w:bottom w:val="none" w:sz="0" w:space="0" w:color="auto"/>
        <w:right w:val="none" w:sz="0" w:space="0" w:color="auto"/>
      </w:divBdr>
      <w:divsChild>
        <w:div w:id="936331091">
          <w:marLeft w:val="-720"/>
          <w:marRight w:val="0"/>
          <w:marTop w:val="0"/>
          <w:marBottom w:val="0"/>
          <w:divBdr>
            <w:top w:val="none" w:sz="0" w:space="0" w:color="auto"/>
            <w:left w:val="none" w:sz="0" w:space="0" w:color="auto"/>
            <w:bottom w:val="none" w:sz="0" w:space="0" w:color="auto"/>
            <w:right w:val="none" w:sz="0" w:space="0" w:color="auto"/>
          </w:divBdr>
        </w:div>
      </w:divsChild>
    </w:div>
    <w:div w:id="1265847214">
      <w:bodyDiv w:val="1"/>
      <w:marLeft w:val="0"/>
      <w:marRight w:val="0"/>
      <w:marTop w:val="0"/>
      <w:marBottom w:val="0"/>
      <w:divBdr>
        <w:top w:val="none" w:sz="0" w:space="0" w:color="auto"/>
        <w:left w:val="none" w:sz="0" w:space="0" w:color="auto"/>
        <w:bottom w:val="none" w:sz="0" w:space="0" w:color="auto"/>
        <w:right w:val="none" w:sz="0" w:space="0" w:color="auto"/>
      </w:divBdr>
      <w:divsChild>
        <w:div w:id="113330413">
          <w:marLeft w:val="-720"/>
          <w:marRight w:val="0"/>
          <w:marTop w:val="0"/>
          <w:marBottom w:val="0"/>
          <w:divBdr>
            <w:top w:val="none" w:sz="0" w:space="0" w:color="auto"/>
            <w:left w:val="none" w:sz="0" w:space="0" w:color="auto"/>
            <w:bottom w:val="none" w:sz="0" w:space="0" w:color="auto"/>
            <w:right w:val="none" w:sz="0" w:space="0" w:color="auto"/>
          </w:divBdr>
        </w:div>
      </w:divsChild>
    </w:div>
    <w:div w:id="1266034729">
      <w:bodyDiv w:val="1"/>
      <w:marLeft w:val="0"/>
      <w:marRight w:val="0"/>
      <w:marTop w:val="0"/>
      <w:marBottom w:val="0"/>
      <w:divBdr>
        <w:top w:val="none" w:sz="0" w:space="0" w:color="auto"/>
        <w:left w:val="none" w:sz="0" w:space="0" w:color="auto"/>
        <w:bottom w:val="none" w:sz="0" w:space="0" w:color="auto"/>
        <w:right w:val="none" w:sz="0" w:space="0" w:color="auto"/>
      </w:divBdr>
      <w:divsChild>
        <w:div w:id="213978425">
          <w:marLeft w:val="-720"/>
          <w:marRight w:val="0"/>
          <w:marTop w:val="0"/>
          <w:marBottom w:val="0"/>
          <w:divBdr>
            <w:top w:val="none" w:sz="0" w:space="0" w:color="auto"/>
            <w:left w:val="none" w:sz="0" w:space="0" w:color="auto"/>
            <w:bottom w:val="none" w:sz="0" w:space="0" w:color="auto"/>
            <w:right w:val="none" w:sz="0" w:space="0" w:color="auto"/>
          </w:divBdr>
        </w:div>
      </w:divsChild>
    </w:div>
    <w:div w:id="1270552533">
      <w:bodyDiv w:val="1"/>
      <w:marLeft w:val="0"/>
      <w:marRight w:val="0"/>
      <w:marTop w:val="0"/>
      <w:marBottom w:val="0"/>
      <w:divBdr>
        <w:top w:val="none" w:sz="0" w:space="0" w:color="auto"/>
        <w:left w:val="none" w:sz="0" w:space="0" w:color="auto"/>
        <w:bottom w:val="none" w:sz="0" w:space="0" w:color="auto"/>
        <w:right w:val="none" w:sz="0" w:space="0" w:color="auto"/>
      </w:divBdr>
      <w:divsChild>
        <w:div w:id="385375067">
          <w:marLeft w:val="-720"/>
          <w:marRight w:val="0"/>
          <w:marTop w:val="0"/>
          <w:marBottom w:val="0"/>
          <w:divBdr>
            <w:top w:val="none" w:sz="0" w:space="0" w:color="auto"/>
            <w:left w:val="none" w:sz="0" w:space="0" w:color="auto"/>
            <w:bottom w:val="none" w:sz="0" w:space="0" w:color="auto"/>
            <w:right w:val="none" w:sz="0" w:space="0" w:color="auto"/>
          </w:divBdr>
        </w:div>
      </w:divsChild>
    </w:div>
    <w:div w:id="1278292058">
      <w:bodyDiv w:val="1"/>
      <w:marLeft w:val="0"/>
      <w:marRight w:val="0"/>
      <w:marTop w:val="0"/>
      <w:marBottom w:val="0"/>
      <w:divBdr>
        <w:top w:val="none" w:sz="0" w:space="0" w:color="auto"/>
        <w:left w:val="none" w:sz="0" w:space="0" w:color="auto"/>
        <w:bottom w:val="none" w:sz="0" w:space="0" w:color="auto"/>
        <w:right w:val="none" w:sz="0" w:space="0" w:color="auto"/>
      </w:divBdr>
    </w:div>
    <w:div w:id="1278558905">
      <w:bodyDiv w:val="1"/>
      <w:marLeft w:val="0"/>
      <w:marRight w:val="0"/>
      <w:marTop w:val="0"/>
      <w:marBottom w:val="0"/>
      <w:divBdr>
        <w:top w:val="none" w:sz="0" w:space="0" w:color="auto"/>
        <w:left w:val="none" w:sz="0" w:space="0" w:color="auto"/>
        <w:bottom w:val="none" w:sz="0" w:space="0" w:color="auto"/>
        <w:right w:val="none" w:sz="0" w:space="0" w:color="auto"/>
      </w:divBdr>
      <w:divsChild>
        <w:div w:id="1648316857">
          <w:marLeft w:val="-720"/>
          <w:marRight w:val="0"/>
          <w:marTop w:val="0"/>
          <w:marBottom w:val="0"/>
          <w:divBdr>
            <w:top w:val="none" w:sz="0" w:space="0" w:color="auto"/>
            <w:left w:val="none" w:sz="0" w:space="0" w:color="auto"/>
            <w:bottom w:val="none" w:sz="0" w:space="0" w:color="auto"/>
            <w:right w:val="none" w:sz="0" w:space="0" w:color="auto"/>
          </w:divBdr>
        </w:div>
      </w:divsChild>
    </w:div>
    <w:div w:id="1280188765">
      <w:bodyDiv w:val="1"/>
      <w:marLeft w:val="0"/>
      <w:marRight w:val="0"/>
      <w:marTop w:val="0"/>
      <w:marBottom w:val="0"/>
      <w:divBdr>
        <w:top w:val="none" w:sz="0" w:space="0" w:color="auto"/>
        <w:left w:val="none" w:sz="0" w:space="0" w:color="auto"/>
        <w:bottom w:val="none" w:sz="0" w:space="0" w:color="auto"/>
        <w:right w:val="none" w:sz="0" w:space="0" w:color="auto"/>
      </w:divBdr>
    </w:div>
    <w:div w:id="1283875677">
      <w:bodyDiv w:val="1"/>
      <w:marLeft w:val="0"/>
      <w:marRight w:val="0"/>
      <w:marTop w:val="0"/>
      <w:marBottom w:val="0"/>
      <w:divBdr>
        <w:top w:val="none" w:sz="0" w:space="0" w:color="auto"/>
        <w:left w:val="none" w:sz="0" w:space="0" w:color="auto"/>
        <w:bottom w:val="none" w:sz="0" w:space="0" w:color="auto"/>
        <w:right w:val="none" w:sz="0" w:space="0" w:color="auto"/>
      </w:divBdr>
      <w:divsChild>
        <w:div w:id="369502556">
          <w:marLeft w:val="-720"/>
          <w:marRight w:val="0"/>
          <w:marTop w:val="0"/>
          <w:marBottom w:val="0"/>
          <w:divBdr>
            <w:top w:val="none" w:sz="0" w:space="0" w:color="auto"/>
            <w:left w:val="none" w:sz="0" w:space="0" w:color="auto"/>
            <w:bottom w:val="none" w:sz="0" w:space="0" w:color="auto"/>
            <w:right w:val="none" w:sz="0" w:space="0" w:color="auto"/>
          </w:divBdr>
        </w:div>
      </w:divsChild>
    </w:div>
    <w:div w:id="1289775311">
      <w:bodyDiv w:val="1"/>
      <w:marLeft w:val="0"/>
      <w:marRight w:val="0"/>
      <w:marTop w:val="0"/>
      <w:marBottom w:val="0"/>
      <w:divBdr>
        <w:top w:val="none" w:sz="0" w:space="0" w:color="auto"/>
        <w:left w:val="none" w:sz="0" w:space="0" w:color="auto"/>
        <w:bottom w:val="none" w:sz="0" w:space="0" w:color="auto"/>
        <w:right w:val="none" w:sz="0" w:space="0" w:color="auto"/>
      </w:divBdr>
      <w:divsChild>
        <w:div w:id="1223323678">
          <w:marLeft w:val="-720"/>
          <w:marRight w:val="0"/>
          <w:marTop w:val="0"/>
          <w:marBottom w:val="0"/>
          <w:divBdr>
            <w:top w:val="none" w:sz="0" w:space="0" w:color="auto"/>
            <w:left w:val="none" w:sz="0" w:space="0" w:color="auto"/>
            <w:bottom w:val="none" w:sz="0" w:space="0" w:color="auto"/>
            <w:right w:val="none" w:sz="0" w:space="0" w:color="auto"/>
          </w:divBdr>
        </w:div>
      </w:divsChild>
    </w:div>
    <w:div w:id="1290671195">
      <w:bodyDiv w:val="1"/>
      <w:marLeft w:val="0"/>
      <w:marRight w:val="0"/>
      <w:marTop w:val="0"/>
      <w:marBottom w:val="0"/>
      <w:divBdr>
        <w:top w:val="none" w:sz="0" w:space="0" w:color="auto"/>
        <w:left w:val="none" w:sz="0" w:space="0" w:color="auto"/>
        <w:bottom w:val="none" w:sz="0" w:space="0" w:color="auto"/>
        <w:right w:val="none" w:sz="0" w:space="0" w:color="auto"/>
      </w:divBdr>
      <w:divsChild>
        <w:div w:id="887256514">
          <w:marLeft w:val="-720"/>
          <w:marRight w:val="0"/>
          <w:marTop w:val="0"/>
          <w:marBottom w:val="0"/>
          <w:divBdr>
            <w:top w:val="none" w:sz="0" w:space="0" w:color="auto"/>
            <w:left w:val="none" w:sz="0" w:space="0" w:color="auto"/>
            <w:bottom w:val="none" w:sz="0" w:space="0" w:color="auto"/>
            <w:right w:val="none" w:sz="0" w:space="0" w:color="auto"/>
          </w:divBdr>
        </w:div>
      </w:divsChild>
    </w:div>
    <w:div w:id="1296570899">
      <w:bodyDiv w:val="1"/>
      <w:marLeft w:val="0"/>
      <w:marRight w:val="0"/>
      <w:marTop w:val="0"/>
      <w:marBottom w:val="0"/>
      <w:divBdr>
        <w:top w:val="none" w:sz="0" w:space="0" w:color="auto"/>
        <w:left w:val="none" w:sz="0" w:space="0" w:color="auto"/>
        <w:bottom w:val="none" w:sz="0" w:space="0" w:color="auto"/>
        <w:right w:val="none" w:sz="0" w:space="0" w:color="auto"/>
      </w:divBdr>
      <w:divsChild>
        <w:div w:id="1462307322">
          <w:marLeft w:val="-720"/>
          <w:marRight w:val="0"/>
          <w:marTop w:val="0"/>
          <w:marBottom w:val="0"/>
          <w:divBdr>
            <w:top w:val="none" w:sz="0" w:space="0" w:color="auto"/>
            <w:left w:val="none" w:sz="0" w:space="0" w:color="auto"/>
            <w:bottom w:val="none" w:sz="0" w:space="0" w:color="auto"/>
            <w:right w:val="none" w:sz="0" w:space="0" w:color="auto"/>
          </w:divBdr>
        </w:div>
      </w:divsChild>
    </w:div>
    <w:div w:id="1297954146">
      <w:bodyDiv w:val="1"/>
      <w:marLeft w:val="0"/>
      <w:marRight w:val="0"/>
      <w:marTop w:val="0"/>
      <w:marBottom w:val="0"/>
      <w:divBdr>
        <w:top w:val="none" w:sz="0" w:space="0" w:color="auto"/>
        <w:left w:val="none" w:sz="0" w:space="0" w:color="auto"/>
        <w:bottom w:val="none" w:sz="0" w:space="0" w:color="auto"/>
        <w:right w:val="none" w:sz="0" w:space="0" w:color="auto"/>
      </w:divBdr>
      <w:divsChild>
        <w:div w:id="1982730904">
          <w:marLeft w:val="-720"/>
          <w:marRight w:val="0"/>
          <w:marTop w:val="0"/>
          <w:marBottom w:val="0"/>
          <w:divBdr>
            <w:top w:val="none" w:sz="0" w:space="0" w:color="auto"/>
            <w:left w:val="none" w:sz="0" w:space="0" w:color="auto"/>
            <w:bottom w:val="none" w:sz="0" w:space="0" w:color="auto"/>
            <w:right w:val="none" w:sz="0" w:space="0" w:color="auto"/>
          </w:divBdr>
        </w:div>
      </w:divsChild>
    </w:div>
    <w:div w:id="1303346355">
      <w:bodyDiv w:val="1"/>
      <w:marLeft w:val="0"/>
      <w:marRight w:val="0"/>
      <w:marTop w:val="0"/>
      <w:marBottom w:val="0"/>
      <w:divBdr>
        <w:top w:val="none" w:sz="0" w:space="0" w:color="auto"/>
        <w:left w:val="none" w:sz="0" w:space="0" w:color="auto"/>
        <w:bottom w:val="none" w:sz="0" w:space="0" w:color="auto"/>
        <w:right w:val="none" w:sz="0" w:space="0" w:color="auto"/>
      </w:divBdr>
    </w:div>
    <w:div w:id="1303971726">
      <w:bodyDiv w:val="1"/>
      <w:marLeft w:val="0"/>
      <w:marRight w:val="0"/>
      <w:marTop w:val="0"/>
      <w:marBottom w:val="0"/>
      <w:divBdr>
        <w:top w:val="none" w:sz="0" w:space="0" w:color="auto"/>
        <w:left w:val="none" w:sz="0" w:space="0" w:color="auto"/>
        <w:bottom w:val="none" w:sz="0" w:space="0" w:color="auto"/>
        <w:right w:val="none" w:sz="0" w:space="0" w:color="auto"/>
      </w:divBdr>
      <w:divsChild>
        <w:div w:id="1626229700">
          <w:marLeft w:val="-720"/>
          <w:marRight w:val="0"/>
          <w:marTop w:val="0"/>
          <w:marBottom w:val="0"/>
          <w:divBdr>
            <w:top w:val="none" w:sz="0" w:space="0" w:color="auto"/>
            <w:left w:val="none" w:sz="0" w:space="0" w:color="auto"/>
            <w:bottom w:val="none" w:sz="0" w:space="0" w:color="auto"/>
            <w:right w:val="none" w:sz="0" w:space="0" w:color="auto"/>
          </w:divBdr>
        </w:div>
      </w:divsChild>
    </w:div>
    <w:div w:id="1305425546">
      <w:bodyDiv w:val="1"/>
      <w:marLeft w:val="0"/>
      <w:marRight w:val="0"/>
      <w:marTop w:val="0"/>
      <w:marBottom w:val="0"/>
      <w:divBdr>
        <w:top w:val="none" w:sz="0" w:space="0" w:color="auto"/>
        <w:left w:val="none" w:sz="0" w:space="0" w:color="auto"/>
        <w:bottom w:val="none" w:sz="0" w:space="0" w:color="auto"/>
        <w:right w:val="none" w:sz="0" w:space="0" w:color="auto"/>
      </w:divBdr>
    </w:div>
    <w:div w:id="1307320200">
      <w:bodyDiv w:val="1"/>
      <w:marLeft w:val="0"/>
      <w:marRight w:val="0"/>
      <w:marTop w:val="0"/>
      <w:marBottom w:val="0"/>
      <w:divBdr>
        <w:top w:val="none" w:sz="0" w:space="0" w:color="auto"/>
        <w:left w:val="none" w:sz="0" w:space="0" w:color="auto"/>
        <w:bottom w:val="none" w:sz="0" w:space="0" w:color="auto"/>
        <w:right w:val="none" w:sz="0" w:space="0" w:color="auto"/>
      </w:divBdr>
      <w:divsChild>
        <w:div w:id="2057270389">
          <w:marLeft w:val="-720"/>
          <w:marRight w:val="0"/>
          <w:marTop w:val="0"/>
          <w:marBottom w:val="0"/>
          <w:divBdr>
            <w:top w:val="none" w:sz="0" w:space="0" w:color="auto"/>
            <w:left w:val="none" w:sz="0" w:space="0" w:color="auto"/>
            <w:bottom w:val="none" w:sz="0" w:space="0" w:color="auto"/>
            <w:right w:val="none" w:sz="0" w:space="0" w:color="auto"/>
          </w:divBdr>
        </w:div>
      </w:divsChild>
    </w:div>
    <w:div w:id="1312758970">
      <w:bodyDiv w:val="1"/>
      <w:marLeft w:val="0"/>
      <w:marRight w:val="0"/>
      <w:marTop w:val="0"/>
      <w:marBottom w:val="0"/>
      <w:divBdr>
        <w:top w:val="none" w:sz="0" w:space="0" w:color="auto"/>
        <w:left w:val="none" w:sz="0" w:space="0" w:color="auto"/>
        <w:bottom w:val="none" w:sz="0" w:space="0" w:color="auto"/>
        <w:right w:val="none" w:sz="0" w:space="0" w:color="auto"/>
      </w:divBdr>
    </w:div>
    <w:div w:id="1317222321">
      <w:bodyDiv w:val="1"/>
      <w:marLeft w:val="0"/>
      <w:marRight w:val="0"/>
      <w:marTop w:val="0"/>
      <w:marBottom w:val="0"/>
      <w:divBdr>
        <w:top w:val="none" w:sz="0" w:space="0" w:color="auto"/>
        <w:left w:val="none" w:sz="0" w:space="0" w:color="auto"/>
        <w:bottom w:val="none" w:sz="0" w:space="0" w:color="auto"/>
        <w:right w:val="none" w:sz="0" w:space="0" w:color="auto"/>
      </w:divBdr>
      <w:divsChild>
        <w:div w:id="1020618184">
          <w:marLeft w:val="-720"/>
          <w:marRight w:val="0"/>
          <w:marTop w:val="0"/>
          <w:marBottom w:val="0"/>
          <w:divBdr>
            <w:top w:val="none" w:sz="0" w:space="0" w:color="auto"/>
            <w:left w:val="none" w:sz="0" w:space="0" w:color="auto"/>
            <w:bottom w:val="none" w:sz="0" w:space="0" w:color="auto"/>
            <w:right w:val="none" w:sz="0" w:space="0" w:color="auto"/>
          </w:divBdr>
        </w:div>
      </w:divsChild>
    </w:div>
    <w:div w:id="1324972410">
      <w:bodyDiv w:val="1"/>
      <w:marLeft w:val="0"/>
      <w:marRight w:val="0"/>
      <w:marTop w:val="0"/>
      <w:marBottom w:val="0"/>
      <w:divBdr>
        <w:top w:val="none" w:sz="0" w:space="0" w:color="auto"/>
        <w:left w:val="none" w:sz="0" w:space="0" w:color="auto"/>
        <w:bottom w:val="none" w:sz="0" w:space="0" w:color="auto"/>
        <w:right w:val="none" w:sz="0" w:space="0" w:color="auto"/>
      </w:divBdr>
      <w:divsChild>
        <w:div w:id="968245111">
          <w:marLeft w:val="-720"/>
          <w:marRight w:val="0"/>
          <w:marTop w:val="0"/>
          <w:marBottom w:val="0"/>
          <w:divBdr>
            <w:top w:val="none" w:sz="0" w:space="0" w:color="auto"/>
            <w:left w:val="none" w:sz="0" w:space="0" w:color="auto"/>
            <w:bottom w:val="none" w:sz="0" w:space="0" w:color="auto"/>
            <w:right w:val="none" w:sz="0" w:space="0" w:color="auto"/>
          </w:divBdr>
        </w:div>
      </w:divsChild>
    </w:div>
    <w:div w:id="1330332356">
      <w:bodyDiv w:val="1"/>
      <w:marLeft w:val="0"/>
      <w:marRight w:val="0"/>
      <w:marTop w:val="0"/>
      <w:marBottom w:val="0"/>
      <w:divBdr>
        <w:top w:val="none" w:sz="0" w:space="0" w:color="auto"/>
        <w:left w:val="none" w:sz="0" w:space="0" w:color="auto"/>
        <w:bottom w:val="none" w:sz="0" w:space="0" w:color="auto"/>
        <w:right w:val="none" w:sz="0" w:space="0" w:color="auto"/>
      </w:divBdr>
    </w:div>
    <w:div w:id="1339575904">
      <w:bodyDiv w:val="1"/>
      <w:marLeft w:val="0"/>
      <w:marRight w:val="0"/>
      <w:marTop w:val="0"/>
      <w:marBottom w:val="0"/>
      <w:divBdr>
        <w:top w:val="none" w:sz="0" w:space="0" w:color="auto"/>
        <w:left w:val="none" w:sz="0" w:space="0" w:color="auto"/>
        <w:bottom w:val="none" w:sz="0" w:space="0" w:color="auto"/>
        <w:right w:val="none" w:sz="0" w:space="0" w:color="auto"/>
      </w:divBdr>
      <w:divsChild>
        <w:div w:id="63072239">
          <w:marLeft w:val="-720"/>
          <w:marRight w:val="0"/>
          <w:marTop w:val="0"/>
          <w:marBottom w:val="0"/>
          <w:divBdr>
            <w:top w:val="none" w:sz="0" w:space="0" w:color="auto"/>
            <w:left w:val="none" w:sz="0" w:space="0" w:color="auto"/>
            <w:bottom w:val="none" w:sz="0" w:space="0" w:color="auto"/>
            <w:right w:val="none" w:sz="0" w:space="0" w:color="auto"/>
          </w:divBdr>
        </w:div>
      </w:divsChild>
    </w:div>
    <w:div w:id="1339894079">
      <w:bodyDiv w:val="1"/>
      <w:marLeft w:val="0"/>
      <w:marRight w:val="0"/>
      <w:marTop w:val="0"/>
      <w:marBottom w:val="0"/>
      <w:divBdr>
        <w:top w:val="none" w:sz="0" w:space="0" w:color="auto"/>
        <w:left w:val="none" w:sz="0" w:space="0" w:color="auto"/>
        <w:bottom w:val="none" w:sz="0" w:space="0" w:color="auto"/>
        <w:right w:val="none" w:sz="0" w:space="0" w:color="auto"/>
      </w:divBdr>
      <w:divsChild>
        <w:div w:id="1677225784">
          <w:marLeft w:val="-720"/>
          <w:marRight w:val="0"/>
          <w:marTop w:val="0"/>
          <w:marBottom w:val="0"/>
          <w:divBdr>
            <w:top w:val="none" w:sz="0" w:space="0" w:color="auto"/>
            <w:left w:val="none" w:sz="0" w:space="0" w:color="auto"/>
            <w:bottom w:val="none" w:sz="0" w:space="0" w:color="auto"/>
            <w:right w:val="none" w:sz="0" w:space="0" w:color="auto"/>
          </w:divBdr>
        </w:div>
      </w:divsChild>
    </w:div>
    <w:div w:id="1340230586">
      <w:bodyDiv w:val="1"/>
      <w:marLeft w:val="0"/>
      <w:marRight w:val="0"/>
      <w:marTop w:val="0"/>
      <w:marBottom w:val="0"/>
      <w:divBdr>
        <w:top w:val="none" w:sz="0" w:space="0" w:color="auto"/>
        <w:left w:val="none" w:sz="0" w:space="0" w:color="auto"/>
        <w:bottom w:val="none" w:sz="0" w:space="0" w:color="auto"/>
        <w:right w:val="none" w:sz="0" w:space="0" w:color="auto"/>
      </w:divBdr>
      <w:divsChild>
        <w:div w:id="1490248146">
          <w:marLeft w:val="-720"/>
          <w:marRight w:val="0"/>
          <w:marTop w:val="0"/>
          <w:marBottom w:val="0"/>
          <w:divBdr>
            <w:top w:val="none" w:sz="0" w:space="0" w:color="auto"/>
            <w:left w:val="none" w:sz="0" w:space="0" w:color="auto"/>
            <w:bottom w:val="none" w:sz="0" w:space="0" w:color="auto"/>
            <w:right w:val="none" w:sz="0" w:space="0" w:color="auto"/>
          </w:divBdr>
        </w:div>
      </w:divsChild>
    </w:div>
    <w:div w:id="1340429808">
      <w:bodyDiv w:val="1"/>
      <w:marLeft w:val="0"/>
      <w:marRight w:val="0"/>
      <w:marTop w:val="0"/>
      <w:marBottom w:val="0"/>
      <w:divBdr>
        <w:top w:val="none" w:sz="0" w:space="0" w:color="auto"/>
        <w:left w:val="none" w:sz="0" w:space="0" w:color="auto"/>
        <w:bottom w:val="none" w:sz="0" w:space="0" w:color="auto"/>
        <w:right w:val="none" w:sz="0" w:space="0" w:color="auto"/>
      </w:divBdr>
      <w:divsChild>
        <w:div w:id="2107186136">
          <w:marLeft w:val="-720"/>
          <w:marRight w:val="0"/>
          <w:marTop w:val="0"/>
          <w:marBottom w:val="0"/>
          <w:divBdr>
            <w:top w:val="none" w:sz="0" w:space="0" w:color="auto"/>
            <w:left w:val="none" w:sz="0" w:space="0" w:color="auto"/>
            <w:bottom w:val="none" w:sz="0" w:space="0" w:color="auto"/>
            <w:right w:val="none" w:sz="0" w:space="0" w:color="auto"/>
          </w:divBdr>
        </w:div>
      </w:divsChild>
    </w:div>
    <w:div w:id="1341926670">
      <w:bodyDiv w:val="1"/>
      <w:marLeft w:val="0"/>
      <w:marRight w:val="0"/>
      <w:marTop w:val="0"/>
      <w:marBottom w:val="0"/>
      <w:divBdr>
        <w:top w:val="none" w:sz="0" w:space="0" w:color="auto"/>
        <w:left w:val="none" w:sz="0" w:space="0" w:color="auto"/>
        <w:bottom w:val="none" w:sz="0" w:space="0" w:color="auto"/>
        <w:right w:val="none" w:sz="0" w:space="0" w:color="auto"/>
      </w:divBdr>
      <w:divsChild>
        <w:div w:id="28141214">
          <w:marLeft w:val="-720"/>
          <w:marRight w:val="0"/>
          <w:marTop w:val="0"/>
          <w:marBottom w:val="0"/>
          <w:divBdr>
            <w:top w:val="none" w:sz="0" w:space="0" w:color="auto"/>
            <w:left w:val="none" w:sz="0" w:space="0" w:color="auto"/>
            <w:bottom w:val="none" w:sz="0" w:space="0" w:color="auto"/>
            <w:right w:val="none" w:sz="0" w:space="0" w:color="auto"/>
          </w:divBdr>
        </w:div>
      </w:divsChild>
    </w:div>
    <w:div w:id="1346251360">
      <w:bodyDiv w:val="1"/>
      <w:marLeft w:val="0"/>
      <w:marRight w:val="0"/>
      <w:marTop w:val="0"/>
      <w:marBottom w:val="0"/>
      <w:divBdr>
        <w:top w:val="none" w:sz="0" w:space="0" w:color="auto"/>
        <w:left w:val="none" w:sz="0" w:space="0" w:color="auto"/>
        <w:bottom w:val="none" w:sz="0" w:space="0" w:color="auto"/>
        <w:right w:val="none" w:sz="0" w:space="0" w:color="auto"/>
      </w:divBdr>
      <w:divsChild>
        <w:div w:id="1832788419">
          <w:marLeft w:val="-720"/>
          <w:marRight w:val="0"/>
          <w:marTop w:val="0"/>
          <w:marBottom w:val="0"/>
          <w:divBdr>
            <w:top w:val="none" w:sz="0" w:space="0" w:color="auto"/>
            <w:left w:val="none" w:sz="0" w:space="0" w:color="auto"/>
            <w:bottom w:val="none" w:sz="0" w:space="0" w:color="auto"/>
            <w:right w:val="none" w:sz="0" w:space="0" w:color="auto"/>
          </w:divBdr>
        </w:div>
      </w:divsChild>
    </w:div>
    <w:div w:id="1348017733">
      <w:bodyDiv w:val="1"/>
      <w:marLeft w:val="0"/>
      <w:marRight w:val="0"/>
      <w:marTop w:val="0"/>
      <w:marBottom w:val="0"/>
      <w:divBdr>
        <w:top w:val="none" w:sz="0" w:space="0" w:color="auto"/>
        <w:left w:val="none" w:sz="0" w:space="0" w:color="auto"/>
        <w:bottom w:val="none" w:sz="0" w:space="0" w:color="auto"/>
        <w:right w:val="none" w:sz="0" w:space="0" w:color="auto"/>
      </w:divBdr>
    </w:div>
    <w:div w:id="1350445198">
      <w:bodyDiv w:val="1"/>
      <w:marLeft w:val="0"/>
      <w:marRight w:val="0"/>
      <w:marTop w:val="0"/>
      <w:marBottom w:val="0"/>
      <w:divBdr>
        <w:top w:val="none" w:sz="0" w:space="0" w:color="auto"/>
        <w:left w:val="none" w:sz="0" w:space="0" w:color="auto"/>
        <w:bottom w:val="none" w:sz="0" w:space="0" w:color="auto"/>
        <w:right w:val="none" w:sz="0" w:space="0" w:color="auto"/>
      </w:divBdr>
      <w:divsChild>
        <w:div w:id="1109348440">
          <w:marLeft w:val="-720"/>
          <w:marRight w:val="0"/>
          <w:marTop w:val="0"/>
          <w:marBottom w:val="0"/>
          <w:divBdr>
            <w:top w:val="none" w:sz="0" w:space="0" w:color="auto"/>
            <w:left w:val="none" w:sz="0" w:space="0" w:color="auto"/>
            <w:bottom w:val="none" w:sz="0" w:space="0" w:color="auto"/>
            <w:right w:val="none" w:sz="0" w:space="0" w:color="auto"/>
          </w:divBdr>
        </w:div>
      </w:divsChild>
    </w:div>
    <w:div w:id="1362123452">
      <w:bodyDiv w:val="1"/>
      <w:marLeft w:val="0"/>
      <w:marRight w:val="0"/>
      <w:marTop w:val="0"/>
      <w:marBottom w:val="0"/>
      <w:divBdr>
        <w:top w:val="none" w:sz="0" w:space="0" w:color="auto"/>
        <w:left w:val="none" w:sz="0" w:space="0" w:color="auto"/>
        <w:bottom w:val="none" w:sz="0" w:space="0" w:color="auto"/>
        <w:right w:val="none" w:sz="0" w:space="0" w:color="auto"/>
      </w:divBdr>
    </w:div>
    <w:div w:id="1365642103">
      <w:bodyDiv w:val="1"/>
      <w:marLeft w:val="0"/>
      <w:marRight w:val="0"/>
      <w:marTop w:val="0"/>
      <w:marBottom w:val="0"/>
      <w:divBdr>
        <w:top w:val="none" w:sz="0" w:space="0" w:color="auto"/>
        <w:left w:val="none" w:sz="0" w:space="0" w:color="auto"/>
        <w:bottom w:val="none" w:sz="0" w:space="0" w:color="auto"/>
        <w:right w:val="none" w:sz="0" w:space="0" w:color="auto"/>
      </w:divBdr>
    </w:div>
    <w:div w:id="1367634679">
      <w:bodyDiv w:val="1"/>
      <w:marLeft w:val="0"/>
      <w:marRight w:val="0"/>
      <w:marTop w:val="0"/>
      <w:marBottom w:val="0"/>
      <w:divBdr>
        <w:top w:val="none" w:sz="0" w:space="0" w:color="auto"/>
        <w:left w:val="none" w:sz="0" w:space="0" w:color="auto"/>
        <w:bottom w:val="none" w:sz="0" w:space="0" w:color="auto"/>
        <w:right w:val="none" w:sz="0" w:space="0" w:color="auto"/>
      </w:divBdr>
    </w:div>
    <w:div w:id="1368337061">
      <w:bodyDiv w:val="1"/>
      <w:marLeft w:val="0"/>
      <w:marRight w:val="0"/>
      <w:marTop w:val="0"/>
      <w:marBottom w:val="0"/>
      <w:divBdr>
        <w:top w:val="none" w:sz="0" w:space="0" w:color="auto"/>
        <w:left w:val="none" w:sz="0" w:space="0" w:color="auto"/>
        <w:bottom w:val="none" w:sz="0" w:space="0" w:color="auto"/>
        <w:right w:val="none" w:sz="0" w:space="0" w:color="auto"/>
      </w:divBdr>
      <w:divsChild>
        <w:div w:id="1988051431">
          <w:marLeft w:val="-720"/>
          <w:marRight w:val="0"/>
          <w:marTop w:val="0"/>
          <w:marBottom w:val="0"/>
          <w:divBdr>
            <w:top w:val="none" w:sz="0" w:space="0" w:color="auto"/>
            <w:left w:val="none" w:sz="0" w:space="0" w:color="auto"/>
            <w:bottom w:val="none" w:sz="0" w:space="0" w:color="auto"/>
            <w:right w:val="none" w:sz="0" w:space="0" w:color="auto"/>
          </w:divBdr>
        </w:div>
      </w:divsChild>
    </w:div>
    <w:div w:id="1368601528">
      <w:bodyDiv w:val="1"/>
      <w:marLeft w:val="0"/>
      <w:marRight w:val="0"/>
      <w:marTop w:val="0"/>
      <w:marBottom w:val="0"/>
      <w:divBdr>
        <w:top w:val="none" w:sz="0" w:space="0" w:color="auto"/>
        <w:left w:val="none" w:sz="0" w:space="0" w:color="auto"/>
        <w:bottom w:val="none" w:sz="0" w:space="0" w:color="auto"/>
        <w:right w:val="none" w:sz="0" w:space="0" w:color="auto"/>
      </w:divBdr>
      <w:divsChild>
        <w:div w:id="524364441">
          <w:marLeft w:val="-720"/>
          <w:marRight w:val="0"/>
          <w:marTop w:val="0"/>
          <w:marBottom w:val="0"/>
          <w:divBdr>
            <w:top w:val="none" w:sz="0" w:space="0" w:color="auto"/>
            <w:left w:val="none" w:sz="0" w:space="0" w:color="auto"/>
            <w:bottom w:val="none" w:sz="0" w:space="0" w:color="auto"/>
            <w:right w:val="none" w:sz="0" w:space="0" w:color="auto"/>
          </w:divBdr>
        </w:div>
      </w:divsChild>
    </w:div>
    <w:div w:id="1370255767">
      <w:bodyDiv w:val="1"/>
      <w:marLeft w:val="0"/>
      <w:marRight w:val="0"/>
      <w:marTop w:val="0"/>
      <w:marBottom w:val="0"/>
      <w:divBdr>
        <w:top w:val="none" w:sz="0" w:space="0" w:color="auto"/>
        <w:left w:val="none" w:sz="0" w:space="0" w:color="auto"/>
        <w:bottom w:val="none" w:sz="0" w:space="0" w:color="auto"/>
        <w:right w:val="none" w:sz="0" w:space="0" w:color="auto"/>
      </w:divBdr>
      <w:divsChild>
        <w:div w:id="434254260">
          <w:marLeft w:val="-720"/>
          <w:marRight w:val="0"/>
          <w:marTop w:val="0"/>
          <w:marBottom w:val="0"/>
          <w:divBdr>
            <w:top w:val="none" w:sz="0" w:space="0" w:color="auto"/>
            <w:left w:val="none" w:sz="0" w:space="0" w:color="auto"/>
            <w:bottom w:val="none" w:sz="0" w:space="0" w:color="auto"/>
            <w:right w:val="none" w:sz="0" w:space="0" w:color="auto"/>
          </w:divBdr>
        </w:div>
      </w:divsChild>
    </w:div>
    <w:div w:id="1378163199">
      <w:bodyDiv w:val="1"/>
      <w:marLeft w:val="0"/>
      <w:marRight w:val="0"/>
      <w:marTop w:val="0"/>
      <w:marBottom w:val="0"/>
      <w:divBdr>
        <w:top w:val="none" w:sz="0" w:space="0" w:color="auto"/>
        <w:left w:val="none" w:sz="0" w:space="0" w:color="auto"/>
        <w:bottom w:val="none" w:sz="0" w:space="0" w:color="auto"/>
        <w:right w:val="none" w:sz="0" w:space="0" w:color="auto"/>
      </w:divBdr>
    </w:div>
    <w:div w:id="1381712228">
      <w:bodyDiv w:val="1"/>
      <w:marLeft w:val="0"/>
      <w:marRight w:val="0"/>
      <w:marTop w:val="0"/>
      <w:marBottom w:val="0"/>
      <w:divBdr>
        <w:top w:val="none" w:sz="0" w:space="0" w:color="auto"/>
        <w:left w:val="none" w:sz="0" w:space="0" w:color="auto"/>
        <w:bottom w:val="none" w:sz="0" w:space="0" w:color="auto"/>
        <w:right w:val="none" w:sz="0" w:space="0" w:color="auto"/>
      </w:divBdr>
    </w:div>
    <w:div w:id="1382436296">
      <w:bodyDiv w:val="1"/>
      <w:marLeft w:val="0"/>
      <w:marRight w:val="0"/>
      <w:marTop w:val="0"/>
      <w:marBottom w:val="0"/>
      <w:divBdr>
        <w:top w:val="none" w:sz="0" w:space="0" w:color="auto"/>
        <w:left w:val="none" w:sz="0" w:space="0" w:color="auto"/>
        <w:bottom w:val="none" w:sz="0" w:space="0" w:color="auto"/>
        <w:right w:val="none" w:sz="0" w:space="0" w:color="auto"/>
      </w:divBdr>
      <w:divsChild>
        <w:div w:id="332881512">
          <w:marLeft w:val="-720"/>
          <w:marRight w:val="0"/>
          <w:marTop w:val="0"/>
          <w:marBottom w:val="0"/>
          <w:divBdr>
            <w:top w:val="none" w:sz="0" w:space="0" w:color="auto"/>
            <w:left w:val="none" w:sz="0" w:space="0" w:color="auto"/>
            <w:bottom w:val="none" w:sz="0" w:space="0" w:color="auto"/>
            <w:right w:val="none" w:sz="0" w:space="0" w:color="auto"/>
          </w:divBdr>
        </w:div>
      </w:divsChild>
    </w:div>
    <w:div w:id="1385058537">
      <w:bodyDiv w:val="1"/>
      <w:marLeft w:val="0"/>
      <w:marRight w:val="0"/>
      <w:marTop w:val="0"/>
      <w:marBottom w:val="0"/>
      <w:divBdr>
        <w:top w:val="none" w:sz="0" w:space="0" w:color="auto"/>
        <w:left w:val="none" w:sz="0" w:space="0" w:color="auto"/>
        <w:bottom w:val="none" w:sz="0" w:space="0" w:color="auto"/>
        <w:right w:val="none" w:sz="0" w:space="0" w:color="auto"/>
      </w:divBdr>
    </w:div>
    <w:div w:id="1385636104">
      <w:bodyDiv w:val="1"/>
      <w:marLeft w:val="0"/>
      <w:marRight w:val="0"/>
      <w:marTop w:val="0"/>
      <w:marBottom w:val="0"/>
      <w:divBdr>
        <w:top w:val="none" w:sz="0" w:space="0" w:color="auto"/>
        <w:left w:val="none" w:sz="0" w:space="0" w:color="auto"/>
        <w:bottom w:val="none" w:sz="0" w:space="0" w:color="auto"/>
        <w:right w:val="none" w:sz="0" w:space="0" w:color="auto"/>
      </w:divBdr>
      <w:divsChild>
        <w:div w:id="2037580776">
          <w:marLeft w:val="-720"/>
          <w:marRight w:val="0"/>
          <w:marTop w:val="0"/>
          <w:marBottom w:val="0"/>
          <w:divBdr>
            <w:top w:val="none" w:sz="0" w:space="0" w:color="auto"/>
            <w:left w:val="none" w:sz="0" w:space="0" w:color="auto"/>
            <w:bottom w:val="none" w:sz="0" w:space="0" w:color="auto"/>
            <w:right w:val="none" w:sz="0" w:space="0" w:color="auto"/>
          </w:divBdr>
        </w:div>
      </w:divsChild>
    </w:div>
    <w:div w:id="1386294646">
      <w:bodyDiv w:val="1"/>
      <w:marLeft w:val="0"/>
      <w:marRight w:val="0"/>
      <w:marTop w:val="0"/>
      <w:marBottom w:val="0"/>
      <w:divBdr>
        <w:top w:val="none" w:sz="0" w:space="0" w:color="auto"/>
        <w:left w:val="none" w:sz="0" w:space="0" w:color="auto"/>
        <w:bottom w:val="none" w:sz="0" w:space="0" w:color="auto"/>
        <w:right w:val="none" w:sz="0" w:space="0" w:color="auto"/>
      </w:divBdr>
    </w:div>
    <w:div w:id="1388841087">
      <w:bodyDiv w:val="1"/>
      <w:marLeft w:val="0"/>
      <w:marRight w:val="0"/>
      <w:marTop w:val="0"/>
      <w:marBottom w:val="0"/>
      <w:divBdr>
        <w:top w:val="none" w:sz="0" w:space="0" w:color="auto"/>
        <w:left w:val="none" w:sz="0" w:space="0" w:color="auto"/>
        <w:bottom w:val="none" w:sz="0" w:space="0" w:color="auto"/>
        <w:right w:val="none" w:sz="0" w:space="0" w:color="auto"/>
      </w:divBdr>
      <w:divsChild>
        <w:div w:id="2053532722">
          <w:marLeft w:val="-720"/>
          <w:marRight w:val="0"/>
          <w:marTop w:val="0"/>
          <w:marBottom w:val="0"/>
          <w:divBdr>
            <w:top w:val="none" w:sz="0" w:space="0" w:color="auto"/>
            <w:left w:val="none" w:sz="0" w:space="0" w:color="auto"/>
            <w:bottom w:val="none" w:sz="0" w:space="0" w:color="auto"/>
            <w:right w:val="none" w:sz="0" w:space="0" w:color="auto"/>
          </w:divBdr>
        </w:div>
      </w:divsChild>
    </w:div>
    <w:div w:id="1393230431">
      <w:bodyDiv w:val="1"/>
      <w:marLeft w:val="0"/>
      <w:marRight w:val="0"/>
      <w:marTop w:val="0"/>
      <w:marBottom w:val="0"/>
      <w:divBdr>
        <w:top w:val="none" w:sz="0" w:space="0" w:color="auto"/>
        <w:left w:val="none" w:sz="0" w:space="0" w:color="auto"/>
        <w:bottom w:val="none" w:sz="0" w:space="0" w:color="auto"/>
        <w:right w:val="none" w:sz="0" w:space="0" w:color="auto"/>
      </w:divBdr>
      <w:divsChild>
        <w:div w:id="749888921">
          <w:marLeft w:val="-720"/>
          <w:marRight w:val="0"/>
          <w:marTop w:val="0"/>
          <w:marBottom w:val="0"/>
          <w:divBdr>
            <w:top w:val="none" w:sz="0" w:space="0" w:color="auto"/>
            <w:left w:val="none" w:sz="0" w:space="0" w:color="auto"/>
            <w:bottom w:val="none" w:sz="0" w:space="0" w:color="auto"/>
            <w:right w:val="none" w:sz="0" w:space="0" w:color="auto"/>
          </w:divBdr>
        </w:div>
      </w:divsChild>
    </w:div>
    <w:div w:id="1393623412">
      <w:bodyDiv w:val="1"/>
      <w:marLeft w:val="0"/>
      <w:marRight w:val="0"/>
      <w:marTop w:val="0"/>
      <w:marBottom w:val="0"/>
      <w:divBdr>
        <w:top w:val="none" w:sz="0" w:space="0" w:color="auto"/>
        <w:left w:val="none" w:sz="0" w:space="0" w:color="auto"/>
        <w:bottom w:val="none" w:sz="0" w:space="0" w:color="auto"/>
        <w:right w:val="none" w:sz="0" w:space="0" w:color="auto"/>
      </w:divBdr>
      <w:divsChild>
        <w:div w:id="20862103">
          <w:marLeft w:val="-720"/>
          <w:marRight w:val="0"/>
          <w:marTop w:val="0"/>
          <w:marBottom w:val="0"/>
          <w:divBdr>
            <w:top w:val="none" w:sz="0" w:space="0" w:color="auto"/>
            <w:left w:val="none" w:sz="0" w:space="0" w:color="auto"/>
            <w:bottom w:val="none" w:sz="0" w:space="0" w:color="auto"/>
            <w:right w:val="none" w:sz="0" w:space="0" w:color="auto"/>
          </w:divBdr>
        </w:div>
      </w:divsChild>
    </w:div>
    <w:div w:id="1397168548">
      <w:bodyDiv w:val="1"/>
      <w:marLeft w:val="0"/>
      <w:marRight w:val="0"/>
      <w:marTop w:val="0"/>
      <w:marBottom w:val="0"/>
      <w:divBdr>
        <w:top w:val="none" w:sz="0" w:space="0" w:color="auto"/>
        <w:left w:val="none" w:sz="0" w:space="0" w:color="auto"/>
        <w:bottom w:val="none" w:sz="0" w:space="0" w:color="auto"/>
        <w:right w:val="none" w:sz="0" w:space="0" w:color="auto"/>
      </w:divBdr>
    </w:div>
    <w:div w:id="1397239227">
      <w:bodyDiv w:val="1"/>
      <w:marLeft w:val="0"/>
      <w:marRight w:val="0"/>
      <w:marTop w:val="0"/>
      <w:marBottom w:val="0"/>
      <w:divBdr>
        <w:top w:val="none" w:sz="0" w:space="0" w:color="auto"/>
        <w:left w:val="none" w:sz="0" w:space="0" w:color="auto"/>
        <w:bottom w:val="none" w:sz="0" w:space="0" w:color="auto"/>
        <w:right w:val="none" w:sz="0" w:space="0" w:color="auto"/>
      </w:divBdr>
      <w:divsChild>
        <w:div w:id="1865440935">
          <w:marLeft w:val="-720"/>
          <w:marRight w:val="0"/>
          <w:marTop w:val="0"/>
          <w:marBottom w:val="0"/>
          <w:divBdr>
            <w:top w:val="none" w:sz="0" w:space="0" w:color="auto"/>
            <w:left w:val="none" w:sz="0" w:space="0" w:color="auto"/>
            <w:bottom w:val="none" w:sz="0" w:space="0" w:color="auto"/>
            <w:right w:val="none" w:sz="0" w:space="0" w:color="auto"/>
          </w:divBdr>
        </w:div>
      </w:divsChild>
    </w:div>
    <w:div w:id="1397313116">
      <w:bodyDiv w:val="1"/>
      <w:marLeft w:val="0"/>
      <w:marRight w:val="0"/>
      <w:marTop w:val="0"/>
      <w:marBottom w:val="0"/>
      <w:divBdr>
        <w:top w:val="none" w:sz="0" w:space="0" w:color="auto"/>
        <w:left w:val="none" w:sz="0" w:space="0" w:color="auto"/>
        <w:bottom w:val="none" w:sz="0" w:space="0" w:color="auto"/>
        <w:right w:val="none" w:sz="0" w:space="0" w:color="auto"/>
      </w:divBdr>
    </w:div>
    <w:div w:id="1397387865">
      <w:bodyDiv w:val="1"/>
      <w:marLeft w:val="0"/>
      <w:marRight w:val="0"/>
      <w:marTop w:val="0"/>
      <w:marBottom w:val="0"/>
      <w:divBdr>
        <w:top w:val="none" w:sz="0" w:space="0" w:color="auto"/>
        <w:left w:val="none" w:sz="0" w:space="0" w:color="auto"/>
        <w:bottom w:val="none" w:sz="0" w:space="0" w:color="auto"/>
        <w:right w:val="none" w:sz="0" w:space="0" w:color="auto"/>
      </w:divBdr>
      <w:divsChild>
        <w:div w:id="369378598">
          <w:marLeft w:val="-720"/>
          <w:marRight w:val="0"/>
          <w:marTop w:val="0"/>
          <w:marBottom w:val="0"/>
          <w:divBdr>
            <w:top w:val="none" w:sz="0" w:space="0" w:color="auto"/>
            <w:left w:val="none" w:sz="0" w:space="0" w:color="auto"/>
            <w:bottom w:val="none" w:sz="0" w:space="0" w:color="auto"/>
            <w:right w:val="none" w:sz="0" w:space="0" w:color="auto"/>
          </w:divBdr>
        </w:div>
      </w:divsChild>
    </w:div>
    <w:div w:id="1402365229">
      <w:bodyDiv w:val="1"/>
      <w:marLeft w:val="0"/>
      <w:marRight w:val="0"/>
      <w:marTop w:val="0"/>
      <w:marBottom w:val="0"/>
      <w:divBdr>
        <w:top w:val="none" w:sz="0" w:space="0" w:color="auto"/>
        <w:left w:val="none" w:sz="0" w:space="0" w:color="auto"/>
        <w:bottom w:val="none" w:sz="0" w:space="0" w:color="auto"/>
        <w:right w:val="none" w:sz="0" w:space="0" w:color="auto"/>
      </w:divBdr>
      <w:divsChild>
        <w:div w:id="1950970273">
          <w:marLeft w:val="-720"/>
          <w:marRight w:val="0"/>
          <w:marTop w:val="0"/>
          <w:marBottom w:val="0"/>
          <w:divBdr>
            <w:top w:val="none" w:sz="0" w:space="0" w:color="auto"/>
            <w:left w:val="none" w:sz="0" w:space="0" w:color="auto"/>
            <w:bottom w:val="none" w:sz="0" w:space="0" w:color="auto"/>
            <w:right w:val="none" w:sz="0" w:space="0" w:color="auto"/>
          </w:divBdr>
        </w:div>
      </w:divsChild>
    </w:div>
    <w:div w:id="1408073436">
      <w:bodyDiv w:val="1"/>
      <w:marLeft w:val="0"/>
      <w:marRight w:val="0"/>
      <w:marTop w:val="0"/>
      <w:marBottom w:val="0"/>
      <w:divBdr>
        <w:top w:val="none" w:sz="0" w:space="0" w:color="auto"/>
        <w:left w:val="none" w:sz="0" w:space="0" w:color="auto"/>
        <w:bottom w:val="none" w:sz="0" w:space="0" w:color="auto"/>
        <w:right w:val="none" w:sz="0" w:space="0" w:color="auto"/>
      </w:divBdr>
      <w:divsChild>
        <w:div w:id="1535390155">
          <w:marLeft w:val="-720"/>
          <w:marRight w:val="0"/>
          <w:marTop w:val="0"/>
          <w:marBottom w:val="0"/>
          <w:divBdr>
            <w:top w:val="none" w:sz="0" w:space="0" w:color="auto"/>
            <w:left w:val="none" w:sz="0" w:space="0" w:color="auto"/>
            <w:bottom w:val="none" w:sz="0" w:space="0" w:color="auto"/>
            <w:right w:val="none" w:sz="0" w:space="0" w:color="auto"/>
          </w:divBdr>
        </w:div>
      </w:divsChild>
    </w:div>
    <w:div w:id="1410225144">
      <w:bodyDiv w:val="1"/>
      <w:marLeft w:val="0"/>
      <w:marRight w:val="0"/>
      <w:marTop w:val="0"/>
      <w:marBottom w:val="0"/>
      <w:divBdr>
        <w:top w:val="none" w:sz="0" w:space="0" w:color="auto"/>
        <w:left w:val="none" w:sz="0" w:space="0" w:color="auto"/>
        <w:bottom w:val="none" w:sz="0" w:space="0" w:color="auto"/>
        <w:right w:val="none" w:sz="0" w:space="0" w:color="auto"/>
      </w:divBdr>
    </w:div>
    <w:div w:id="1420057161">
      <w:bodyDiv w:val="1"/>
      <w:marLeft w:val="0"/>
      <w:marRight w:val="0"/>
      <w:marTop w:val="0"/>
      <w:marBottom w:val="0"/>
      <w:divBdr>
        <w:top w:val="none" w:sz="0" w:space="0" w:color="auto"/>
        <w:left w:val="none" w:sz="0" w:space="0" w:color="auto"/>
        <w:bottom w:val="none" w:sz="0" w:space="0" w:color="auto"/>
        <w:right w:val="none" w:sz="0" w:space="0" w:color="auto"/>
      </w:divBdr>
    </w:div>
    <w:div w:id="1420983644">
      <w:bodyDiv w:val="1"/>
      <w:marLeft w:val="0"/>
      <w:marRight w:val="0"/>
      <w:marTop w:val="0"/>
      <w:marBottom w:val="0"/>
      <w:divBdr>
        <w:top w:val="none" w:sz="0" w:space="0" w:color="auto"/>
        <w:left w:val="none" w:sz="0" w:space="0" w:color="auto"/>
        <w:bottom w:val="none" w:sz="0" w:space="0" w:color="auto"/>
        <w:right w:val="none" w:sz="0" w:space="0" w:color="auto"/>
      </w:divBdr>
      <w:divsChild>
        <w:div w:id="24643250">
          <w:marLeft w:val="-720"/>
          <w:marRight w:val="0"/>
          <w:marTop w:val="0"/>
          <w:marBottom w:val="0"/>
          <w:divBdr>
            <w:top w:val="none" w:sz="0" w:space="0" w:color="auto"/>
            <w:left w:val="none" w:sz="0" w:space="0" w:color="auto"/>
            <w:bottom w:val="none" w:sz="0" w:space="0" w:color="auto"/>
            <w:right w:val="none" w:sz="0" w:space="0" w:color="auto"/>
          </w:divBdr>
        </w:div>
      </w:divsChild>
    </w:div>
    <w:div w:id="1421488895">
      <w:bodyDiv w:val="1"/>
      <w:marLeft w:val="0"/>
      <w:marRight w:val="0"/>
      <w:marTop w:val="0"/>
      <w:marBottom w:val="0"/>
      <w:divBdr>
        <w:top w:val="none" w:sz="0" w:space="0" w:color="auto"/>
        <w:left w:val="none" w:sz="0" w:space="0" w:color="auto"/>
        <w:bottom w:val="none" w:sz="0" w:space="0" w:color="auto"/>
        <w:right w:val="none" w:sz="0" w:space="0" w:color="auto"/>
      </w:divBdr>
    </w:div>
    <w:div w:id="1422020345">
      <w:bodyDiv w:val="1"/>
      <w:marLeft w:val="0"/>
      <w:marRight w:val="0"/>
      <w:marTop w:val="0"/>
      <w:marBottom w:val="0"/>
      <w:divBdr>
        <w:top w:val="none" w:sz="0" w:space="0" w:color="auto"/>
        <w:left w:val="none" w:sz="0" w:space="0" w:color="auto"/>
        <w:bottom w:val="none" w:sz="0" w:space="0" w:color="auto"/>
        <w:right w:val="none" w:sz="0" w:space="0" w:color="auto"/>
      </w:divBdr>
    </w:div>
    <w:div w:id="1422212901">
      <w:bodyDiv w:val="1"/>
      <w:marLeft w:val="0"/>
      <w:marRight w:val="0"/>
      <w:marTop w:val="0"/>
      <w:marBottom w:val="0"/>
      <w:divBdr>
        <w:top w:val="none" w:sz="0" w:space="0" w:color="auto"/>
        <w:left w:val="none" w:sz="0" w:space="0" w:color="auto"/>
        <w:bottom w:val="none" w:sz="0" w:space="0" w:color="auto"/>
        <w:right w:val="none" w:sz="0" w:space="0" w:color="auto"/>
      </w:divBdr>
      <w:divsChild>
        <w:div w:id="1000233102">
          <w:marLeft w:val="-720"/>
          <w:marRight w:val="0"/>
          <w:marTop w:val="0"/>
          <w:marBottom w:val="0"/>
          <w:divBdr>
            <w:top w:val="none" w:sz="0" w:space="0" w:color="auto"/>
            <w:left w:val="none" w:sz="0" w:space="0" w:color="auto"/>
            <w:bottom w:val="none" w:sz="0" w:space="0" w:color="auto"/>
            <w:right w:val="none" w:sz="0" w:space="0" w:color="auto"/>
          </w:divBdr>
        </w:div>
      </w:divsChild>
    </w:div>
    <w:div w:id="1427992392">
      <w:bodyDiv w:val="1"/>
      <w:marLeft w:val="0"/>
      <w:marRight w:val="0"/>
      <w:marTop w:val="0"/>
      <w:marBottom w:val="0"/>
      <w:divBdr>
        <w:top w:val="none" w:sz="0" w:space="0" w:color="auto"/>
        <w:left w:val="none" w:sz="0" w:space="0" w:color="auto"/>
        <w:bottom w:val="none" w:sz="0" w:space="0" w:color="auto"/>
        <w:right w:val="none" w:sz="0" w:space="0" w:color="auto"/>
      </w:divBdr>
      <w:divsChild>
        <w:div w:id="629896085">
          <w:marLeft w:val="-720"/>
          <w:marRight w:val="0"/>
          <w:marTop w:val="0"/>
          <w:marBottom w:val="0"/>
          <w:divBdr>
            <w:top w:val="none" w:sz="0" w:space="0" w:color="auto"/>
            <w:left w:val="none" w:sz="0" w:space="0" w:color="auto"/>
            <w:bottom w:val="none" w:sz="0" w:space="0" w:color="auto"/>
            <w:right w:val="none" w:sz="0" w:space="0" w:color="auto"/>
          </w:divBdr>
        </w:div>
      </w:divsChild>
    </w:div>
    <w:div w:id="1429740739">
      <w:bodyDiv w:val="1"/>
      <w:marLeft w:val="0"/>
      <w:marRight w:val="0"/>
      <w:marTop w:val="0"/>
      <w:marBottom w:val="0"/>
      <w:divBdr>
        <w:top w:val="none" w:sz="0" w:space="0" w:color="auto"/>
        <w:left w:val="none" w:sz="0" w:space="0" w:color="auto"/>
        <w:bottom w:val="none" w:sz="0" w:space="0" w:color="auto"/>
        <w:right w:val="none" w:sz="0" w:space="0" w:color="auto"/>
      </w:divBdr>
      <w:divsChild>
        <w:div w:id="420490819">
          <w:marLeft w:val="-720"/>
          <w:marRight w:val="0"/>
          <w:marTop w:val="0"/>
          <w:marBottom w:val="0"/>
          <w:divBdr>
            <w:top w:val="none" w:sz="0" w:space="0" w:color="auto"/>
            <w:left w:val="none" w:sz="0" w:space="0" w:color="auto"/>
            <w:bottom w:val="none" w:sz="0" w:space="0" w:color="auto"/>
            <w:right w:val="none" w:sz="0" w:space="0" w:color="auto"/>
          </w:divBdr>
        </w:div>
      </w:divsChild>
    </w:div>
    <w:div w:id="1431193686">
      <w:bodyDiv w:val="1"/>
      <w:marLeft w:val="0"/>
      <w:marRight w:val="0"/>
      <w:marTop w:val="0"/>
      <w:marBottom w:val="0"/>
      <w:divBdr>
        <w:top w:val="none" w:sz="0" w:space="0" w:color="auto"/>
        <w:left w:val="none" w:sz="0" w:space="0" w:color="auto"/>
        <w:bottom w:val="none" w:sz="0" w:space="0" w:color="auto"/>
        <w:right w:val="none" w:sz="0" w:space="0" w:color="auto"/>
      </w:divBdr>
      <w:divsChild>
        <w:div w:id="2075277798">
          <w:marLeft w:val="-720"/>
          <w:marRight w:val="0"/>
          <w:marTop w:val="0"/>
          <w:marBottom w:val="0"/>
          <w:divBdr>
            <w:top w:val="none" w:sz="0" w:space="0" w:color="auto"/>
            <w:left w:val="none" w:sz="0" w:space="0" w:color="auto"/>
            <w:bottom w:val="none" w:sz="0" w:space="0" w:color="auto"/>
            <w:right w:val="none" w:sz="0" w:space="0" w:color="auto"/>
          </w:divBdr>
        </w:div>
      </w:divsChild>
    </w:div>
    <w:div w:id="1432044389">
      <w:bodyDiv w:val="1"/>
      <w:marLeft w:val="0"/>
      <w:marRight w:val="0"/>
      <w:marTop w:val="0"/>
      <w:marBottom w:val="0"/>
      <w:divBdr>
        <w:top w:val="none" w:sz="0" w:space="0" w:color="auto"/>
        <w:left w:val="none" w:sz="0" w:space="0" w:color="auto"/>
        <w:bottom w:val="none" w:sz="0" w:space="0" w:color="auto"/>
        <w:right w:val="none" w:sz="0" w:space="0" w:color="auto"/>
      </w:divBdr>
      <w:divsChild>
        <w:div w:id="2095008992">
          <w:marLeft w:val="-720"/>
          <w:marRight w:val="0"/>
          <w:marTop w:val="0"/>
          <w:marBottom w:val="0"/>
          <w:divBdr>
            <w:top w:val="none" w:sz="0" w:space="0" w:color="auto"/>
            <w:left w:val="none" w:sz="0" w:space="0" w:color="auto"/>
            <w:bottom w:val="none" w:sz="0" w:space="0" w:color="auto"/>
            <w:right w:val="none" w:sz="0" w:space="0" w:color="auto"/>
          </w:divBdr>
        </w:div>
      </w:divsChild>
    </w:div>
    <w:div w:id="1432437835">
      <w:bodyDiv w:val="1"/>
      <w:marLeft w:val="0"/>
      <w:marRight w:val="0"/>
      <w:marTop w:val="0"/>
      <w:marBottom w:val="0"/>
      <w:divBdr>
        <w:top w:val="none" w:sz="0" w:space="0" w:color="auto"/>
        <w:left w:val="none" w:sz="0" w:space="0" w:color="auto"/>
        <w:bottom w:val="none" w:sz="0" w:space="0" w:color="auto"/>
        <w:right w:val="none" w:sz="0" w:space="0" w:color="auto"/>
      </w:divBdr>
    </w:div>
    <w:div w:id="1437284814">
      <w:bodyDiv w:val="1"/>
      <w:marLeft w:val="0"/>
      <w:marRight w:val="0"/>
      <w:marTop w:val="0"/>
      <w:marBottom w:val="0"/>
      <w:divBdr>
        <w:top w:val="none" w:sz="0" w:space="0" w:color="auto"/>
        <w:left w:val="none" w:sz="0" w:space="0" w:color="auto"/>
        <w:bottom w:val="none" w:sz="0" w:space="0" w:color="auto"/>
        <w:right w:val="none" w:sz="0" w:space="0" w:color="auto"/>
      </w:divBdr>
      <w:divsChild>
        <w:div w:id="1882089108">
          <w:marLeft w:val="-720"/>
          <w:marRight w:val="0"/>
          <w:marTop w:val="0"/>
          <w:marBottom w:val="0"/>
          <w:divBdr>
            <w:top w:val="none" w:sz="0" w:space="0" w:color="auto"/>
            <w:left w:val="none" w:sz="0" w:space="0" w:color="auto"/>
            <w:bottom w:val="none" w:sz="0" w:space="0" w:color="auto"/>
            <w:right w:val="none" w:sz="0" w:space="0" w:color="auto"/>
          </w:divBdr>
        </w:div>
      </w:divsChild>
    </w:div>
    <w:div w:id="1445925707">
      <w:bodyDiv w:val="1"/>
      <w:marLeft w:val="0"/>
      <w:marRight w:val="0"/>
      <w:marTop w:val="0"/>
      <w:marBottom w:val="0"/>
      <w:divBdr>
        <w:top w:val="none" w:sz="0" w:space="0" w:color="auto"/>
        <w:left w:val="none" w:sz="0" w:space="0" w:color="auto"/>
        <w:bottom w:val="none" w:sz="0" w:space="0" w:color="auto"/>
        <w:right w:val="none" w:sz="0" w:space="0" w:color="auto"/>
      </w:divBdr>
    </w:div>
    <w:div w:id="1447383917">
      <w:bodyDiv w:val="1"/>
      <w:marLeft w:val="0"/>
      <w:marRight w:val="0"/>
      <w:marTop w:val="0"/>
      <w:marBottom w:val="0"/>
      <w:divBdr>
        <w:top w:val="none" w:sz="0" w:space="0" w:color="auto"/>
        <w:left w:val="none" w:sz="0" w:space="0" w:color="auto"/>
        <w:bottom w:val="none" w:sz="0" w:space="0" w:color="auto"/>
        <w:right w:val="none" w:sz="0" w:space="0" w:color="auto"/>
      </w:divBdr>
    </w:div>
    <w:div w:id="1448888852">
      <w:bodyDiv w:val="1"/>
      <w:marLeft w:val="0"/>
      <w:marRight w:val="0"/>
      <w:marTop w:val="0"/>
      <w:marBottom w:val="0"/>
      <w:divBdr>
        <w:top w:val="none" w:sz="0" w:space="0" w:color="auto"/>
        <w:left w:val="none" w:sz="0" w:space="0" w:color="auto"/>
        <w:bottom w:val="none" w:sz="0" w:space="0" w:color="auto"/>
        <w:right w:val="none" w:sz="0" w:space="0" w:color="auto"/>
      </w:divBdr>
      <w:divsChild>
        <w:div w:id="1152481484">
          <w:marLeft w:val="-720"/>
          <w:marRight w:val="0"/>
          <w:marTop w:val="0"/>
          <w:marBottom w:val="0"/>
          <w:divBdr>
            <w:top w:val="none" w:sz="0" w:space="0" w:color="auto"/>
            <w:left w:val="none" w:sz="0" w:space="0" w:color="auto"/>
            <w:bottom w:val="none" w:sz="0" w:space="0" w:color="auto"/>
            <w:right w:val="none" w:sz="0" w:space="0" w:color="auto"/>
          </w:divBdr>
        </w:div>
      </w:divsChild>
    </w:div>
    <w:div w:id="1450274351">
      <w:bodyDiv w:val="1"/>
      <w:marLeft w:val="0"/>
      <w:marRight w:val="0"/>
      <w:marTop w:val="0"/>
      <w:marBottom w:val="0"/>
      <w:divBdr>
        <w:top w:val="none" w:sz="0" w:space="0" w:color="auto"/>
        <w:left w:val="none" w:sz="0" w:space="0" w:color="auto"/>
        <w:bottom w:val="none" w:sz="0" w:space="0" w:color="auto"/>
        <w:right w:val="none" w:sz="0" w:space="0" w:color="auto"/>
      </w:divBdr>
    </w:div>
    <w:div w:id="1450859235">
      <w:bodyDiv w:val="1"/>
      <w:marLeft w:val="0"/>
      <w:marRight w:val="0"/>
      <w:marTop w:val="0"/>
      <w:marBottom w:val="0"/>
      <w:divBdr>
        <w:top w:val="none" w:sz="0" w:space="0" w:color="auto"/>
        <w:left w:val="none" w:sz="0" w:space="0" w:color="auto"/>
        <w:bottom w:val="none" w:sz="0" w:space="0" w:color="auto"/>
        <w:right w:val="none" w:sz="0" w:space="0" w:color="auto"/>
      </w:divBdr>
      <w:divsChild>
        <w:div w:id="1141852477">
          <w:marLeft w:val="-720"/>
          <w:marRight w:val="0"/>
          <w:marTop w:val="0"/>
          <w:marBottom w:val="0"/>
          <w:divBdr>
            <w:top w:val="none" w:sz="0" w:space="0" w:color="auto"/>
            <w:left w:val="none" w:sz="0" w:space="0" w:color="auto"/>
            <w:bottom w:val="none" w:sz="0" w:space="0" w:color="auto"/>
            <w:right w:val="none" w:sz="0" w:space="0" w:color="auto"/>
          </w:divBdr>
        </w:div>
      </w:divsChild>
    </w:div>
    <w:div w:id="1454322684">
      <w:bodyDiv w:val="1"/>
      <w:marLeft w:val="0"/>
      <w:marRight w:val="0"/>
      <w:marTop w:val="0"/>
      <w:marBottom w:val="0"/>
      <w:divBdr>
        <w:top w:val="none" w:sz="0" w:space="0" w:color="auto"/>
        <w:left w:val="none" w:sz="0" w:space="0" w:color="auto"/>
        <w:bottom w:val="none" w:sz="0" w:space="0" w:color="auto"/>
        <w:right w:val="none" w:sz="0" w:space="0" w:color="auto"/>
      </w:divBdr>
      <w:divsChild>
        <w:div w:id="666251563">
          <w:marLeft w:val="-720"/>
          <w:marRight w:val="0"/>
          <w:marTop w:val="0"/>
          <w:marBottom w:val="0"/>
          <w:divBdr>
            <w:top w:val="none" w:sz="0" w:space="0" w:color="auto"/>
            <w:left w:val="none" w:sz="0" w:space="0" w:color="auto"/>
            <w:bottom w:val="none" w:sz="0" w:space="0" w:color="auto"/>
            <w:right w:val="none" w:sz="0" w:space="0" w:color="auto"/>
          </w:divBdr>
        </w:div>
      </w:divsChild>
    </w:div>
    <w:div w:id="1455127468">
      <w:bodyDiv w:val="1"/>
      <w:marLeft w:val="0"/>
      <w:marRight w:val="0"/>
      <w:marTop w:val="0"/>
      <w:marBottom w:val="0"/>
      <w:divBdr>
        <w:top w:val="none" w:sz="0" w:space="0" w:color="auto"/>
        <w:left w:val="none" w:sz="0" w:space="0" w:color="auto"/>
        <w:bottom w:val="none" w:sz="0" w:space="0" w:color="auto"/>
        <w:right w:val="none" w:sz="0" w:space="0" w:color="auto"/>
      </w:divBdr>
    </w:div>
    <w:div w:id="1459912332">
      <w:bodyDiv w:val="1"/>
      <w:marLeft w:val="0"/>
      <w:marRight w:val="0"/>
      <w:marTop w:val="0"/>
      <w:marBottom w:val="0"/>
      <w:divBdr>
        <w:top w:val="none" w:sz="0" w:space="0" w:color="auto"/>
        <w:left w:val="none" w:sz="0" w:space="0" w:color="auto"/>
        <w:bottom w:val="none" w:sz="0" w:space="0" w:color="auto"/>
        <w:right w:val="none" w:sz="0" w:space="0" w:color="auto"/>
      </w:divBdr>
      <w:divsChild>
        <w:div w:id="57822329">
          <w:marLeft w:val="-720"/>
          <w:marRight w:val="0"/>
          <w:marTop w:val="0"/>
          <w:marBottom w:val="0"/>
          <w:divBdr>
            <w:top w:val="none" w:sz="0" w:space="0" w:color="auto"/>
            <w:left w:val="none" w:sz="0" w:space="0" w:color="auto"/>
            <w:bottom w:val="none" w:sz="0" w:space="0" w:color="auto"/>
            <w:right w:val="none" w:sz="0" w:space="0" w:color="auto"/>
          </w:divBdr>
        </w:div>
      </w:divsChild>
    </w:div>
    <w:div w:id="1462266855">
      <w:bodyDiv w:val="1"/>
      <w:marLeft w:val="0"/>
      <w:marRight w:val="0"/>
      <w:marTop w:val="0"/>
      <w:marBottom w:val="0"/>
      <w:divBdr>
        <w:top w:val="none" w:sz="0" w:space="0" w:color="auto"/>
        <w:left w:val="none" w:sz="0" w:space="0" w:color="auto"/>
        <w:bottom w:val="none" w:sz="0" w:space="0" w:color="auto"/>
        <w:right w:val="none" w:sz="0" w:space="0" w:color="auto"/>
      </w:divBdr>
    </w:div>
    <w:div w:id="1462528446">
      <w:bodyDiv w:val="1"/>
      <w:marLeft w:val="0"/>
      <w:marRight w:val="0"/>
      <w:marTop w:val="0"/>
      <w:marBottom w:val="0"/>
      <w:divBdr>
        <w:top w:val="none" w:sz="0" w:space="0" w:color="auto"/>
        <w:left w:val="none" w:sz="0" w:space="0" w:color="auto"/>
        <w:bottom w:val="none" w:sz="0" w:space="0" w:color="auto"/>
        <w:right w:val="none" w:sz="0" w:space="0" w:color="auto"/>
      </w:divBdr>
      <w:divsChild>
        <w:div w:id="6060416">
          <w:marLeft w:val="-720"/>
          <w:marRight w:val="0"/>
          <w:marTop w:val="0"/>
          <w:marBottom w:val="0"/>
          <w:divBdr>
            <w:top w:val="none" w:sz="0" w:space="0" w:color="auto"/>
            <w:left w:val="none" w:sz="0" w:space="0" w:color="auto"/>
            <w:bottom w:val="none" w:sz="0" w:space="0" w:color="auto"/>
            <w:right w:val="none" w:sz="0" w:space="0" w:color="auto"/>
          </w:divBdr>
        </w:div>
      </w:divsChild>
    </w:div>
    <w:div w:id="1466923462">
      <w:bodyDiv w:val="1"/>
      <w:marLeft w:val="0"/>
      <w:marRight w:val="0"/>
      <w:marTop w:val="0"/>
      <w:marBottom w:val="0"/>
      <w:divBdr>
        <w:top w:val="none" w:sz="0" w:space="0" w:color="auto"/>
        <w:left w:val="none" w:sz="0" w:space="0" w:color="auto"/>
        <w:bottom w:val="none" w:sz="0" w:space="0" w:color="auto"/>
        <w:right w:val="none" w:sz="0" w:space="0" w:color="auto"/>
      </w:divBdr>
      <w:divsChild>
        <w:div w:id="1122070505">
          <w:marLeft w:val="-720"/>
          <w:marRight w:val="0"/>
          <w:marTop w:val="0"/>
          <w:marBottom w:val="0"/>
          <w:divBdr>
            <w:top w:val="none" w:sz="0" w:space="0" w:color="auto"/>
            <w:left w:val="none" w:sz="0" w:space="0" w:color="auto"/>
            <w:bottom w:val="none" w:sz="0" w:space="0" w:color="auto"/>
            <w:right w:val="none" w:sz="0" w:space="0" w:color="auto"/>
          </w:divBdr>
        </w:div>
      </w:divsChild>
    </w:div>
    <w:div w:id="1467090021">
      <w:bodyDiv w:val="1"/>
      <w:marLeft w:val="0"/>
      <w:marRight w:val="0"/>
      <w:marTop w:val="0"/>
      <w:marBottom w:val="0"/>
      <w:divBdr>
        <w:top w:val="none" w:sz="0" w:space="0" w:color="auto"/>
        <w:left w:val="none" w:sz="0" w:space="0" w:color="auto"/>
        <w:bottom w:val="none" w:sz="0" w:space="0" w:color="auto"/>
        <w:right w:val="none" w:sz="0" w:space="0" w:color="auto"/>
      </w:divBdr>
      <w:divsChild>
        <w:div w:id="20253652">
          <w:marLeft w:val="-720"/>
          <w:marRight w:val="0"/>
          <w:marTop w:val="0"/>
          <w:marBottom w:val="0"/>
          <w:divBdr>
            <w:top w:val="none" w:sz="0" w:space="0" w:color="auto"/>
            <w:left w:val="none" w:sz="0" w:space="0" w:color="auto"/>
            <w:bottom w:val="none" w:sz="0" w:space="0" w:color="auto"/>
            <w:right w:val="none" w:sz="0" w:space="0" w:color="auto"/>
          </w:divBdr>
        </w:div>
      </w:divsChild>
    </w:div>
    <w:div w:id="1474785883">
      <w:bodyDiv w:val="1"/>
      <w:marLeft w:val="0"/>
      <w:marRight w:val="0"/>
      <w:marTop w:val="0"/>
      <w:marBottom w:val="0"/>
      <w:divBdr>
        <w:top w:val="none" w:sz="0" w:space="0" w:color="auto"/>
        <w:left w:val="none" w:sz="0" w:space="0" w:color="auto"/>
        <w:bottom w:val="none" w:sz="0" w:space="0" w:color="auto"/>
        <w:right w:val="none" w:sz="0" w:space="0" w:color="auto"/>
      </w:divBdr>
    </w:div>
    <w:div w:id="1474983010">
      <w:bodyDiv w:val="1"/>
      <w:marLeft w:val="0"/>
      <w:marRight w:val="0"/>
      <w:marTop w:val="0"/>
      <w:marBottom w:val="0"/>
      <w:divBdr>
        <w:top w:val="none" w:sz="0" w:space="0" w:color="auto"/>
        <w:left w:val="none" w:sz="0" w:space="0" w:color="auto"/>
        <w:bottom w:val="none" w:sz="0" w:space="0" w:color="auto"/>
        <w:right w:val="none" w:sz="0" w:space="0" w:color="auto"/>
      </w:divBdr>
    </w:div>
    <w:div w:id="1480458544">
      <w:bodyDiv w:val="1"/>
      <w:marLeft w:val="0"/>
      <w:marRight w:val="0"/>
      <w:marTop w:val="0"/>
      <w:marBottom w:val="0"/>
      <w:divBdr>
        <w:top w:val="none" w:sz="0" w:space="0" w:color="auto"/>
        <w:left w:val="none" w:sz="0" w:space="0" w:color="auto"/>
        <w:bottom w:val="none" w:sz="0" w:space="0" w:color="auto"/>
        <w:right w:val="none" w:sz="0" w:space="0" w:color="auto"/>
      </w:divBdr>
      <w:divsChild>
        <w:div w:id="426075566">
          <w:marLeft w:val="-720"/>
          <w:marRight w:val="0"/>
          <w:marTop w:val="0"/>
          <w:marBottom w:val="0"/>
          <w:divBdr>
            <w:top w:val="none" w:sz="0" w:space="0" w:color="auto"/>
            <w:left w:val="none" w:sz="0" w:space="0" w:color="auto"/>
            <w:bottom w:val="none" w:sz="0" w:space="0" w:color="auto"/>
            <w:right w:val="none" w:sz="0" w:space="0" w:color="auto"/>
          </w:divBdr>
        </w:div>
      </w:divsChild>
    </w:div>
    <w:div w:id="1480923345">
      <w:bodyDiv w:val="1"/>
      <w:marLeft w:val="0"/>
      <w:marRight w:val="0"/>
      <w:marTop w:val="0"/>
      <w:marBottom w:val="0"/>
      <w:divBdr>
        <w:top w:val="none" w:sz="0" w:space="0" w:color="auto"/>
        <w:left w:val="none" w:sz="0" w:space="0" w:color="auto"/>
        <w:bottom w:val="none" w:sz="0" w:space="0" w:color="auto"/>
        <w:right w:val="none" w:sz="0" w:space="0" w:color="auto"/>
      </w:divBdr>
    </w:div>
    <w:div w:id="1494563923">
      <w:bodyDiv w:val="1"/>
      <w:marLeft w:val="0"/>
      <w:marRight w:val="0"/>
      <w:marTop w:val="0"/>
      <w:marBottom w:val="0"/>
      <w:divBdr>
        <w:top w:val="none" w:sz="0" w:space="0" w:color="auto"/>
        <w:left w:val="none" w:sz="0" w:space="0" w:color="auto"/>
        <w:bottom w:val="none" w:sz="0" w:space="0" w:color="auto"/>
        <w:right w:val="none" w:sz="0" w:space="0" w:color="auto"/>
      </w:divBdr>
      <w:divsChild>
        <w:div w:id="1495223964">
          <w:marLeft w:val="-720"/>
          <w:marRight w:val="0"/>
          <w:marTop w:val="0"/>
          <w:marBottom w:val="0"/>
          <w:divBdr>
            <w:top w:val="none" w:sz="0" w:space="0" w:color="auto"/>
            <w:left w:val="none" w:sz="0" w:space="0" w:color="auto"/>
            <w:bottom w:val="none" w:sz="0" w:space="0" w:color="auto"/>
            <w:right w:val="none" w:sz="0" w:space="0" w:color="auto"/>
          </w:divBdr>
        </w:div>
      </w:divsChild>
    </w:div>
    <w:div w:id="1495678908">
      <w:bodyDiv w:val="1"/>
      <w:marLeft w:val="0"/>
      <w:marRight w:val="0"/>
      <w:marTop w:val="0"/>
      <w:marBottom w:val="0"/>
      <w:divBdr>
        <w:top w:val="none" w:sz="0" w:space="0" w:color="auto"/>
        <w:left w:val="none" w:sz="0" w:space="0" w:color="auto"/>
        <w:bottom w:val="none" w:sz="0" w:space="0" w:color="auto"/>
        <w:right w:val="none" w:sz="0" w:space="0" w:color="auto"/>
      </w:divBdr>
      <w:divsChild>
        <w:div w:id="154345423">
          <w:marLeft w:val="-720"/>
          <w:marRight w:val="0"/>
          <w:marTop w:val="0"/>
          <w:marBottom w:val="0"/>
          <w:divBdr>
            <w:top w:val="none" w:sz="0" w:space="0" w:color="auto"/>
            <w:left w:val="none" w:sz="0" w:space="0" w:color="auto"/>
            <w:bottom w:val="none" w:sz="0" w:space="0" w:color="auto"/>
            <w:right w:val="none" w:sz="0" w:space="0" w:color="auto"/>
          </w:divBdr>
        </w:div>
      </w:divsChild>
    </w:div>
    <w:div w:id="1495755880">
      <w:bodyDiv w:val="1"/>
      <w:marLeft w:val="0"/>
      <w:marRight w:val="0"/>
      <w:marTop w:val="0"/>
      <w:marBottom w:val="0"/>
      <w:divBdr>
        <w:top w:val="none" w:sz="0" w:space="0" w:color="auto"/>
        <w:left w:val="none" w:sz="0" w:space="0" w:color="auto"/>
        <w:bottom w:val="none" w:sz="0" w:space="0" w:color="auto"/>
        <w:right w:val="none" w:sz="0" w:space="0" w:color="auto"/>
      </w:divBdr>
      <w:divsChild>
        <w:div w:id="1709380708">
          <w:marLeft w:val="-720"/>
          <w:marRight w:val="0"/>
          <w:marTop w:val="0"/>
          <w:marBottom w:val="0"/>
          <w:divBdr>
            <w:top w:val="none" w:sz="0" w:space="0" w:color="auto"/>
            <w:left w:val="none" w:sz="0" w:space="0" w:color="auto"/>
            <w:bottom w:val="none" w:sz="0" w:space="0" w:color="auto"/>
            <w:right w:val="none" w:sz="0" w:space="0" w:color="auto"/>
          </w:divBdr>
        </w:div>
      </w:divsChild>
    </w:div>
    <w:div w:id="1499229337">
      <w:bodyDiv w:val="1"/>
      <w:marLeft w:val="0"/>
      <w:marRight w:val="0"/>
      <w:marTop w:val="0"/>
      <w:marBottom w:val="0"/>
      <w:divBdr>
        <w:top w:val="none" w:sz="0" w:space="0" w:color="auto"/>
        <w:left w:val="none" w:sz="0" w:space="0" w:color="auto"/>
        <w:bottom w:val="none" w:sz="0" w:space="0" w:color="auto"/>
        <w:right w:val="none" w:sz="0" w:space="0" w:color="auto"/>
      </w:divBdr>
      <w:divsChild>
        <w:div w:id="1884094590">
          <w:marLeft w:val="-720"/>
          <w:marRight w:val="0"/>
          <w:marTop w:val="0"/>
          <w:marBottom w:val="0"/>
          <w:divBdr>
            <w:top w:val="none" w:sz="0" w:space="0" w:color="auto"/>
            <w:left w:val="none" w:sz="0" w:space="0" w:color="auto"/>
            <w:bottom w:val="none" w:sz="0" w:space="0" w:color="auto"/>
            <w:right w:val="none" w:sz="0" w:space="0" w:color="auto"/>
          </w:divBdr>
        </w:div>
      </w:divsChild>
    </w:div>
    <w:div w:id="1501123183">
      <w:bodyDiv w:val="1"/>
      <w:marLeft w:val="0"/>
      <w:marRight w:val="0"/>
      <w:marTop w:val="0"/>
      <w:marBottom w:val="0"/>
      <w:divBdr>
        <w:top w:val="none" w:sz="0" w:space="0" w:color="auto"/>
        <w:left w:val="none" w:sz="0" w:space="0" w:color="auto"/>
        <w:bottom w:val="none" w:sz="0" w:space="0" w:color="auto"/>
        <w:right w:val="none" w:sz="0" w:space="0" w:color="auto"/>
      </w:divBdr>
      <w:divsChild>
        <w:div w:id="306008279">
          <w:marLeft w:val="-720"/>
          <w:marRight w:val="0"/>
          <w:marTop w:val="0"/>
          <w:marBottom w:val="0"/>
          <w:divBdr>
            <w:top w:val="none" w:sz="0" w:space="0" w:color="auto"/>
            <w:left w:val="none" w:sz="0" w:space="0" w:color="auto"/>
            <w:bottom w:val="none" w:sz="0" w:space="0" w:color="auto"/>
            <w:right w:val="none" w:sz="0" w:space="0" w:color="auto"/>
          </w:divBdr>
        </w:div>
      </w:divsChild>
    </w:div>
    <w:div w:id="1502740918">
      <w:bodyDiv w:val="1"/>
      <w:marLeft w:val="0"/>
      <w:marRight w:val="0"/>
      <w:marTop w:val="0"/>
      <w:marBottom w:val="0"/>
      <w:divBdr>
        <w:top w:val="none" w:sz="0" w:space="0" w:color="auto"/>
        <w:left w:val="none" w:sz="0" w:space="0" w:color="auto"/>
        <w:bottom w:val="none" w:sz="0" w:space="0" w:color="auto"/>
        <w:right w:val="none" w:sz="0" w:space="0" w:color="auto"/>
      </w:divBdr>
      <w:divsChild>
        <w:div w:id="179316194">
          <w:marLeft w:val="-720"/>
          <w:marRight w:val="0"/>
          <w:marTop w:val="0"/>
          <w:marBottom w:val="0"/>
          <w:divBdr>
            <w:top w:val="none" w:sz="0" w:space="0" w:color="auto"/>
            <w:left w:val="none" w:sz="0" w:space="0" w:color="auto"/>
            <w:bottom w:val="none" w:sz="0" w:space="0" w:color="auto"/>
            <w:right w:val="none" w:sz="0" w:space="0" w:color="auto"/>
          </w:divBdr>
        </w:div>
      </w:divsChild>
    </w:div>
    <w:div w:id="1505128119">
      <w:bodyDiv w:val="1"/>
      <w:marLeft w:val="0"/>
      <w:marRight w:val="0"/>
      <w:marTop w:val="0"/>
      <w:marBottom w:val="0"/>
      <w:divBdr>
        <w:top w:val="none" w:sz="0" w:space="0" w:color="auto"/>
        <w:left w:val="none" w:sz="0" w:space="0" w:color="auto"/>
        <w:bottom w:val="none" w:sz="0" w:space="0" w:color="auto"/>
        <w:right w:val="none" w:sz="0" w:space="0" w:color="auto"/>
      </w:divBdr>
      <w:divsChild>
        <w:div w:id="73552117">
          <w:marLeft w:val="-720"/>
          <w:marRight w:val="0"/>
          <w:marTop w:val="0"/>
          <w:marBottom w:val="0"/>
          <w:divBdr>
            <w:top w:val="none" w:sz="0" w:space="0" w:color="auto"/>
            <w:left w:val="none" w:sz="0" w:space="0" w:color="auto"/>
            <w:bottom w:val="none" w:sz="0" w:space="0" w:color="auto"/>
            <w:right w:val="none" w:sz="0" w:space="0" w:color="auto"/>
          </w:divBdr>
        </w:div>
      </w:divsChild>
    </w:div>
    <w:div w:id="1514614205">
      <w:bodyDiv w:val="1"/>
      <w:marLeft w:val="0"/>
      <w:marRight w:val="0"/>
      <w:marTop w:val="0"/>
      <w:marBottom w:val="0"/>
      <w:divBdr>
        <w:top w:val="none" w:sz="0" w:space="0" w:color="auto"/>
        <w:left w:val="none" w:sz="0" w:space="0" w:color="auto"/>
        <w:bottom w:val="none" w:sz="0" w:space="0" w:color="auto"/>
        <w:right w:val="none" w:sz="0" w:space="0" w:color="auto"/>
      </w:divBdr>
    </w:div>
    <w:div w:id="1515074027">
      <w:bodyDiv w:val="1"/>
      <w:marLeft w:val="0"/>
      <w:marRight w:val="0"/>
      <w:marTop w:val="0"/>
      <w:marBottom w:val="0"/>
      <w:divBdr>
        <w:top w:val="none" w:sz="0" w:space="0" w:color="auto"/>
        <w:left w:val="none" w:sz="0" w:space="0" w:color="auto"/>
        <w:bottom w:val="none" w:sz="0" w:space="0" w:color="auto"/>
        <w:right w:val="none" w:sz="0" w:space="0" w:color="auto"/>
      </w:divBdr>
    </w:div>
    <w:div w:id="1517305724">
      <w:bodyDiv w:val="1"/>
      <w:marLeft w:val="0"/>
      <w:marRight w:val="0"/>
      <w:marTop w:val="0"/>
      <w:marBottom w:val="0"/>
      <w:divBdr>
        <w:top w:val="none" w:sz="0" w:space="0" w:color="auto"/>
        <w:left w:val="none" w:sz="0" w:space="0" w:color="auto"/>
        <w:bottom w:val="none" w:sz="0" w:space="0" w:color="auto"/>
        <w:right w:val="none" w:sz="0" w:space="0" w:color="auto"/>
      </w:divBdr>
      <w:divsChild>
        <w:div w:id="1234706710">
          <w:marLeft w:val="-720"/>
          <w:marRight w:val="0"/>
          <w:marTop w:val="0"/>
          <w:marBottom w:val="0"/>
          <w:divBdr>
            <w:top w:val="none" w:sz="0" w:space="0" w:color="auto"/>
            <w:left w:val="none" w:sz="0" w:space="0" w:color="auto"/>
            <w:bottom w:val="none" w:sz="0" w:space="0" w:color="auto"/>
            <w:right w:val="none" w:sz="0" w:space="0" w:color="auto"/>
          </w:divBdr>
        </w:div>
      </w:divsChild>
    </w:div>
    <w:div w:id="1520655430">
      <w:bodyDiv w:val="1"/>
      <w:marLeft w:val="0"/>
      <w:marRight w:val="0"/>
      <w:marTop w:val="0"/>
      <w:marBottom w:val="0"/>
      <w:divBdr>
        <w:top w:val="none" w:sz="0" w:space="0" w:color="auto"/>
        <w:left w:val="none" w:sz="0" w:space="0" w:color="auto"/>
        <w:bottom w:val="none" w:sz="0" w:space="0" w:color="auto"/>
        <w:right w:val="none" w:sz="0" w:space="0" w:color="auto"/>
      </w:divBdr>
      <w:divsChild>
        <w:div w:id="214436720">
          <w:marLeft w:val="-720"/>
          <w:marRight w:val="0"/>
          <w:marTop w:val="0"/>
          <w:marBottom w:val="0"/>
          <w:divBdr>
            <w:top w:val="none" w:sz="0" w:space="0" w:color="auto"/>
            <w:left w:val="none" w:sz="0" w:space="0" w:color="auto"/>
            <w:bottom w:val="none" w:sz="0" w:space="0" w:color="auto"/>
            <w:right w:val="none" w:sz="0" w:space="0" w:color="auto"/>
          </w:divBdr>
        </w:div>
      </w:divsChild>
    </w:div>
    <w:div w:id="1520704779">
      <w:bodyDiv w:val="1"/>
      <w:marLeft w:val="0"/>
      <w:marRight w:val="0"/>
      <w:marTop w:val="0"/>
      <w:marBottom w:val="0"/>
      <w:divBdr>
        <w:top w:val="none" w:sz="0" w:space="0" w:color="auto"/>
        <w:left w:val="none" w:sz="0" w:space="0" w:color="auto"/>
        <w:bottom w:val="none" w:sz="0" w:space="0" w:color="auto"/>
        <w:right w:val="none" w:sz="0" w:space="0" w:color="auto"/>
      </w:divBdr>
      <w:divsChild>
        <w:div w:id="1391033195">
          <w:marLeft w:val="-720"/>
          <w:marRight w:val="0"/>
          <w:marTop w:val="0"/>
          <w:marBottom w:val="0"/>
          <w:divBdr>
            <w:top w:val="none" w:sz="0" w:space="0" w:color="auto"/>
            <w:left w:val="none" w:sz="0" w:space="0" w:color="auto"/>
            <w:bottom w:val="none" w:sz="0" w:space="0" w:color="auto"/>
            <w:right w:val="none" w:sz="0" w:space="0" w:color="auto"/>
          </w:divBdr>
        </w:div>
      </w:divsChild>
    </w:div>
    <w:div w:id="1523789092">
      <w:bodyDiv w:val="1"/>
      <w:marLeft w:val="0"/>
      <w:marRight w:val="0"/>
      <w:marTop w:val="0"/>
      <w:marBottom w:val="0"/>
      <w:divBdr>
        <w:top w:val="none" w:sz="0" w:space="0" w:color="auto"/>
        <w:left w:val="none" w:sz="0" w:space="0" w:color="auto"/>
        <w:bottom w:val="none" w:sz="0" w:space="0" w:color="auto"/>
        <w:right w:val="none" w:sz="0" w:space="0" w:color="auto"/>
      </w:divBdr>
      <w:divsChild>
        <w:div w:id="894319729">
          <w:marLeft w:val="-720"/>
          <w:marRight w:val="0"/>
          <w:marTop w:val="0"/>
          <w:marBottom w:val="0"/>
          <w:divBdr>
            <w:top w:val="none" w:sz="0" w:space="0" w:color="auto"/>
            <w:left w:val="none" w:sz="0" w:space="0" w:color="auto"/>
            <w:bottom w:val="none" w:sz="0" w:space="0" w:color="auto"/>
            <w:right w:val="none" w:sz="0" w:space="0" w:color="auto"/>
          </w:divBdr>
        </w:div>
      </w:divsChild>
    </w:div>
    <w:div w:id="1528713688">
      <w:bodyDiv w:val="1"/>
      <w:marLeft w:val="0"/>
      <w:marRight w:val="0"/>
      <w:marTop w:val="0"/>
      <w:marBottom w:val="0"/>
      <w:divBdr>
        <w:top w:val="none" w:sz="0" w:space="0" w:color="auto"/>
        <w:left w:val="none" w:sz="0" w:space="0" w:color="auto"/>
        <w:bottom w:val="none" w:sz="0" w:space="0" w:color="auto"/>
        <w:right w:val="none" w:sz="0" w:space="0" w:color="auto"/>
      </w:divBdr>
    </w:div>
    <w:div w:id="1531068011">
      <w:bodyDiv w:val="1"/>
      <w:marLeft w:val="0"/>
      <w:marRight w:val="0"/>
      <w:marTop w:val="0"/>
      <w:marBottom w:val="0"/>
      <w:divBdr>
        <w:top w:val="none" w:sz="0" w:space="0" w:color="auto"/>
        <w:left w:val="none" w:sz="0" w:space="0" w:color="auto"/>
        <w:bottom w:val="none" w:sz="0" w:space="0" w:color="auto"/>
        <w:right w:val="none" w:sz="0" w:space="0" w:color="auto"/>
      </w:divBdr>
      <w:divsChild>
        <w:div w:id="107313056">
          <w:marLeft w:val="-720"/>
          <w:marRight w:val="0"/>
          <w:marTop w:val="0"/>
          <w:marBottom w:val="0"/>
          <w:divBdr>
            <w:top w:val="none" w:sz="0" w:space="0" w:color="auto"/>
            <w:left w:val="none" w:sz="0" w:space="0" w:color="auto"/>
            <w:bottom w:val="none" w:sz="0" w:space="0" w:color="auto"/>
            <w:right w:val="none" w:sz="0" w:space="0" w:color="auto"/>
          </w:divBdr>
        </w:div>
      </w:divsChild>
    </w:div>
    <w:div w:id="1532525230">
      <w:bodyDiv w:val="1"/>
      <w:marLeft w:val="0"/>
      <w:marRight w:val="0"/>
      <w:marTop w:val="0"/>
      <w:marBottom w:val="0"/>
      <w:divBdr>
        <w:top w:val="none" w:sz="0" w:space="0" w:color="auto"/>
        <w:left w:val="none" w:sz="0" w:space="0" w:color="auto"/>
        <w:bottom w:val="none" w:sz="0" w:space="0" w:color="auto"/>
        <w:right w:val="none" w:sz="0" w:space="0" w:color="auto"/>
      </w:divBdr>
      <w:divsChild>
        <w:div w:id="57360401">
          <w:marLeft w:val="-720"/>
          <w:marRight w:val="0"/>
          <w:marTop w:val="0"/>
          <w:marBottom w:val="0"/>
          <w:divBdr>
            <w:top w:val="none" w:sz="0" w:space="0" w:color="auto"/>
            <w:left w:val="none" w:sz="0" w:space="0" w:color="auto"/>
            <w:bottom w:val="none" w:sz="0" w:space="0" w:color="auto"/>
            <w:right w:val="none" w:sz="0" w:space="0" w:color="auto"/>
          </w:divBdr>
        </w:div>
      </w:divsChild>
    </w:div>
    <w:div w:id="1534221368">
      <w:bodyDiv w:val="1"/>
      <w:marLeft w:val="0"/>
      <w:marRight w:val="0"/>
      <w:marTop w:val="0"/>
      <w:marBottom w:val="0"/>
      <w:divBdr>
        <w:top w:val="none" w:sz="0" w:space="0" w:color="auto"/>
        <w:left w:val="none" w:sz="0" w:space="0" w:color="auto"/>
        <w:bottom w:val="none" w:sz="0" w:space="0" w:color="auto"/>
        <w:right w:val="none" w:sz="0" w:space="0" w:color="auto"/>
      </w:divBdr>
    </w:div>
    <w:div w:id="1535578609">
      <w:bodyDiv w:val="1"/>
      <w:marLeft w:val="0"/>
      <w:marRight w:val="0"/>
      <w:marTop w:val="0"/>
      <w:marBottom w:val="0"/>
      <w:divBdr>
        <w:top w:val="none" w:sz="0" w:space="0" w:color="auto"/>
        <w:left w:val="none" w:sz="0" w:space="0" w:color="auto"/>
        <w:bottom w:val="none" w:sz="0" w:space="0" w:color="auto"/>
        <w:right w:val="none" w:sz="0" w:space="0" w:color="auto"/>
      </w:divBdr>
    </w:div>
    <w:div w:id="1543590023">
      <w:bodyDiv w:val="1"/>
      <w:marLeft w:val="0"/>
      <w:marRight w:val="0"/>
      <w:marTop w:val="0"/>
      <w:marBottom w:val="0"/>
      <w:divBdr>
        <w:top w:val="none" w:sz="0" w:space="0" w:color="auto"/>
        <w:left w:val="none" w:sz="0" w:space="0" w:color="auto"/>
        <w:bottom w:val="none" w:sz="0" w:space="0" w:color="auto"/>
        <w:right w:val="none" w:sz="0" w:space="0" w:color="auto"/>
      </w:divBdr>
      <w:divsChild>
        <w:div w:id="1670987823">
          <w:marLeft w:val="-720"/>
          <w:marRight w:val="0"/>
          <w:marTop w:val="0"/>
          <w:marBottom w:val="0"/>
          <w:divBdr>
            <w:top w:val="none" w:sz="0" w:space="0" w:color="auto"/>
            <w:left w:val="none" w:sz="0" w:space="0" w:color="auto"/>
            <w:bottom w:val="none" w:sz="0" w:space="0" w:color="auto"/>
            <w:right w:val="none" w:sz="0" w:space="0" w:color="auto"/>
          </w:divBdr>
        </w:div>
      </w:divsChild>
    </w:div>
    <w:div w:id="1544561743">
      <w:bodyDiv w:val="1"/>
      <w:marLeft w:val="0"/>
      <w:marRight w:val="0"/>
      <w:marTop w:val="0"/>
      <w:marBottom w:val="0"/>
      <w:divBdr>
        <w:top w:val="none" w:sz="0" w:space="0" w:color="auto"/>
        <w:left w:val="none" w:sz="0" w:space="0" w:color="auto"/>
        <w:bottom w:val="none" w:sz="0" w:space="0" w:color="auto"/>
        <w:right w:val="none" w:sz="0" w:space="0" w:color="auto"/>
      </w:divBdr>
      <w:divsChild>
        <w:div w:id="1117411370">
          <w:marLeft w:val="-720"/>
          <w:marRight w:val="0"/>
          <w:marTop w:val="0"/>
          <w:marBottom w:val="0"/>
          <w:divBdr>
            <w:top w:val="none" w:sz="0" w:space="0" w:color="auto"/>
            <w:left w:val="none" w:sz="0" w:space="0" w:color="auto"/>
            <w:bottom w:val="none" w:sz="0" w:space="0" w:color="auto"/>
            <w:right w:val="none" w:sz="0" w:space="0" w:color="auto"/>
          </w:divBdr>
        </w:div>
      </w:divsChild>
    </w:div>
    <w:div w:id="1547990643">
      <w:bodyDiv w:val="1"/>
      <w:marLeft w:val="0"/>
      <w:marRight w:val="0"/>
      <w:marTop w:val="0"/>
      <w:marBottom w:val="0"/>
      <w:divBdr>
        <w:top w:val="none" w:sz="0" w:space="0" w:color="auto"/>
        <w:left w:val="none" w:sz="0" w:space="0" w:color="auto"/>
        <w:bottom w:val="none" w:sz="0" w:space="0" w:color="auto"/>
        <w:right w:val="none" w:sz="0" w:space="0" w:color="auto"/>
      </w:divBdr>
      <w:divsChild>
        <w:div w:id="1521620916">
          <w:marLeft w:val="-720"/>
          <w:marRight w:val="0"/>
          <w:marTop w:val="0"/>
          <w:marBottom w:val="0"/>
          <w:divBdr>
            <w:top w:val="none" w:sz="0" w:space="0" w:color="auto"/>
            <w:left w:val="none" w:sz="0" w:space="0" w:color="auto"/>
            <w:bottom w:val="none" w:sz="0" w:space="0" w:color="auto"/>
            <w:right w:val="none" w:sz="0" w:space="0" w:color="auto"/>
          </w:divBdr>
        </w:div>
      </w:divsChild>
    </w:div>
    <w:div w:id="1549142073">
      <w:bodyDiv w:val="1"/>
      <w:marLeft w:val="0"/>
      <w:marRight w:val="0"/>
      <w:marTop w:val="0"/>
      <w:marBottom w:val="0"/>
      <w:divBdr>
        <w:top w:val="none" w:sz="0" w:space="0" w:color="auto"/>
        <w:left w:val="none" w:sz="0" w:space="0" w:color="auto"/>
        <w:bottom w:val="none" w:sz="0" w:space="0" w:color="auto"/>
        <w:right w:val="none" w:sz="0" w:space="0" w:color="auto"/>
      </w:divBdr>
      <w:divsChild>
        <w:div w:id="1920476752">
          <w:marLeft w:val="-720"/>
          <w:marRight w:val="0"/>
          <w:marTop w:val="0"/>
          <w:marBottom w:val="0"/>
          <w:divBdr>
            <w:top w:val="none" w:sz="0" w:space="0" w:color="auto"/>
            <w:left w:val="none" w:sz="0" w:space="0" w:color="auto"/>
            <w:bottom w:val="none" w:sz="0" w:space="0" w:color="auto"/>
            <w:right w:val="none" w:sz="0" w:space="0" w:color="auto"/>
          </w:divBdr>
        </w:div>
      </w:divsChild>
    </w:div>
    <w:div w:id="1555653162">
      <w:bodyDiv w:val="1"/>
      <w:marLeft w:val="0"/>
      <w:marRight w:val="0"/>
      <w:marTop w:val="0"/>
      <w:marBottom w:val="0"/>
      <w:divBdr>
        <w:top w:val="none" w:sz="0" w:space="0" w:color="auto"/>
        <w:left w:val="none" w:sz="0" w:space="0" w:color="auto"/>
        <w:bottom w:val="none" w:sz="0" w:space="0" w:color="auto"/>
        <w:right w:val="none" w:sz="0" w:space="0" w:color="auto"/>
      </w:divBdr>
      <w:divsChild>
        <w:div w:id="960380368">
          <w:marLeft w:val="-720"/>
          <w:marRight w:val="0"/>
          <w:marTop w:val="0"/>
          <w:marBottom w:val="0"/>
          <w:divBdr>
            <w:top w:val="none" w:sz="0" w:space="0" w:color="auto"/>
            <w:left w:val="none" w:sz="0" w:space="0" w:color="auto"/>
            <w:bottom w:val="none" w:sz="0" w:space="0" w:color="auto"/>
            <w:right w:val="none" w:sz="0" w:space="0" w:color="auto"/>
          </w:divBdr>
        </w:div>
      </w:divsChild>
    </w:div>
    <w:div w:id="1557399588">
      <w:bodyDiv w:val="1"/>
      <w:marLeft w:val="0"/>
      <w:marRight w:val="0"/>
      <w:marTop w:val="0"/>
      <w:marBottom w:val="0"/>
      <w:divBdr>
        <w:top w:val="none" w:sz="0" w:space="0" w:color="auto"/>
        <w:left w:val="none" w:sz="0" w:space="0" w:color="auto"/>
        <w:bottom w:val="none" w:sz="0" w:space="0" w:color="auto"/>
        <w:right w:val="none" w:sz="0" w:space="0" w:color="auto"/>
      </w:divBdr>
      <w:divsChild>
        <w:div w:id="2049790844">
          <w:marLeft w:val="-720"/>
          <w:marRight w:val="0"/>
          <w:marTop w:val="0"/>
          <w:marBottom w:val="0"/>
          <w:divBdr>
            <w:top w:val="none" w:sz="0" w:space="0" w:color="auto"/>
            <w:left w:val="none" w:sz="0" w:space="0" w:color="auto"/>
            <w:bottom w:val="none" w:sz="0" w:space="0" w:color="auto"/>
            <w:right w:val="none" w:sz="0" w:space="0" w:color="auto"/>
          </w:divBdr>
        </w:div>
      </w:divsChild>
    </w:div>
    <w:div w:id="1561021378">
      <w:bodyDiv w:val="1"/>
      <w:marLeft w:val="0"/>
      <w:marRight w:val="0"/>
      <w:marTop w:val="0"/>
      <w:marBottom w:val="0"/>
      <w:divBdr>
        <w:top w:val="none" w:sz="0" w:space="0" w:color="auto"/>
        <w:left w:val="none" w:sz="0" w:space="0" w:color="auto"/>
        <w:bottom w:val="none" w:sz="0" w:space="0" w:color="auto"/>
        <w:right w:val="none" w:sz="0" w:space="0" w:color="auto"/>
      </w:divBdr>
    </w:div>
    <w:div w:id="1571961857">
      <w:bodyDiv w:val="1"/>
      <w:marLeft w:val="0"/>
      <w:marRight w:val="0"/>
      <w:marTop w:val="0"/>
      <w:marBottom w:val="0"/>
      <w:divBdr>
        <w:top w:val="none" w:sz="0" w:space="0" w:color="auto"/>
        <w:left w:val="none" w:sz="0" w:space="0" w:color="auto"/>
        <w:bottom w:val="none" w:sz="0" w:space="0" w:color="auto"/>
        <w:right w:val="none" w:sz="0" w:space="0" w:color="auto"/>
      </w:divBdr>
      <w:divsChild>
        <w:div w:id="883251882">
          <w:marLeft w:val="-720"/>
          <w:marRight w:val="0"/>
          <w:marTop w:val="0"/>
          <w:marBottom w:val="0"/>
          <w:divBdr>
            <w:top w:val="none" w:sz="0" w:space="0" w:color="auto"/>
            <w:left w:val="none" w:sz="0" w:space="0" w:color="auto"/>
            <w:bottom w:val="none" w:sz="0" w:space="0" w:color="auto"/>
            <w:right w:val="none" w:sz="0" w:space="0" w:color="auto"/>
          </w:divBdr>
        </w:div>
      </w:divsChild>
    </w:div>
    <w:div w:id="1578786758">
      <w:bodyDiv w:val="1"/>
      <w:marLeft w:val="0"/>
      <w:marRight w:val="0"/>
      <w:marTop w:val="0"/>
      <w:marBottom w:val="0"/>
      <w:divBdr>
        <w:top w:val="none" w:sz="0" w:space="0" w:color="auto"/>
        <w:left w:val="none" w:sz="0" w:space="0" w:color="auto"/>
        <w:bottom w:val="none" w:sz="0" w:space="0" w:color="auto"/>
        <w:right w:val="none" w:sz="0" w:space="0" w:color="auto"/>
      </w:divBdr>
    </w:div>
    <w:div w:id="1585794240">
      <w:bodyDiv w:val="1"/>
      <w:marLeft w:val="0"/>
      <w:marRight w:val="0"/>
      <w:marTop w:val="0"/>
      <w:marBottom w:val="0"/>
      <w:divBdr>
        <w:top w:val="none" w:sz="0" w:space="0" w:color="auto"/>
        <w:left w:val="none" w:sz="0" w:space="0" w:color="auto"/>
        <w:bottom w:val="none" w:sz="0" w:space="0" w:color="auto"/>
        <w:right w:val="none" w:sz="0" w:space="0" w:color="auto"/>
      </w:divBdr>
      <w:divsChild>
        <w:div w:id="1079711861">
          <w:marLeft w:val="-720"/>
          <w:marRight w:val="0"/>
          <w:marTop w:val="0"/>
          <w:marBottom w:val="0"/>
          <w:divBdr>
            <w:top w:val="none" w:sz="0" w:space="0" w:color="auto"/>
            <w:left w:val="none" w:sz="0" w:space="0" w:color="auto"/>
            <w:bottom w:val="none" w:sz="0" w:space="0" w:color="auto"/>
            <w:right w:val="none" w:sz="0" w:space="0" w:color="auto"/>
          </w:divBdr>
        </w:div>
      </w:divsChild>
    </w:div>
    <w:div w:id="1587227576">
      <w:bodyDiv w:val="1"/>
      <w:marLeft w:val="0"/>
      <w:marRight w:val="0"/>
      <w:marTop w:val="0"/>
      <w:marBottom w:val="0"/>
      <w:divBdr>
        <w:top w:val="none" w:sz="0" w:space="0" w:color="auto"/>
        <w:left w:val="none" w:sz="0" w:space="0" w:color="auto"/>
        <w:bottom w:val="none" w:sz="0" w:space="0" w:color="auto"/>
        <w:right w:val="none" w:sz="0" w:space="0" w:color="auto"/>
      </w:divBdr>
      <w:divsChild>
        <w:div w:id="1880968306">
          <w:marLeft w:val="-720"/>
          <w:marRight w:val="0"/>
          <w:marTop w:val="0"/>
          <w:marBottom w:val="0"/>
          <w:divBdr>
            <w:top w:val="none" w:sz="0" w:space="0" w:color="auto"/>
            <w:left w:val="none" w:sz="0" w:space="0" w:color="auto"/>
            <w:bottom w:val="none" w:sz="0" w:space="0" w:color="auto"/>
            <w:right w:val="none" w:sz="0" w:space="0" w:color="auto"/>
          </w:divBdr>
        </w:div>
      </w:divsChild>
    </w:div>
    <w:div w:id="1592660988">
      <w:bodyDiv w:val="1"/>
      <w:marLeft w:val="0"/>
      <w:marRight w:val="0"/>
      <w:marTop w:val="0"/>
      <w:marBottom w:val="0"/>
      <w:divBdr>
        <w:top w:val="none" w:sz="0" w:space="0" w:color="auto"/>
        <w:left w:val="none" w:sz="0" w:space="0" w:color="auto"/>
        <w:bottom w:val="none" w:sz="0" w:space="0" w:color="auto"/>
        <w:right w:val="none" w:sz="0" w:space="0" w:color="auto"/>
      </w:divBdr>
      <w:divsChild>
        <w:div w:id="295449856">
          <w:marLeft w:val="-720"/>
          <w:marRight w:val="0"/>
          <w:marTop w:val="0"/>
          <w:marBottom w:val="0"/>
          <w:divBdr>
            <w:top w:val="none" w:sz="0" w:space="0" w:color="auto"/>
            <w:left w:val="none" w:sz="0" w:space="0" w:color="auto"/>
            <w:bottom w:val="none" w:sz="0" w:space="0" w:color="auto"/>
            <w:right w:val="none" w:sz="0" w:space="0" w:color="auto"/>
          </w:divBdr>
        </w:div>
      </w:divsChild>
    </w:div>
    <w:div w:id="1592928921">
      <w:bodyDiv w:val="1"/>
      <w:marLeft w:val="0"/>
      <w:marRight w:val="0"/>
      <w:marTop w:val="0"/>
      <w:marBottom w:val="0"/>
      <w:divBdr>
        <w:top w:val="none" w:sz="0" w:space="0" w:color="auto"/>
        <w:left w:val="none" w:sz="0" w:space="0" w:color="auto"/>
        <w:bottom w:val="none" w:sz="0" w:space="0" w:color="auto"/>
        <w:right w:val="none" w:sz="0" w:space="0" w:color="auto"/>
      </w:divBdr>
    </w:div>
    <w:div w:id="1599872719">
      <w:bodyDiv w:val="1"/>
      <w:marLeft w:val="0"/>
      <w:marRight w:val="0"/>
      <w:marTop w:val="0"/>
      <w:marBottom w:val="0"/>
      <w:divBdr>
        <w:top w:val="none" w:sz="0" w:space="0" w:color="auto"/>
        <w:left w:val="none" w:sz="0" w:space="0" w:color="auto"/>
        <w:bottom w:val="none" w:sz="0" w:space="0" w:color="auto"/>
        <w:right w:val="none" w:sz="0" w:space="0" w:color="auto"/>
      </w:divBdr>
      <w:divsChild>
        <w:div w:id="1560091435">
          <w:marLeft w:val="-720"/>
          <w:marRight w:val="0"/>
          <w:marTop w:val="0"/>
          <w:marBottom w:val="0"/>
          <w:divBdr>
            <w:top w:val="none" w:sz="0" w:space="0" w:color="auto"/>
            <w:left w:val="none" w:sz="0" w:space="0" w:color="auto"/>
            <w:bottom w:val="none" w:sz="0" w:space="0" w:color="auto"/>
            <w:right w:val="none" w:sz="0" w:space="0" w:color="auto"/>
          </w:divBdr>
        </w:div>
      </w:divsChild>
    </w:div>
    <w:div w:id="1605961352">
      <w:bodyDiv w:val="1"/>
      <w:marLeft w:val="0"/>
      <w:marRight w:val="0"/>
      <w:marTop w:val="0"/>
      <w:marBottom w:val="0"/>
      <w:divBdr>
        <w:top w:val="none" w:sz="0" w:space="0" w:color="auto"/>
        <w:left w:val="none" w:sz="0" w:space="0" w:color="auto"/>
        <w:bottom w:val="none" w:sz="0" w:space="0" w:color="auto"/>
        <w:right w:val="none" w:sz="0" w:space="0" w:color="auto"/>
      </w:divBdr>
    </w:div>
    <w:div w:id="1609465651">
      <w:bodyDiv w:val="1"/>
      <w:marLeft w:val="0"/>
      <w:marRight w:val="0"/>
      <w:marTop w:val="0"/>
      <w:marBottom w:val="0"/>
      <w:divBdr>
        <w:top w:val="none" w:sz="0" w:space="0" w:color="auto"/>
        <w:left w:val="none" w:sz="0" w:space="0" w:color="auto"/>
        <w:bottom w:val="none" w:sz="0" w:space="0" w:color="auto"/>
        <w:right w:val="none" w:sz="0" w:space="0" w:color="auto"/>
      </w:divBdr>
    </w:div>
    <w:div w:id="1610121211">
      <w:bodyDiv w:val="1"/>
      <w:marLeft w:val="0"/>
      <w:marRight w:val="0"/>
      <w:marTop w:val="0"/>
      <w:marBottom w:val="0"/>
      <w:divBdr>
        <w:top w:val="none" w:sz="0" w:space="0" w:color="auto"/>
        <w:left w:val="none" w:sz="0" w:space="0" w:color="auto"/>
        <w:bottom w:val="none" w:sz="0" w:space="0" w:color="auto"/>
        <w:right w:val="none" w:sz="0" w:space="0" w:color="auto"/>
      </w:divBdr>
      <w:divsChild>
        <w:div w:id="401832874">
          <w:marLeft w:val="-720"/>
          <w:marRight w:val="0"/>
          <w:marTop w:val="0"/>
          <w:marBottom w:val="0"/>
          <w:divBdr>
            <w:top w:val="none" w:sz="0" w:space="0" w:color="auto"/>
            <w:left w:val="none" w:sz="0" w:space="0" w:color="auto"/>
            <w:bottom w:val="none" w:sz="0" w:space="0" w:color="auto"/>
            <w:right w:val="none" w:sz="0" w:space="0" w:color="auto"/>
          </w:divBdr>
        </w:div>
      </w:divsChild>
    </w:div>
    <w:div w:id="1612584780">
      <w:bodyDiv w:val="1"/>
      <w:marLeft w:val="0"/>
      <w:marRight w:val="0"/>
      <w:marTop w:val="0"/>
      <w:marBottom w:val="0"/>
      <w:divBdr>
        <w:top w:val="none" w:sz="0" w:space="0" w:color="auto"/>
        <w:left w:val="none" w:sz="0" w:space="0" w:color="auto"/>
        <w:bottom w:val="none" w:sz="0" w:space="0" w:color="auto"/>
        <w:right w:val="none" w:sz="0" w:space="0" w:color="auto"/>
      </w:divBdr>
      <w:divsChild>
        <w:div w:id="1831678124">
          <w:marLeft w:val="-720"/>
          <w:marRight w:val="0"/>
          <w:marTop w:val="0"/>
          <w:marBottom w:val="0"/>
          <w:divBdr>
            <w:top w:val="none" w:sz="0" w:space="0" w:color="auto"/>
            <w:left w:val="none" w:sz="0" w:space="0" w:color="auto"/>
            <w:bottom w:val="none" w:sz="0" w:space="0" w:color="auto"/>
            <w:right w:val="none" w:sz="0" w:space="0" w:color="auto"/>
          </w:divBdr>
        </w:div>
      </w:divsChild>
    </w:div>
    <w:div w:id="1612660734">
      <w:bodyDiv w:val="1"/>
      <w:marLeft w:val="0"/>
      <w:marRight w:val="0"/>
      <w:marTop w:val="0"/>
      <w:marBottom w:val="0"/>
      <w:divBdr>
        <w:top w:val="none" w:sz="0" w:space="0" w:color="auto"/>
        <w:left w:val="none" w:sz="0" w:space="0" w:color="auto"/>
        <w:bottom w:val="none" w:sz="0" w:space="0" w:color="auto"/>
        <w:right w:val="none" w:sz="0" w:space="0" w:color="auto"/>
      </w:divBdr>
    </w:div>
    <w:div w:id="1615021951">
      <w:bodyDiv w:val="1"/>
      <w:marLeft w:val="0"/>
      <w:marRight w:val="0"/>
      <w:marTop w:val="0"/>
      <w:marBottom w:val="0"/>
      <w:divBdr>
        <w:top w:val="none" w:sz="0" w:space="0" w:color="auto"/>
        <w:left w:val="none" w:sz="0" w:space="0" w:color="auto"/>
        <w:bottom w:val="none" w:sz="0" w:space="0" w:color="auto"/>
        <w:right w:val="none" w:sz="0" w:space="0" w:color="auto"/>
      </w:divBdr>
      <w:divsChild>
        <w:div w:id="1208299392">
          <w:marLeft w:val="-720"/>
          <w:marRight w:val="0"/>
          <w:marTop w:val="0"/>
          <w:marBottom w:val="0"/>
          <w:divBdr>
            <w:top w:val="none" w:sz="0" w:space="0" w:color="auto"/>
            <w:left w:val="none" w:sz="0" w:space="0" w:color="auto"/>
            <w:bottom w:val="none" w:sz="0" w:space="0" w:color="auto"/>
            <w:right w:val="none" w:sz="0" w:space="0" w:color="auto"/>
          </w:divBdr>
        </w:div>
      </w:divsChild>
    </w:div>
    <w:div w:id="1615403376">
      <w:bodyDiv w:val="1"/>
      <w:marLeft w:val="0"/>
      <w:marRight w:val="0"/>
      <w:marTop w:val="0"/>
      <w:marBottom w:val="0"/>
      <w:divBdr>
        <w:top w:val="none" w:sz="0" w:space="0" w:color="auto"/>
        <w:left w:val="none" w:sz="0" w:space="0" w:color="auto"/>
        <w:bottom w:val="none" w:sz="0" w:space="0" w:color="auto"/>
        <w:right w:val="none" w:sz="0" w:space="0" w:color="auto"/>
      </w:divBdr>
    </w:div>
    <w:div w:id="1620842060">
      <w:bodyDiv w:val="1"/>
      <w:marLeft w:val="0"/>
      <w:marRight w:val="0"/>
      <w:marTop w:val="0"/>
      <w:marBottom w:val="0"/>
      <w:divBdr>
        <w:top w:val="none" w:sz="0" w:space="0" w:color="auto"/>
        <w:left w:val="none" w:sz="0" w:space="0" w:color="auto"/>
        <w:bottom w:val="none" w:sz="0" w:space="0" w:color="auto"/>
        <w:right w:val="none" w:sz="0" w:space="0" w:color="auto"/>
      </w:divBdr>
    </w:div>
    <w:div w:id="1622685931">
      <w:bodyDiv w:val="1"/>
      <w:marLeft w:val="0"/>
      <w:marRight w:val="0"/>
      <w:marTop w:val="0"/>
      <w:marBottom w:val="0"/>
      <w:divBdr>
        <w:top w:val="none" w:sz="0" w:space="0" w:color="auto"/>
        <w:left w:val="none" w:sz="0" w:space="0" w:color="auto"/>
        <w:bottom w:val="none" w:sz="0" w:space="0" w:color="auto"/>
        <w:right w:val="none" w:sz="0" w:space="0" w:color="auto"/>
      </w:divBdr>
      <w:divsChild>
        <w:div w:id="1317955547">
          <w:marLeft w:val="-720"/>
          <w:marRight w:val="0"/>
          <w:marTop w:val="0"/>
          <w:marBottom w:val="0"/>
          <w:divBdr>
            <w:top w:val="none" w:sz="0" w:space="0" w:color="auto"/>
            <w:left w:val="none" w:sz="0" w:space="0" w:color="auto"/>
            <w:bottom w:val="none" w:sz="0" w:space="0" w:color="auto"/>
            <w:right w:val="none" w:sz="0" w:space="0" w:color="auto"/>
          </w:divBdr>
        </w:div>
      </w:divsChild>
    </w:div>
    <w:div w:id="1624187116">
      <w:bodyDiv w:val="1"/>
      <w:marLeft w:val="0"/>
      <w:marRight w:val="0"/>
      <w:marTop w:val="0"/>
      <w:marBottom w:val="0"/>
      <w:divBdr>
        <w:top w:val="none" w:sz="0" w:space="0" w:color="auto"/>
        <w:left w:val="none" w:sz="0" w:space="0" w:color="auto"/>
        <w:bottom w:val="none" w:sz="0" w:space="0" w:color="auto"/>
        <w:right w:val="none" w:sz="0" w:space="0" w:color="auto"/>
      </w:divBdr>
      <w:divsChild>
        <w:div w:id="226571357">
          <w:marLeft w:val="-720"/>
          <w:marRight w:val="0"/>
          <w:marTop w:val="0"/>
          <w:marBottom w:val="0"/>
          <w:divBdr>
            <w:top w:val="none" w:sz="0" w:space="0" w:color="auto"/>
            <w:left w:val="none" w:sz="0" w:space="0" w:color="auto"/>
            <w:bottom w:val="none" w:sz="0" w:space="0" w:color="auto"/>
            <w:right w:val="none" w:sz="0" w:space="0" w:color="auto"/>
          </w:divBdr>
        </w:div>
      </w:divsChild>
    </w:div>
    <w:div w:id="1624653128">
      <w:bodyDiv w:val="1"/>
      <w:marLeft w:val="0"/>
      <w:marRight w:val="0"/>
      <w:marTop w:val="0"/>
      <w:marBottom w:val="0"/>
      <w:divBdr>
        <w:top w:val="none" w:sz="0" w:space="0" w:color="auto"/>
        <w:left w:val="none" w:sz="0" w:space="0" w:color="auto"/>
        <w:bottom w:val="none" w:sz="0" w:space="0" w:color="auto"/>
        <w:right w:val="none" w:sz="0" w:space="0" w:color="auto"/>
      </w:divBdr>
    </w:div>
    <w:div w:id="1627735093">
      <w:bodyDiv w:val="1"/>
      <w:marLeft w:val="0"/>
      <w:marRight w:val="0"/>
      <w:marTop w:val="0"/>
      <w:marBottom w:val="0"/>
      <w:divBdr>
        <w:top w:val="none" w:sz="0" w:space="0" w:color="auto"/>
        <w:left w:val="none" w:sz="0" w:space="0" w:color="auto"/>
        <w:bottom w:val="none" w:sz="0" w:space="0" w:color="auto"/>
        <w:right w:val="none" w:sz="0" w:space="0" w:color="auto"/>
      </w:divBdr>
      <w:divsChild>
        <w:div w:id="569926565">
          <w:marLeft w:val="-720"/>
          <w:marRight w:val="0"/>
          <w:marTop w:val="0"/>
          <w:marBottom w:val="0"/>
          <w:divBdr>
            <w:top w:val="none" w:sz="0" w:space="0" w:color="auto"/>
            <w:left w:val="none" w:sz="0" w:space="0" w:color="auto"/>
            <w:bottom w:val="none" w:sz="0" w:space="0" w:color="auto"/>
            <w:right w:val="none" w:sz="0" w:space="0" w:color="auto"/>
          </w:divBdr>
        </w:div>
      </w:divsChild>
    </w:div>
    <w:div w:id="1628779739">
      <w:bodyDiv w:val="1"/>
      <w:marLeft w:val="0"/>
      <w:marRight w:val="0"/>
      <w:marTop w:val="0"/>
      <w:marBottom w:val="0"/>
      <w:divBdr>
        <w:top w:val="none" w:sz="0" w:space="0" w:color="auto"/>
        <w:left w:val="none" w:sz="0" w:space="0" w:color="auto"/>
        <w:bottom w:val="none" w:sz="0" w:space="0" w:color="auto"/>
        <w:right w:val="none" w:sz="0" w:space="0" w:color="auto"/>
      </w:divBdr>
    </w:div>
    <w:div w:id="1634217132">
      <w:bodyDiv w:val="1"/>
      <w:marLeft w:val="0"/>
      <w:marRight w:val="0"/>
      <w:marTop w:val="0"/>
      <w:marBottom w:val="0"/>
      <w:divBdr>
        <w:top w:val="none" w:sz="0" w:space="0" w:color="auto"/>
        <w:left w:val="none" w:sz="0" w:space="0" w:color="auto"/>
        <w:bottom w:val="none" w:sz="0" w:space="0" w:color="auto"/>
        <w:right w:val="none" w:sz="0" w:space="0" w:color="auto"/>
      </w:divBdr>
    </w:div>
    <w:div w:id="1637486547">
      <w:bodyDiv w:val="1"/>
      <w:marLeft w:val="0"/>
      <w:marRight w:val="0"/>
      <w:marTop w:val="0"/>
      <w:marBottom w:val="0"/>
      <w:divBdr>
        <w:top w:val="none" w:sz="0" w:space="0" w:color="auto"/>
        <w:left w:val="none" w:sz="0" w:space="0" w:color="auto"/>
        <w:bottom w:val="none" w:sz="0" w:space="0" w:color="auto"/>
        <w:right w:val="none" w:sz="0" w:space="0" w:color="auto"/>
      </w:divBdr>
    </w:div>
    <w:div w:id="1650942047">
      <w:bodyDiv w:val="1"/>
      <w:marLeft w:val="0"/>
      <w:marRight w:val="0"/>
      <w:marTop w:val="0"/>
      <w:marBottom w:val="0"/>
      <w:divBdr>
        <w:top w:val="none" w:sz="0" w:space="0" w:color="auto"/>
        <w:left w:val="none" w:sz="0" w:space="0" w:color="auto"/>
        <w:bottom w:val="none" w:sz="0" w:space="0" w:color="auto"/>
        <w:right w:val="none" w:sz="0" w:space="0" w:color="auto"/>
      </w:divBdr>
      <w:divsChild>
        <w:div w:id="392319231">
          <w:marLeft w:val="-720"/>
          <w:marRight w:val="0"/>
          <w:marTop w:val="0"/>
          <w:marBottom w:val="0"/>
          <w:divBdr>
            <w:top w:val="none" w:sz="0" w:space="0" w:color="auto"/>
            <w:left w:val="none" w:sz="0" w:space="0" w:color="auto"/>
            <w:bottom w:val="none" w:sz="0" w:space="0" w:color="auto"/>
            <w:right w:val="none" w:sz="0" w:space="0" w:color="auto"/>
          </w:divBdr>
        </w:div>
      </w:divsChild>
    </w:div>
    <w:div w:id="1652248890">
      <w:bodyDiv w:val="1"/>
      <w:marLeft w:val="0"/>
      <w:marRight w:val="0"/>
      <w:marTop w:val="0"/>
      <w:marBottom w:val="0"/>
      <w:divBdr>
        <w:top w:val="none" w:sz="0" w:space="0" w:color="auto"/>
        <w:left w:val="none" w:sz="0" w:space="0" w:color="auto"/>
        <w:bottom w:val="none" w:sz="0" w:space="0" w:color="auto"/>
        <w:right w:val="none" w:sz="0" w:space="0" w:color="auto"/>
      </w:divBdr>
    </w:div>
    <w:div w:id="1661032623">
      <w:bodyDiv w:val="1"/>
      <w:marLeft w:val="0"/>
      <w:marRight w:val="0"/>
      <w:marTop w:val="0"/>
      <w:marBottom w:val="0"/>
      <w:divBdr>
        <w:top w:val="none" w:sz="0" w:space="0" w:color="auto"/>
        <w:left w:val="none" w:sz="0" w:space="0" w:color="auto"/>
        <w:bottom w:val="none" w:sz="0" w:space="0" w:color="auto"/>
        <w:right w:val="none" w:sz="0" w:space="0" w:color="auto"/>
      </w:divBdr>
      <w:divsChild>
        <w:div w:id="1417172367">
          <w:marLeft w:val="-720"/>
          <w:marRight w:val="0"/>
          <w:marTop w:val="0"/>
          <w:marBottom w:val="0"/>
          <w:divBdr>
            <w:top w:val="none" w:sz="0" w:space="0" w:color="auto"/>
            <w:left w:val="none" w:sz="0" w:space="0" w:color="auto"/>
            <w:bottom w:val="none" w:sz="0" w:space="0" w:color="auto"/>
            <w:right w:val="none" w:sz="0" w:space="0" w:color="auto"/>
          </w:divBdr>
        </w:div>
      </w:divsChild>
    </w:div>
    <w:div w:id="1668559207">
      <w:bodyDiv w:val="1"/>
      <w:marLeft w:val="0"/>
      <w:marRight w:val="0"/>
      <w:marTop w:val="0"/>
      <w:marBottom w:val="0"/>
      <w:divBdr>
        <w:top w:val="none" w:sz="0" w:space="0" w:color="auto"/>
        <w:left w:val="none" w:sz="0" w:space="0" w:color="auto"/>
        <w:bottom w:val="none" w:sz="0" w:space="0" w:color="auto"/>
        <w:right w:val="none" w:sz="0" w:space="0" w:color="auto"/>
      </w:divBdr>
      <w:divsChild>
        <w:div w:id="741635206">
          <w:marLeft w:val="-720"/>
          <w:marRight w:val="0"/>
          <w:marTop w:val="0"/>
          <w:marBottom w:val="0"/>
          <w:divBdr>
            <w:top w:val="none" w:sz="0" w:space="0" w:color="auto"/>
            <w:left w:val="none" w:sz="0" w:space="0" w:color="auto"/>
            <w:bottom w:val="none" w:sz="0" w:space="0" w:color="auto"/>
            <w:right w:val="none" w:sz="0" w:space="0" w:color="auto"/>
          </w:divBdr>
        </w:div>
      </w:divsChild>
    </w:div>
    <w:div w:id="1670328749">
      <w:bodyDiv w:val="1"/>
      <w:marLeft w:val="0"/>
      <w:marRight w:val="0"/>
      <w:marTop w:val="0"/>
      <w:marBottom w:val="0"/>
      <w:divBdr>
        <w:top w:val="none" w:sz="0" w:space="0" w:color="auto"/>
        <w:left w:val="none" w:sz="0" w:space="0" w:color="auto"/>
        <w:bottom w:val="none" w:sz="0" w:space="0" w:color="auto"/>
        <w:right w:val="none" w:sz="0" w:space="0" w:color="auto"/>
      </w:divBdr>
    </w:div>
    <w:div w:id="1675497837">
      <w:bodyDiv w:val="1"/>
      <w:marLeft w:val="0"/>
      <w:marRight w:val="0"/>
      <w:marTop w:val="0"/>
      <w:marBottom w:val="0"/>
      <w:divBdr>
        <w:top w:val="none" w:sz="0" w:space="0" w:color="auto"/>
        <w:left w:val="none" w:sz="0" w:space="0" w:color="auto"/>
        <w:bottom w:val="none" w:sz="0" w:space="0" w:color="auto"/>
        <w:right w:val="none" w:sz="0" w:space="0" w:color="auto"/>
      </w:divBdr>
    </w:div>
    <w:div w:id="1680618487">
      <w:bodyDiv w:val="1"/>
      <w:marLeft w:val="0"/>
      <w:marRight w:val="0"/>
      <w:marTop w:val="0"/>
      <w:marBottom w:val="0"/>
      <w:divBdr>
        <w:top w:val="none" w:sz="0" w:space="0" w:color="auto"/>
        <w:left w:val="none" w:sz="0" w:space="0" w:color="auto"/>
        <w:bottom w:val="none" w:sz="0" w:space="0" w:color="auto"/>
        <w:right w:val="none" w:sz="0" w:space="0" w:color="auto"/>
      </w:divBdr>
      <w:divsChild>
        <w:div w:id="320501204">
          <w:marLeft w:val="-720"/>
          <w:marRight w:val="0"/>
          <w:marTop w:val="0"/>
          <w:marBottom w:val="0"/>
          <w:divBdr>
            <w:top w:val="none" w:sz="0" w:space="0" w:color="auto"/>
            <w:left w:val="none" w:sz="0" w:space="0" w:color="auto"/>
            <w:bottom w:val="none" w:sz="0" w:space="0" w:color="auto"/>
            <w:right w:val="none" w:sz="0" w:space="0" w:color="auto"/>
          </w:divBdr>
        </w:div>
      </w:divsChild>
    </w:div>
    <w:div w:id="1692024333">
      <w:bodyDiv w:val="1"/>
      <w:marLeft w:val="0"/>
      <w:marRight w:val="0"/>
      <w:marTop w:val="0"/>
      <w:marBottom w:val="0"/>
      <w:divBdr>
        <w:top w:val="none" w:sz="0" w:space="0" w:color="auto"/>
        <w:left w:val="none" w:sz="0" w:space="0" w:color="auto"/>
        <w:bottom w:val="none" w:sz="0" w:space="0" w:color="auto"/>
        <w:right w:val="none" w:sz="0" w:space="0" w:color="auto"/>
      </w:divBdr>
    </w:div>
    <w:div w:id="1692216655">
      <w:bodyDiv w:val="1"/>
      <w:marLeft w:val="0"/>
      <w:marRight w:val="0"/>
      <w:marTop w:val="0"/>
      <w:marBottom w:val="0"/>
      <w:divBdr>
        <w:top w:val="none" w:sz="0" w:space="0" w:color="auto"/>
        <w:left w:val="none" w:sz="0" w:space="0" w:color="auto"/>
        <w:bottom w:val="none" w:sz="0" w:space="0" w:color="auto"/>
        <w:right w:val="none" w:sz="0" w:space="0" w:color="auto"/>
      </w:divBdr>
      <w:divsChild>
        <w:div w:id="1424954232">
          <w:marLeft w:val="-720"/>
          <w:marRight w:val="0"/>
          <w:marTop w:val="0"/>
          <w:marBottom w:val="0"/>
          <w:divBdr>
            <w:top w:val="none" w:sz="0" w:space="0" w:color="auto"/>
            <w:left w:val="none" w:sz="0" w:space="0" w:color="auto"/>
            <w:bottom w:val="none" w:sz="0" w:space="0" w:color="auto"/>
            <w:right w:val="none" w:sz="0" w:space="0" w:color="auto"/>
          </w:divBdr>
        </w:div>
      </w:divsChild>
    </w:div>
    <w:div w:id="1692486001">
      <w:bodyDiv w:val="1"/>
      <w:marLeft w:val="0"/>
      <w:marRight w:val="0"/>
      <w:marTop w:val="0"/>
      <w:marBottom w:val="0"/>
      <w:divBdr>
        <w:top w:val="none" w:sz="0" w:space="0" w:color="auto"/>
        <w:left w:val="none" w:sz="0" w:space="0" w:color="auto"/>
        <w:bottom w:val="none" w:sz="0" w:space="0" w:color="auto"/>
        <w:right w:val="none" w:sz="0" w:space="0" w:color="auto"/>
      </w:divBdr>
      <w:divsChild>
        <w:div w:id="1343169164">
          <w:marLeft w:val="-720"/>
          <w:marRight w:val="0"/>
          <w:marTop w:val="0"/>
          <w:marBottom w:val="0"/>
          <w:divBdr>
            <w:top w:val="none" w:sz="0" w:space="0" w:color="auto"/>
            <w:left w:val="none" w:sz="0" w:space="0" w:color="auto"/>
            <w:bottom w:val="none" w:sz="0" w:space="0" w:color="auto"/>
            <w:right w:val="none" w:sz="0" w:space="0" w:color="auto"/>
          </w:divBdr>
        </w:div>
      </w:divsChild>
    </w:div>
    <w:div w:id="1694306487">
      <w:bodyDiv w:val="1"/>
      <w:marLeft w:val="0"/>
      <w:marRight w:val="0"/>
      <w:marTop w:val="0"/>
      <w:marBottom w:val="0"/>
      <w:divBdr>
        <w:top w:val="none" w:sz="0" w:space="0" w:color="auto"/>
        <w:left w:val="none" w:sz="0" w:space="0" w:color="auto"/>
        <w:bottom w:val="none" w:sz="0" w:space="0" w:color="auto"/>
        <w:right w:val="none" w:sz="0" w:space="0" w:color="auto"/>
      </w:divBdr>
      <w:divsChild>
        <w:div w:id="1300838480">
          <w:marLeft w:val="-720"/>
          <w:marRight w:val="0"/>
          <w:marTop w:val="0"/>
          <w:marBottom w:val="0"/>
          <w:divBdr>
            <w:top w:val="none" w:sz="0" w:space="0" w:color="auto"/>
            <w:left w:val="none" w:sz="0" w:space="0" w:color="auto"/>
            <w:bottom w:val="none" w:sz="0" w:space="0" w:color="auto"/>
            <w:right w:val="none" w:sz="0" w:space="0" w:color="auto"/>
          </w:divBdr>
        </w:div>
      </w:divsChild>
    </w:div>
    <w:div w:id="1701053017">
      <w:bodyDiv w:val="1"/>
      <w:marLeft w:val="0"/>
      <w:marRight w:val="0"/>
      <w:marTop w:val="0"/>
      <w:marBottom w:val="0"/>
      <w:divBdr>
        <w:top w:val="none" w:sz="0" w:space="0" w:color="auto"/>
        <w:left w:val="none" w:sz="0" w:space="0" w:color="auto"/>
        <w:bottom w:val="none" w:sz="0" w:space="0" w:color="auto"/>
        <w:right w:val="none" w:sz="0" w:space="0" w:color="auto"/>
      </w:divBdr>
    </w:div>
    <w:div w:id="1709379420">
      <w:bodyDiv w:val="1"/>
      <w:marLeft w:val="0"/>
      <w:marRight w:val="0"/>
      <w:marTop w:val="0"/>
      <w:marBottom w:val="0"/>
      <w:divBdr>
        <w:top w:val="none" w:sz="0" w:space="0" w:color="auto"/>
        <w:left w:val="none" w:sz="0" w:space="0" w:color="auto"/>
        <w:bottom w:val="none" w:sz="0" w:space="0" w:color="auto"/>
        <w:right w:val="none" w:sz="0" w:space="0" w:color="auto"/>
      </w:divBdr>
    </w:div>
    <w:div w:id="1711420446">
      <w:bodyDiv w:val="1"/>
      <w:marLeft w:val="0"/>
      <w:marRight w:val="0"/>
      <w:marTop w:val="0"/>
      <w:marBottom w:val="0"/>
      <w:divBdr>
        <w:top w:val="none" w:sz="0" w:space="0" w:color="auto"/>
        <w:left w:val="none" w:sz="0" w:space="0" w:color="auto"/>
        <w:bottom w:val="none" w:sz="0" w:space="0" w:color="auto"/>
        <w:right w:val="none" w:sz="0" w:space="0" w:color="auto"/>
      </w:divBdr>
    </w:div>
    <w:div w:id="1713336229">
      <w:bodyDiv w:val="1"/>
      <w:marLeft w:val="0"/>
      <w:marRight w:val="0"/>
      <w:marTop w:val="0"/>
      <w:marBottom w:val="0"/>
      <w:divBdr>
        <w:top w:val="none" w:sz="0" w:space="0" w:color="auto"/>
        <w:left w:val="none" w:sz="0" w:space="0" w:color="auto"/>
        <w:bottom w:val="none" w:sz="0" w:space="0" w:color="auto"/>
        <w:right w:val="none" w:sz="0" w:space="0" w:color="auto"/>
      </w:divBdr>
    </w:div>
    <w:div w:id="1713924761">
      <w:bodyDiv w:val="1"/>
      <w:marLeft w:val="0"/>
      <w:marRight w:val="0"/>
      <w:marTop w:val="0"/>
      <w:marBottom w:val="0"/>
      <w:divBdr>
        <w:top w:val="none" w:sz="0" w:space="0" w:color="auto"/>
        <w:left w:val="none" w:sz="0" w:space="0" w:color="auto"/>
        <w:bottom w:val="none" w:sz="0" w:space="0" w:color="auto"/>
        <w:right w:val="none" w:sz="0" w:space="0" w:color="auto"/>
      </w:divBdr>
      <w:divsChild>
        <w:div w:id="2130933387">
          <w:marLeft w:val="-720"/>
          <w:marRight w:val="0"/>
          <w:marTop w:val="0"/>
          <w:marBottom w:val="0"/>
          <w:divBdr>
            <w:top w:val="none" w:sz="0" w:space="0" w:color="auto"/>
            <w:left w:val="none" w:sz="0" w:space="0" w:color="auto"/>
            <w:bottom w:val="none" w:sz="0" w:space="0" w:color="auto"/>
            <w:right w:val="none" w:sz="0" w:space="0" w:color="auto"/>
          </w:divBdr>
        </w:div>
      </w:divsChild>
    </w:div>
    <w:div w:id="1716809950">
      <w:bodyDiv w:val="1"/>
      <w:marLeft w:val="0"/>
      <w:marRight w:val="0"/>
      <w:marTop w:val="0"/>
      <w:marBottom w:val="0"/>
      <w:divBdr>
        <w:top w:val="none" w:sz="0" w:space="0" w:color="auto"/>
        <w:left w:val="none" w:sz="0" w:space="0" w:color="auto"/>
        <w:bottom w:val="none" w:sz="0" w:space="0" w:color="auto"/>
        <w:right w:val="none" w:sz="0" w:space="0" w:color="auto"/>
      </w:divBdr>
    </w:div>
    <w:div w:id="1717462859">
      <w:bodyDiv w:val="1"/>
      <w:marLeft w:val="0"/>
      <w:marRight w:val="0"/>
      <w:marTop w:val="0"/>
      <w:marBottom w:val="0"/>
      <w:divBdr>
        <w:top w:val="none" w:sz="0" w:space="0" w:color="auto"/>
        <w:left w:val="none" w:sz="0" w:space="0" w:color="auto"/>
        <w:bottom w:val="none" w:sz="0" w:space="0" w:color="auto"/>
        <w:right w:val="none" w:sz="0" w:space="0" w:color="auto"/>
      </w:divBdr>
      <w:divsChild>
        <w:div w:id="1987314234">
          <w:marLeft w:val="-720"/>
          <w:marRight w:val="0"/>
          <w:marTop w:val="0"/>
          <w:marBottom w:val="0"/>
          <w:divBdr>
            <w:top w:val="none" w:sz="0" w:space="0" w:color="auto"/>
            <w:left w:val="none" w:sz="0" w:space="0" w:color="auto"/>
            <w:bottom w:val="none" w:sz="0" w:space="0" w:color="auto"/>
            <w:right w:val="none" w:sz="0" w:space="0" w:color="auto"/>
          </w:divBdr>
        </w:div>
      </w:divsChild>
    </w:div>
    <w:div w:id="1720206453">
      <w:bodyDiv w:val="1"/>
      <w:marLeft w:val="0"/>
      <w:marRight w:val="0"/>
      <w:marTop w:val="0"/>
      <w:marBottom w:val="0"/>
      <w:divBdr>
        <w:top w:val="none" w:sz="0" w:space="0" w:color="auto"/>
        <w:left w:val="none" w:sz="0" w:space="0" w:color="auto"/>
        <w:bottom w:val="none" w:sz="0" w:space="0" w:color="auto"/>
        <w:right w:val="none" w:sz="0" w:space="0" w:color="auto"/>
      </w:divBdr>
      <w:divsChild>
        <w:div w:id="198711884">
          <w:marLeft w:val="-720"/>
          <w:marRight w:val="0"/>
          <w:marTop w:val="0"/>
          <w:marBottom w:val="0"/>
          <w:divBdr>
            <w:top w:val="none" w:sz="0" w:space="0" w:color="auto"/>
            <w:left w:val="none" w:sz="0" w:space="0" w:color="auto"/>
            <w:bottom w:val="none" w:sz="0" w:space="0" w:color="auto"/>
            <w:right w:val="none" w:sz="0" w:space="0" w:color="auto"/>
          </w:divBdr>
        </w:div>
      </w:divsChild>
    </w:div>
    <w:div w:id="1721704269">
      <w:bodyDiv w:val="1"/>
      <w:marLeft w:val="0"/>
      <w:marRight w:val="0"/>
      <w:marTop w:val="0"/>
      <w:marBottom w:val="0"/>
      <w:divBdr>
        <w:top w:val="none" w:sz="0" w:space="0" w:color="auto"/>
        <w:left w:val="none" w:sz="0" w:space="0" w:color="auto"/>
        <w:bottom w:val="none" w:sz="0" w:space="0" w:color="auto"/>
        <w:right w:val="none" w:sz="0" w:space="0" w:color="auto"/>
      </w:divBdr>
    </w:div>
    <w:div w:id="1725789247">
      <w:bodyDiv w:val="1"/>
      <w:marLeft w:val="0"/>
      <w:marRight w:val="0"/>
      <w:marTop w:val="0"/>
      <w:marBottom w:val="0"/>
      <w:divBdr>
        <w:top w:val="none" w:sz="0" w:space="0" w:color="auto"/>
        <w:left w:val="none" w:sz="0" w:space="0" w:color="auto"/>
        <w:bottom w:val="none" w:sz="0" w:space="0" w:color="auto"/>
        <w:right w:val="none" w:sz="0" w:space="0" w:color="auto"/>
      </w:divBdr>
    </w:div>
    <w:div w:id="1729842573">
      <w:bodyDiv w:val="1"/>
      <w:marLeft w:val="0"/>
      <w:marRight w:val="0"/>
      <w:marTop w:val="0"/>
      <w:marBottom w:val="0"/>
      <w:divBdr>
        <w:top w:val="none" w:sz="0" w:space="0" w:color="auto"/>
        <w:left w:val="none" w:sz="0" w:space="0" w:color="auto"/>
        <w:bottom w:val="none" w:sz="0" w:space="0" w:color="auto"/>
        <w:right w:val="none" w:sz="0" w:space="0" w:color="auto"/>
      </w:divBdr>
      <w:divsChild>
        <w:div w:id="819268685">
          <w:marLeft w:val="-720"/>
          <w:marRight w:val="0"/>
          <w:marTop w:val="0"/>
          <w:marBottom w:val="0"/>
          <w:divBdr>
            <w:top w:val="none" w:sz="0" w:space="0" w:color="auto"/>
            <w:left w:val="none" w:sz="0" w:space="0" w:color="auto"/>
            <w:bottom w:val="none" w:sz="0" w:space="0" w:color="auto"/>
            <w:right w:val="none" w:sz="0" w:space="0" w:color="auto"/>
          </w:divBdr>
        </w:div>
      </w:divsChild>
    </w:div>
    <w:div w:id="1733314343">
      <w:bodyDiv w:val="1"/>
      <w:marLeft w:val="0"/>
      <w:marRight w:val="0"/>
      <w:marTop w:val="0"/>
      <w:marBottom w:val="0"/>
      <w:divBdr>
        <w:top w:val="none" w:sz="0" w:space="0" w:color="auto"/>
        <w:left w:val="none" w:sz="0" w:space="0" w:color="auto"/>
        <w:bottom w:val="none" w:sz="0" w:space="0" w:color="auto"/>
        <w:right w:val="none" w:sz="0" w:space="0" w:color="auto"/>
      </w:divBdr>
      <w:divsChild>
        <w:div w:id="722141523">
          <w:marLeft w:val="-720"/>
          <w:marRight w:val="0"/>
          <w:marTop w:val="0"/>
          <w:marBottom w:val="0"/>
          <w:divBdr>
            <w:top w:val="none" w:sz="0" w:space="0" w:color="auto"/>
            <w:left w:val="none" w:sz="0" w:space="0" w:color="auto"/>
            <w:bottom w:val="none" w:sz="0" w:space="0" w:color="auto"/>
            <w:right w:val="none" w:sz="0" w:space="0" w:color="auto"/>
          </w:divBdr>
        </w:div>
      </w:divsChild>
    </w:div>
    <w:div w:id="1750274846">
      <w:bodyDiv w:val="1"/>
      <w:marLeft w:val="0"/>
      <w:marRight w:val="0"/>
      <w:marTop w:val="0"/>
      <w:marBottom w:val="0"/>
      <w:divBdr>
        <w:top w:val="none" w:sz="0" w:space="0" w:color="auto"/>
        <w:left w:val="none" w:sz="0" w:space="0" w:color="auto"/>
        <w:bottom w:val="none" w:sz="0" w:space="0" w:color="auto"/>
        <w:right w:val="none" w:sz="0" w:space="0" w:color="auto"/>
      </w:divBdr>
    </w:div>
    <w:div w:id="1751540779">
      <w:bodyDiv w:val="1"/>
      <w:marLeft w:val="0"/>
      <w:marRight w:val="0"/>
      <w:marTop w:val="0"/>
      <w:marBottom w:val="0"/>
      <w:divBdr>
        <w:top w:val="none" w:sz="0" w:space="0" w:color="auto"/>
        <w:left w:val="none" w:sz="0" w:space="0" w:color="auto"/>
        <w:bottom w:val="none" w:sz="0" w:space="0" w:color="auto"/>
        <w:right w:val="none" w:sz="0" w:space="0" w:color="auto"/>
      </w:divBdr>
    </w:div>
    <w:div w:id="1754471616">
      <w:bodyDiv w:val="1"/>
      <w:marLeft w:val="0"/>
      <w:marRight w:val="0"/>
      <w:marTop w:val="0"/>
      <w:marBottom w:val="0"/>
      <w:divBdr>
        <w:top w:val="none" w:sz="0" w:space="0" w:color="auto"/>
        <w:left w:val="none" w:sz="0" w:space="0" w:color="auto"/>
        <w:bottom w:val="none" w:sz="0" w:space="0" w:color="auto"/>
        <w:right w:val="none" w:sz="0" w:space="0" w:color="auto"/>
      </w:divBdr>
      <w:divsChild>
        <w:div w:id="649554694">
          <w:marLeft w:val="-720"/>
          <w:marRight w:val="0"/>
          <w:marTop w:val="0"/>
          <w:marBottom w:val="0"/>
          <w:divBdr>
            <w:top w:val="none" w:sz="0" w:space="0" w:color="auto"/>
            <w:left w:val="none" w:sz="0" w:space="0" w:color="auto"/>
            <w:bottom w:val="none" w:sz="0" w:space="0" w:color="auto"/>
            <w:right w:val="none" w:sz="0" w:space="0" w:color="auto"/>
          </w:divBdr>
        </w:div>
      </w:divsChild>
    </w:div>
    <w:div w:id="1755544807">
      <w:bodyDiv w:val="1"/>
      <w:marLeft w:val="0"/>
      <w:marRight w:val="0"/>
      <w:marTop w:val="0"/>
      <w:marBottom w:val="0"/>
      <w:divBdr>
        <w:top w:val="none" w:sz="0" w:space="0" w:color="auto"/>
        <w:left w:val="none" w:sz="0" w:space="0" w:color="auto"/>
        <w:bottom w:val="none" w:sz="0" w:space="0" w:color="auto"/>
        <w:right w:val="none" w:sz="0" w:space="0" w:color="auto"/>
      </w:divBdr>
      <w:divsChild>
        <w:div w:id="1570850323">
          <w:marLeft w:val="-720"/>
          <w:marRight w:val="0"/>
          <w:marTop w:val="0"/>
          <w:marBottom w:val="0"/>
          <w:divBdr>
            <w:top w:val="none" w:sz="0" w:space="0" w:color="auto"/>
            <w:left w:val="none" w:sz="0" w:space="0" w:color="auto"/>
            <w:bottom w:val="none" w:sz="0" w:space="0" w:color="auto"/>
            <w:right w:val="none" w:sz="0" w:space="0" w:color="auto"/>
          </w:divBdr>
        </w:div>
      </w:divsChild>
    </w:div>
    <w:div w:id="1758332253">
      <w:bodyDiv w:val="1"/>
      <w:marLeft w:val="0"/>
      <w:marRight w:val="0"/>
      <w:marTop w:val="0"/>
      <w:marBottom w:val="0"/>
      <w:divBdr>
        <w:top w:val="none" w:sz="0" w:space="0" w:color="auto"/>
        <w:left w:val="none" w:sz="0" w:space="0" w:color="auto"/>
        <w:bottom w:val="none" w:sz="0" w:space="0" w:color="auto"/>
        <w:right w:val="none" w:sz="0" w:space="0" w:color="auto"/>
      </w:divBdr>
      <w:divsChild>
        <w:div w:id="241332538">
          <w:marLeft w:val="-720"/>
          <w:marRight w:val="0"/>
          <w:marTop w:val="0"/>
          <w:marBottom w:val="0"/>
          <w:divBdr>
            <w:top w:val="none" w:sz="0" w:space="0" w:color="auto"/>
            <w:left w:val="none" w:sz="0" w:space="0" w:color="auto"/>
            <w:bottom w:val="none" w:sz="0" w:space="0" w:color="auto"/>
            <w:right w:val="none" w:sz="0" w:space="0" w:color="auto"/>
          </w:divBdr>
        </w:div>
      </w:divsChild>
    </w:div>
    <w:div w:id="1758474201">
      <w:bodyDiv w:val="1"/>
      <w:marLeft w:val="0"/>
      <w:marRight w:val="0"/>
      <w:marTop w:val="0"/>
      <w:marBottom w:val="0"/>
      <w:divBdr>
        <w:top w:val="none" w:sz="0" w:space="0" w:color="auto"/>
        <w:left w:val="none" w:sz="0" w:space="0" w:color="auto"/>
        <w:bottom w:val="none" w:sz="0" w:space="0" w:color="auto"/>
        <w:right w:val="none" w:sz="0" w:space="0" w:color="auto"/>
      </w:divBdr>
      <w:divsChild>
        <w:div w:id="506793684">
          <w:marLeft w:val="-720"/>
          <w:marRight w:val="0"/>
          <w:marTop w:val="0"/>
          <w:marBottom w:val="0"/>
          <w:divBdr>
            <w:top w:val="none" w:sz="0" w:space="0" w:color="auto"/>
            <w:left w:val="none" w:sz="0" w:space="0" w:color="auto"/>
            <w:bottom w:val="none" w:sz="0" w:space="0" w:color="auto"/>
            <w:right w:val="none" w:sz="0" w:space="0" w:color="auto"/>
          </w:divBdr>
        </w:div>
      </w:divsChild>
    </w:div>
    <w:div w:id="1761635620">
      <w:bodyDiv w:val="1"/>
      <w:marLeft w:val="0"/>
      <w:marRight w:val="0"/>
      <w:marTop w:val="0"/>
      <w:marBottom w:val="0"/>
      <w:divBdr>
        <w:top w:val="none" w:sz="0" w:space="0" w:color="auto"/>
        <w:left w:val="none" w:sz="0" w:space="0" w:color="auto"/>
        <w:bottom w:val="none" w:sz="0" w:space="0" w:color="auto"/>
        <w:right w:val="none" w:sz="0" w:space="0" w:color="auto"/>
      </w:divBdr>
    </w:div>
    <w:div w:id="1763144094">
      <w:bodyDiv w:val="1"/>
      <w:marLeft w:val="0"/>
      <w:marRight w:val="0"/>
      <w:marTop w:val="0"/>
      <w:marBottom w:val="0"/>
      <w:divBdr>
        <w:top w:val="none" w:sz="0" w:space="0" w:color="auto"/>
        <w:left w:val="none" w:sz="0" w:space="0" w:color="auto"/>
        <w:bottom w:val="none" w:sz="0" w:space="0" w:color="auto"/>
        <w:right w:val="none" w:sz="0" w:space="0" w:color="auto"/>
      </w:divBdr>
      <w:divsChild>
        <w:div w:id="1648514724">
          <w:marLeft w:val="-720"/>
          <w:marRight w:val="0"/>
          <w:marTop w:val="0"/>
          <w:marBottom w:val="0"/>
          <w:divBdr>
            <w:top w:val="none" w:sz="0" w:space="0" w:color="auto"/>
            <w:left w:val="none" w:sz="0" w:space="0" w:color="auto"/>
            <w:bottom w:val="none" w:sz="0" w:space="0" w:color="auto"/>
            <w:right w:val="none" w:sz="0" w:space="0" w:color="auto"/>
          </w:divBdr>
        </w:div>
      </w:divsChild>
    </w:div>
    <w:div w:id="17727738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901">
          <w:marLeft w:val="-720"/>
          <w:marRight w:val="0"/>
          <w:marTop w:val="0"/>
          <w:marBottom w:val="0"/>
          <w:divBdr>
            <w:top w:val="none" w:sz="0" w:space="0" w:color="auto"/>
            <w:left w:val="none" w:sz="0" w:space="0" w:color="auto"/>
            <w:bottom w:val="none" w:sz="0" w:space="0" w:color="auto"/>
            <w:right w:val="none" w:sz="0" w:space="0" w:color="auto"/>
          </w:divBdr>
        </w:div>
      </w:divsChild>
    </w:div>
    <w:div w:id="1779060843">
      <w:bodyDiv w:val="1"/>
      <w:marLeft w:val="0"/>
      <w:marRight w:val="0"/>
      <w:marTop w:val="0"/>
      <w:marBottom w:val="0"/>
      <w:divBdr>
        <w:top w:val="none" w:sz="0" w:space="0" w:color="auto"/>
        <w:left w:val="none" w:sz="0" w:space="0" w:color="auto"/>
        <w:bottom w:val="none" w:sz="0" w:space="0" w:color="auto"/>
        <w:right w:val="none" w:sz="0" w:space="0" w:color="auto"/>
      </w:divBdr>
      <w:divsChild>
        <w:div w:id="279070978">
          <w:marLeft w:val="-720"/>
          <w:marRight w:val="0"/>
          <w:marTop w:val="0"/>
          <w:marBottom w:val="0"/>
          <w:divBdr>
            <w:top w:val="none" w:sz="0" w:space="0" w:color="auto"/>
            <w:left w:val="none" w:sz="0" w:space="0" w:color="auto"/>
            <w:bottom w:val="none" w:sz="0" w:space="0" w:color="auto"/>
            <w:right w:val="none" w:sz="0" w:space="0" w:color="auto"/>
          </w:divBdr>
        </w:div>
      </w:divsChild>
    </w:div>
    <w:div w:id="1782142613">
      <w:bodyDiv w:val="1"/>
      <w:marLeft w:val="0"/>
      <w:marRight w:val="0"/>
      <w:marTop w:val="0"/>
      <w:marBottom w:val="0"/>
      <w:divBdr>
        <w:top w:val="none" w:sz="0" w:space="0" w:color="auto"/>
        <w:left w:val="none" w:sz="0" w:space="0" w:color="auto"/>
        <w:bottom w:val="none" w:sz="0" w:space="0" w:color="auto"/>
        <w:right w:val="none" w:sz="0" w:space="0" w:color="auto"/>
      </w:divBdr>
    </w:div>
    <w:div w:id="1789547365">
      <w:bodyDiv w:val="1"/>
      <w:marLeft w:val="0"/>
      <w:marRight w:val="0"/>
      <w:marTop w:val="0"/>
      <w:marBottom w:val="0"/>
      <w:divBdr>
        <w:top w:val="none" w:sz="0" w:space="0" w:color="auto"/>
        <w:left w:val="none" w:sz="0" w:space="0" w:color="auto"/>
        <w:bottom w:val="none" w:sz="0" w:space="0" w:color="auto"/>
        <w:right w:val="none" w:sz="0" w:space="0" w:color="auto"/>
      </w:divBdr>
    </w:div>
    <w:div w:id="1791320066">
      <w:bodyDiv w:val="1"/>
      <w:marLeft w:val="0"/>
      <w:marRight w:val="0"/>
      <w:marTop w:val="0"/>
      <w:marBottom w:val="0"/>
      <w:divBdr>
        <w:top w:val="none" w:sz="0" w:space="0" w:color="auto"/>
        <w:left w:val="none" w:sz="0" w:space="0" w:color="auto"/>
        <w:bottom w:val="none" w:sz="0" w:space="0" w:color="auto"/>
        <w:right w:val="none" w:sz="0" w:space="0" w:color="auto"/>
      </w:divBdr>
    </w:div>
    <w:div w:id="1797679012">
      <w:bodyDiv w:val="1"/>
      <w:marLeft w:val="0"/>
      <w:marRight w:val="0"/>
      <w:marTop w:val="0"/>
      <w:marBottom w:val="0"/>
      <w:divBdr>
        <w:top w:val="none" w:sz="0" w:space="0" w:color="auto"/>
        <w:left w:val="none" w:sz="0" w:space="0" w:color="auto"/>
        <w:bottom w:val="none" w:sz="0" w:space="0" w:color="auto"/>
        <w:right w:val="none" w:sz="0" w:space="0" w:color="auto"/>
      </w:divBdr>
      <w:divsChild>
        <w:div w:id="1108965827">
          <w:marLeft w:val="-720"/>
          <w:marRight w:val="0"/>
          <w:marTop w:val="0"/>
          <w:marBottom w:val="0"/>
          <w:divBdr>
            <w:top w:val="none" w:sz="0" w:space="0" w:color="auto"/>
            <w:left w:val="none" w:sz="0" w:space="0" w:color="auto"/>
            <w:bottom w:val="none" w:sz="0" w:space="0" w:color="auto"/>
            <w:right w:val="none" w:sz="0" w:space="0" w:color="auto"/>
          </w:divBdr>
        </w:div>
      </w:divsChild>
    </w:div>
    <w:div w:id="1802530897">
      <w:bodyDiv w:val="1"/>
      <w:marLeft w:val="0"/>
      <w:marRight w:val="0"/>
      <w:marTop w:val="0"/>
      <w:marBottom w:val="0"/>
      <w:divBdr>
        <w:top w:val="none" w:sz="0" w:space="0" w:color="auto"/>
        <w:left w:val="none" w:sz="0" w:space="0" w:color="auto"/>
        <w:bottom w:val="none" w:sz="0" w:space="0" w:color="auto"/>
        <w:right w:val="none" w:sz="0" w:space="0" w:color="auto"/>
      </w:divBdr>
      <w:divsChild>
        <w:div w:id="1160848723">
          <w:marLeft w:val="-720"/>
          <w:marRight w:val="0"/>
          <w:marTop w:val="0"/>
          <w:marBottom w:val="0"/>
          <w:divBdr>
            <w:top w:val="none" w:sz="0" w:space="0" w:color="auto"/>
            <w:left w:val="none" w:sz="0" w:space="0" w:color="auto"/>
            <w:bottom w:val="none" w:sz="0" w:space="0" w:color="auto"/>
            <w:right w:val="none" w:sz="0" w:space="0" w:color="auto"/>
          </w:divBdr>
        </w:div>
      </w:divsChild>
    </w:div>
    <w:div w:id="1803569531">
      <w:bodyDiv w:val="1"/>
      <w:marLeft w:val="0"/>
      <w:marRight w:val="0"/>
      <w:marTop w:val="0"/>
      <w:marBottom w:val="0"/>
      <w:divBdr>
        <w:top w:val="none" w:sz="0" w:space="0" w:color="auto"/>
        <w:left w:val="none" w:sz="0" w:space="0" w:color="auto"/>
        <w:bottom w:val="none" w:sz="0" w:space="0" w:color="auto"/>
        <w:right w:val="none" w:sz="0" w:space="0" w:color="auto"/>
      </w:divBdr>
      <w:divsChild>
        <w:div w:id="538274589">
          <w:marLeft w:val="-720"/>
          <w:marRight w:val="0"/>
          <w:marTop w:val="0"/>
          <w:marBottom w:val="0"/>
          <w:divBdr>
            <w:top w:val="none" w:sz="0" w:space="0" w:color="auto"/>
            <w:left w:val="none" w:sz="0" w:space="0" w:color="auto"/>
            <w:bottom w:val="none" w:sz="0" w:space="0" w:color="auto"/>
            <w:right w:val="none" w:sz="0" w:space="0" w:color="auto"/>
          </w:divBdr>
        </w:div>
      </w:divsChild>
    </w:div>
    <w:div w:id="1807971509">
      <w:bodyDiv w:val="1"/>
      <w:marLeft w:val="0"/>
      <w:marRight w:val="0"/>
      <w:marTop w:val="0"/>
      <w:marBottom w:val="0"/>
      <w:divBdr>
        <w:top w:val="none" w:sz="0" w:space="0" w:color="auto"/>
        <w:left w:val="none" w:sz="0" w:space="0" w:color="auto"/>
        <w:bottom w:val="none" w:sz="0" w:space="0" w:color="auto"/>
        <w:right w:val="none" w:sz="0" w:space="0" w:color="auto"/>
      </w:divBdr>
    </w:div>
    <w:div w:id="1812627402">
      <w:bodyDiv w:val="1"/>
      <w:marLeft w:val="0"/>
      <w:marRight w:val="0"/>
      <w:marTop w:val="0"/>
      <w:marBottom w:val="0"/>
      <w:divBdr>
        <w:top w:val="none" w:sz="0" w:space="0" w:color="auto"/>
        <w:left w:val="none" w:sz="0" w:space="0" w:color="auto"/>
        <w:bottom w:val="none" w:sz="0" w:space="0" w:color="auto"/>
        <w:right w:val="none" w:sz="0" w:space="0" w:color="auto"/>
      </w:divBdr>
      <w:divsChild>
        <w:div w:id="53626167">
          <w:marLeft w:val="-720"/>
          <w:marRight w:val="0"/>
          <w:marTop w:val="0"/>
          <w:marBottom w:val="0"/>
          <w:divBdr>
            <w:top w:val="none" w:sz="0" w:space="0" w:color="auto"/>
            <w:left w:val="none" w:sz="0" w:space="0" w:color="auto"/>
            <w:bottom w:val="none" w:sz="0" w:space="0" w:color="auto"/>
            <w:right w:val="none" w:sz="0" w:space="0" w:color="auto"/>
          </w:divBdr>
        </w:div>
      </w:divsChild>
    </w:div>
    <w:div w:id="1813404418">
      <w:bodyDiv w:val="1"/>
      <w:marLeft w:val="0"/>
      <w:marRight w:val="0"/>
      <w:marTop w:val="0"/>
      <w:marBottom w:val="0"/>
      <w:divBdr>
        <w:top w:val="none" w:sz="0" w:space="0" w:color="auto"/>
        <w:left w:val="none" w:sz="0" w:space="0" w:color="auto"/>
        <w:bottom w:val="none" w:sz="0" w:space="0" w:color="auto"/>
        <w:right w:val="none" w:sz="0" w:space="0" w:color="auto"/>
      </w:divBdr>
      <w:divsChild>
        <w:div w:id="1997033824">
          <w:marLeft w:val="-720"/>
          <w:marRight w:val="0"/>
          <w:marTop w:val="0"/>
          <w:marBottom w:val="0"/>
          <w:divBdr>
            <w:top w:val="none" w:sz="0" w:space="0" w:color="auto"/>
            <w:left w:val="none" w:sz="0" w:space="0" w:color="auto"/>
            <w:bottom w:val="none" w:sz="0" w:space="0" w:color="auto"/>
            <w:right w:val="none" w:sz="0" w:space="0" w:color="auto"/>
          </w:divBdr>
        </w:div>
      </w:divsChild>
    </w:div>
    <w:div w:id="1815028543">
      <w:bodyDiv w:val="1"/>
      <w:marLeft w:val="0"/>
      <w:marRight w:val="0"/>
      <w:marTop w:val="0"/>
      <w:marBottom w:val="0"/>
      <w:divBdr>
        <w:top w:val="none" w:sz="0" w:space="0" w:color="auto"/>
        <w:left w:val="none" w:sz="0" w:space="0" w:color="auto"/>
        <w:bottom w:val="none" w:sz="0" w:space="0" w:color="auto"/>
        <w:right w:val="none" w:sz="0" w:space="0" w:color="auto"/>
      </w:divBdr>
      <w:divsChild>
        <w:div w:id="1801996139">
          <w:marLeft w:val="-720"/>
          <w:marRight w:val="0"/>
          <w:marTop w:val="0"/>
          <w:marBottom w:val="0"/>
          <w:divBdr>
            <w:top w:val="none" w:sz="0" w:space="0" w:color="auto"/>
            <w:left w:val="none" w:sz="0" w:space="0" w:color="auto"/>
            <w:bottom w:val="none" w:sz="0" w:space="0" w:color="auto"/>
            <w:right w:val="none" w:sz="0" w:space="0" w:color="auto"/>
          </w:divBdr>
        </w:div>
      </w:divsChild>
    </w:div>
    <w:div w:id="1821575015">
      <w:bodyDiv w:val="1"/>
      <w:marLeft w:val="0"/>
      <w:marRight w:val="0"/>
      <w:marTop w:val="0"/>
      <w:marBottom w:val="0"/>
      <w:divBdr>
        <w:top w:val="none" w:sz="0" w:space="0" w:color="auto"/>
        <w:left w:val="none" w:sz="0" w:space="0" w:color="auto"/>
        <w:bottom w:val="none" w:sz="0" w:space="0" w:color="auto"/>
        <w:right w:val="none" w:sz="0" w:space="0" w:color="auto"/>
      </w:divBdr>
      <w:divsChild>
        <w:div w:id="778841831">
          <w:marLeft w:val="-720"/>
          <w:marRight w:val="0"/>
          <w:marTop w:val="0"/>
          <w:marBottom w:val="0"/>
          <w:divBdr>
            <w:top w:val="none" w:sz="0" w:space="0" w:color="auto"/>
            <w:left w:val="none" w:sz="0" w:space="0" w:color="auto"/>
            <w:bottom w:val="none" w:sz="0" w:space="0" w:color="auto"/>
            <w:right w:val="none" w:sz="0" w:space="0" w:color="auto"/>
          </w:divBdr>
        </w:div>
      </w:divsChild>
    </w:div>
    <w:div w:id="1824740474">
      <w:bodyDiv w:val="1"/>
      <w:marLeft w:val="0"/>
      <w:marRight w:val="0"/>
      <w:marTop w:val="0"/>
      <w:marBottom w:val="0"/>
      <w:divBdr>
        <w:top w:val="none" w:sz="0" w:space="0" w:color="auto"/>
        <w:left w:val="none" w:sz="0" w:space="0" w:color="auto"/>
        <w:bottom w:val="none" w:sz="0" w:space="0" w:color="auto"/>
        <w:right w:val="none" w:sz="0" w:space="0" w:color="auto"/>
      </w:divBdr>
      <w:divsChild>
        <w:div w:id="61097661">
          <w:marLeft w:val="-720"/>
          <w:marRight w:val="0"/>
          <w:marTop w:val="0"/>
          <w:marBottom w:val="0"/>
          <w:divBdr>
            <w:top w:val="none" w:sz="0" w:space="0" w:color="auto"/>
            <w:left w:val="none" w:sz="0" w:space="0" w:color="auto"/>
            <w:bottom w:val="none" w:sz="0" w:space="0" w:color="auto"/>
            <w:right w:val="none" w:sz="0" w:space="0" w:color="auto"/>
          </w:divBdr>
        </w:div>
      </w:divsChild>
    </w:div>
    <w:div w:id="1825051457">
      <w:bodyDiv w:val="1"/>
      <w:marLeft w:val="0"/>
      <w:marRight w:val="0"/>
      <w:marTop w:val="0"/>
      <w:marBottom w:val="0"/>
      <w:divBdr>
        <w:top w:val="none" w:sz="0" w:space="0" w:color="auto"/>
        <w:left w:val="none" w:sz="0" w:space="0" w:color="auto"/>
        <w:bottom w:val="none" w:sz="0" w:space="0" w:color="auto"/>
        <w:right w:val="none" w:sz="0" w:space="0" w:color="auto"/>
      </w:divBdr>
    </w:div>
    <w:div w:id="1830748602">
      <w:bodyDiv w:val="1"/>
      <w:marLeft w:val="0"/>
      <w:marRight w:val="0"/>
      <w:marTop w:val="0"/>
      <w:marBottom w:val="0"/>
      <w:divBdr>
        <w:top w:val="none" w:sz="0" w:space="0" w:color="auto"/>
        <w:left w:val="none" w:sz="0" w:space="0" w:color="auto"/>
        <w:bottom w:val="none" w:sz="0" w:space="0" w:color="auto"/>
        <w:right w:val="none" w:sz="0" w:space="0" w:color="auto"/>
      </w:divBdr>
    </w:div>
    <w:div w:id="1831291434">
      <w:bodyDiv w:val="1"/>
      <w:marLeft w:val="0"/>
      <w:marRight w:val="0"/>
      <w:marTop w:val="0"/>
      <w:marBottom w:val="0"/>
      <w:divBdr>
        <w:top w:val="none" w:sz="0" w:space="0" w:color="auto"/>
        <w:left w:val="none" w:sz="0" w:space="0" w:color="auto"/>
        <w:bottom w:val="none" w:sz="0" w:space="0" w:color="auto"/>
        <w:right w:val="none" w:sz="0" w:space="0" w:color="auto"/>
      </w:divBdr>
      <w:divsChild>
        <w:div w:id="1748840447">
          <w:marLeft w:val="-720"/>
          <w:marRight w:val="0"/>
          <w:marTop w:val="0"/>
          <w:marBottom w:val="0"/>
          <w:divBdr>
            <w:top w:val="none" w:sz="0" w:space="0" w:color="auto"/>
            <w:left w:val="none" w:sz="0" w:space="0" w:color="auto"/>
            <w:bottom w:val="none" w:sz="0" w:space="0" w:color="auto"/>
            <w:right w:val="none" w:sz="0" w:space="0" w:color="auto"/>
          </w:divBdr>
        </w:div>
      </w:divsChild>
    </w:div>
    <w:div w:id="1832401321">
      <w:bodyDiv w:val="1"/>
      <w:marLeft w:val="0"/>
      <w:marRight w:val="0"/>
      <w:marTop w:val="0"/>
      <w:marBottom w:val="0"/>
      <w:divBdr>
        <w:top w:val="none" w:sz="0" w:space="0" w:color="auto"/>
        <w:left w:val="none" w:sz="0" w:space="0" w:color="auto"/>
        <w:bottom w:val="none" w:sz="0" w:space="0" w:color="auto"/>
        <w:right w:val="none" w:sz="0" w:space="0" w:color="auto"/>
      </w:divBdr>
      <w:divsChild>
        <w:div w:id="1588422546">
          <w:marLeft w:val="-720"/>
          <w:marRight w:val="0"/>
          <w:marTop w:val="0"/>
          <w:marBottom w:val="0"/>
          <w:divBdr>
            <w:top w:val="none" w:sz="0" w:space="0" w:color="auto"/>
            <w:left w:val="none" w:sz="0" w:space="0" w:color="auto"/>
            <w:bottom w:val="none" w:sz="0" w:space="0" w:color="auto"/>
            <w:right w:val="none" w:sz="0" w:space="0" w:color="auto"/>
          </w:divBdr>
        </w:div>
      </w:divsChild>
    </w:div>
    <w:div w:id="1834909527">
      <w:bodyDiv w:val="1"/>
      <w:marLeft w:val="0"/>
      <w:marRight w:val="0"/>
      <w:marTop w:val="0"/>
      <w:marBottom w:val="0"/>
      <w:divBdr>
        <w:top w:val="none" w:sz="0" w:space="0" w:color="auto"/>
        <w:left w:val="none" w:sz="0" w:space="0" w:color="auto"/>
        <w:bottom w:val="none" w:sz="0" w:space="0" w:color="auto"/>
        <w:right w:val="none" w:sz="0" w:space="0" w:color="auto"/>
      </w:divBdr>
    </w:div>
    <w:div w:id="1837574649">
      <w:bodyDiv w:val="1"/>
      <w:marLeft w:val="0"/>
      <w:marRight w:val="0"/>
      <w:marTop w:val="0"/>
      <w:marBottom w:val="0"/>
      <w:divBdr>
        <w:top w:val="none" w:sz="0" w:space="0" w:color="auto"/>
        <w:left w:val="none" w:sz="0" w:space="0" w:color="auto"/>
        <w:bottom w:val="none" w:sz="0" w:space="0" w:color="auto"/>
        <w:right w:val="none" w:sz="0" w:space="0" w:color="auto"/>
      </w:divBdr>
    </w:div>
    <w:div w:id="1840383587">
      <w:bodyDiv w:val="1"/>
      <w:marLeft w:val="0"/>
      <w:marRight w:val="0"/>
      <w:marTop w:val="0"/>
      <w:marBottom w:val="0"/>
      <w:divBdr>
        <w:top w:val="none" w:sz="0" w:space="0" w:color="auto"/>
        <w:left w:val="none" w:sz="0" w:space="0" w:color="auto"/>
        <w:bottom w:val="none" w:sz="0" w:space="0" w:color="auto"/>
        <w:right w:val="none" w:sz="0" w:space="0" w:color="auto"/>
      </w:divBdr>
      <w:divsChild>
        <w:div w:id="1621499078">
          <w:marLeft w:val="-720"/>
          <w:marRight w:val="0"/>
          <w:marTop w:val="0"/>
          <w:marBottom w:val="0"/>
          <w:divBdr>
            <w:top w:val="none" w:sz="0" w:space="0" w:color="auto"/>
            <w:left w:val="none" w:sz="0" w:space="0" w:color="auto"/>
            <w:bottom w:val="none" w:sz="0" w:space="0" w:color="auto"/>
            <w:right w:val="none" w:sz="0" w:space="0" w:color="auto"/>
          </w:divBdr>
        </w:div>
      </w:divsChild>
    </w:div>
    <w:div w:id="1843928787">
      <w:bodyDiv w:val="1"/>
      <w:marLeft w:val="0"/>
      <w:marRight w:val="0"/>
      <w:marTop w:val="0"/>
      <w:marBottom w:val="0"/>
      <w:divBdr>
        <w:top w:val="none" w:sz="0" w:space="0" w:color="auto"/>
        <w:left w:val="none" w:sz="0" w:space="0" w:color="auto"/>
        <w:bottom w:val="none" w:sz="0" w:space="0" w:color="auto"/>
        <w:right w:val="none" w:sz="0" w:space="0" w:color="auto"/>
      </w:divBdr>
      <w:divsChild>
        <w:div w:id="1993681409">
          <w:marLeft w:val="-720"/>
          <w:marRight w:val="0"/>
          <w:marTop w:val="0"/>
          <w:marBottom w:val="0"/>
          <w:divBdr>
            <w:top w:val="none" w:sz="0" w:space="0" w:color="auto"/>
            <w:left w:val="none" w:sz="0" w:space="0" w:color="auto"/>
            <w:bottom w:val="none" w:sz="0" w:space="0" w:color="auto"/>
            <w:right w:val="none" w:sz="0" w:space="0" w:color="auto"/>
          </w:divBdr>
        </w:div>
      </w:divsChild>
    </w:div>
    <w:div w:id="1856193636">
      <w:bodyDiv w:val="1"/>
      <w:marLeft w:val="0"/>
      <w:marRight w:val="0"/>
      <w:marTop w:val="0"/>
      <w:marBottom w:val="0"/>
      <w:divBdr>
        <w:top w:val="none" w:sz="0" w:space="0" w:color="auto"/>
        <w:left w:val="none" w:sz="0" w:space="0" w:color="auto"/>
        <w:bottom w:val="none" w:sz="0" w:space="0" w:color="auto"/>
        <w:right w:val="none" w:sz="0" w:space="0" w:color="auto"/>
      </w:divBdr>
    </w:div>
    <w:div w:id="1860313026">
      <w:bodyDiv w:val="1"/>
      <w:marLeft w:val="0"/>
      <w:marRight w:val="0"/>
      <w:marTop w:val="0"/>
      <w:marBottom w:val="0"/>
      <w:divBdr>
        <w:top w:val="none" w:sz="0" w:space="0" w:color="auto"/>
        <w:left w:val="none" w:sz="0" w:space="0" w:color="auto"/>
        <w:bottom w:val="none" w:sz="0" w:space="0" w:color="auto"/>
        <w:right w:val="none" w:sz="0" w:space="0" w:color="auto"/>
      </w:divBdr>
    </w:div>
    <w:div w:id="1860393136">
      <w:bodyDiv w:val="1"/>
      <w:marLeft w:val="0"/>
      <w:marRight w:val="0"/>
      <w:marTop w:val="0"/>
      <w:marBottom w:val="0"/>
      <w:divBdr>
        <w:top w:val="none" w:sz="0" w:space="0" w:color="auto"/>
        <w:left w:val="none" w:sz="0" w:space="0" w:color="auto"/>
        <w:bottom w:val="none" w:sz="0" w:space="0" w:color="auto"/>
        <w:right w:val="none" w:sz="0" w:space="0" w:color="auto"/>
      </w:divBdr>
      <w:divsChild>
        <w:div w:id="1711882998">
          <w:marLeft w:val="-720"/>
          <w:marRight w:val="0"/>
          <w:marTop w:val="0"/>
          <w:marBottom w:val="0"/>
          <w:divBdr>
            <w:top w:val="none" w:sz="0" w:space="0" w:color="auto"/>
            <w:left w:val="none" w:sz="0" w:space="0" w:color="auto"/>
            <w:bottom w:val="none" w:sz="0" w:space="0" w:color="auto"/>
            <w:right w:val="none" w:sz="0" w:space="0" w:color="auto"/>
          </w:divBdr>
        </w:div>
      </w:divsChild>
    </w:div>
    <w:div w:id="1860701565">
      <w:bodyDiv w:val="1"/>
      <w:marLeft w:val="0"/>
      <w:marRight w:val="0"/>
      <w:marTop w:val="0"/>
      <w:marBottom w:val="0"/>
      <w:divBdr>
        <w:top w:val="none" w:sz="0" w:space="0" w:color="auto"/>
        <w:left w:val="none" w:sz="0" w:space="0" w:color="auto"/>
        <w:bottom w:val="none" w:sz="0" w:space="0" w:color="auto"/>
        <w:right w:val="none" w:sz="0" w:space="0" w:color="auto"/>
      </w:divBdr>
      <w:divsChild>
        <w:div w:id="1833908094">
          <w:marLeft w:val="-720"/>
          <w:marRight w:val="0"/>
          <w:marTop w:val="0"/>
          <w:marBottom w:val="0"/>
          <w:divBdr>
            <w:top w:val="none" w:sz="0" w:space="0" w:color="auto"/>
            <w:left w:val="none" w:sz="0" w:space="0" w:color="auto"/>
            <w:bottom w:val="none" w:sz="0" w:space="0" w:color="auto"/>
            <w:right w:val="none" w:sz="0" w:space="0" w:color="auto"/>
          </w:divBdr>
        </w:div>
      </w:divsChild>
    </w:div>
    <w:div w:id="1863013668">
      <w:bodyDiv w:val="1"/>
      <w:marLeft w:val="0"/>
      <w:marRight w:val="0"/>
      <w:marTop w:val="0"/>
      <w:marBottom w:val="0"/>
      <w:divBdr>
        <w:top w:val="none" w:sz="0" w:space="0" w:color="auto"/>
        <w:left w:val="none" w:sz="0" w:space="0" w:color="auto"/>
        <w:bottom w:val="none" w:sz="0" w:space="0" w:color="auto"/>
        <w:right w:val="none" w:sz="0" w:space="0" w:color="auto"/>
      </w:divBdr>
      <w:divsChild>
        <w:div w:id="265237841">
          <w:marLeft w:val="-720"/>
          <w:marRight w:val="0"/>
          <w:marTop w:val="0"/>
          <w:marBottom w:val="0"/>
          <w:divBdr>
            <w:top w:val="none" w:sz="0" w:space="0" w:color="auto"/>
            <w:left w:val="none" w:sz="0" w:space="0" w:color="auto"/>
            <w:bottom w:val="none" w:sz="0" w:space="0" w:color="auto"/>
            <w:right w:val="none" w:sz="0" w:space="0" w:color="auto"/>
          </w:divBdr>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47349286">
          <w:marLeft w:val="-720"/>
          <w:marRight w:val="0"/>
          <w:marTop w:val="0"/>
          <w:marBottom w:val="0"/>
          <w:divBdr>
            <w:top w:val="none" w:sz="0" w:space="0" w:color="auto"/>
            <w:left w:val="none" w:sz="0" w:space="0" w:color="auto"/>
            <w:bottom w:val="none" w:sz="0" w:space="0" w:color="auto"/>
            <w:right w:val="none" w:sz="0" w:space="0" w:color="auto"/>
          </w:divBdr>
        </w:div>
      </w:divsChild>
    </w:div>
    <w:div w:id="1876312366">
      <w:bodyDiv w:val="1"/>
      <w:marLeft w:val="0"/>
      <w:marRight w:val="0"/>
      <w:marTop w:val="0"/>
      <w:marBottom w:val="0"/>
      <w:divBdr>
        <w:top w:val="none" w:sz="0" w:space="0" w:color="auto"/>
        <w:left w:val="none" w:sz="0" w:space="0" w:color="auto"/>
        <w:bottom w:val="none" w:sz="0" w:space="0" w:color="auto"/>
        <w:right w:val="none" w:sz="0" w:space="0" w:color="auto"/>
      </w:divBdr>
      <w:divsChild>
        <w:div w:id="110978662">
          <w:marLeft w:val="-720"/>
          <w:marRight w:val="0"/>
          <w:marTop w:val="0"/>
          <w:marBottom w:val="0"/>
          <w:divBdr>
            <w:top w:val="none" w:sz="0" w:space="0" w:color="auto"/>
            <w:left w:val="none" w:sz="0" w:space="0" w:color="auto"/>
            <w:bottom w:val="none" w:sz="0" w:space="0" w:color="auto"/>
            <w:right w:val="none" w:sz="0" w:space="0" w:color="auto"/>
          </w:divBdr>
        </w:div>
      </w:divsChild>
    </w:div>
    <w:div w:id="1881866497">
      <w:bodyDiv w:val="1"/>
      <w:marLeft w:val="0"/>
      <w:marRight w:val="0"/>
      <w:marTop w:val="0"/>
      <w:marBottom w:val="0"/>
      <w:divBdr>
        <w:top w:val="none" w:sz="0" w:space="0" w:color="auto"/>
        <w:left w:val="none" w:sz="0" w:space="0" w:color="auto"/>
        <w:bottom w:val="none" w:sz="0" w:space="0" w:color="auto"/>
        <w:right w:val="none" w:sz="0" w:space="0" w:color="auto"/>
      </w:divBdr>
    </w:div>
    <w:div w:id="1882011320">
      <w:bodyDiv w:val="1"/>
      <w:marLeft w:val="0"/>
      <w:marRight w:val="0"/>
      <w:marTop w:val="0"/>
      <w:marBottom w:val="0"/>
      <w:divBdr>
        <w:top w:val="none" w:sz="0" w:space="0" w:color="auto"/>
        <w:left w:val="none" w:sz="0" w:space="0" w:color="auto"/>
        <w:bottom w:val="none" w:sz="0" w:space="0" w:color="auto"/>
        <w:right w:val="none" w:sz="0" w:space="0" w:color="auto"/>
      </w:divBdr>
    </w:div>
    <w:div w:id="1885677075">
      <w:bodyDiv w:val="1"/>
      <w:marLeft w:val="0"/>
      <w:marRight w:val="0"/>
      <w:marTop w:val="0"/>
      <w:marBottom w:val="0"/>
      <w:divBdr>
        <w:top w:val="none" w:sz="0" w:space="0" w:color="auto"/>
        <w:left w:val="none" w:sz="0" w:space="0" w:color="auto"/>
        <w:bottom w:val="none" w:sz="0" w:space="0" w:color="auto"/>
        <w:right w:val="none" w:sz="0" w:space="0" w:color="auto"/>
      </w:divBdr>
      <w:divsChild>
        <w:div w:id="395154">
          <w:marLeft w:val="-720"/>
          <w:marRight w:val="0"/>
          <w:marTop w:val="0"/>
          <w:marBottom w:val="0"/>
          <w:divBdr>
            <w:top w:val="none" w:sz="0" w:space="0" w:color="auto"/>
            <w:left w:val="none" w:sz="0" w:space="0" w:color="auto"/>
            <w:bottom w:val="none" w:sz="0" w:space="0" w:color="auto"/>
            <w:right w:val="none" w:sz="0" w:space="0" w:color="auto"/>
          </w:divBdr>
        </w:div>
      </w:divsChild>
    </w:div>
    <w:div w:id="1894266186">
      <w:bodyDiv w:val="1"/>
      <w:marLeft w:val="0"/>
      <w:marRight w:val="0"/>
      <w:marTop w:val="0"/>
      <w:marBottom w:val="0"/>
      <w:divBdr>
        <w:top w:val="none" w:sz="0" w:space="0" w:color="auto"/>
        <w:left w:val="none" w:sz="0" w:space="0" w:color="auto"/>
        <w:bottom w:val="none" w:sz="0" w:space="0" w:color="auto"/>
        <w:right w:val="none" w:sz="0" w:space="0" w:color="auto"/>
      </w:divBdr>
    </w:div>
    <w:div w:id="1894847788">
      <w:bodyDiv w:val="1"/>
      <w:marLeft w:val="0"/>
      <w:marRight w:val="0"/>
      <w:marTop w:val="0"/>
      <w:marBottom w:val="0"/>
      <w:divBdr>
        <w:top w:val="none" w:sz="0" w:space="0" w:color="auto"/>
        <w:left w:val="none" w:sz="0" w:space="0" w:color="auto"/>
        <w:bottom w:val="none" w:sz="0" w:space="0" w:color="auto"/>
        <w:right w:val="none" w:sz="0" w:space="0" w:color="auto"/>
      </w:divBdr>
      <w:divsChild>
        <w:div w:id="1482886224">
          <w:marLeft w:val="-720"/>
          <w:marRight w:val="0"/>
          <w:marTop w:val="0"/>
          <w:marBottom w:val="0"/>
          <w:divBdr>
            <w:top w:val="none" w:sz="0" w:space="0" w:color="auto"/>
            <w:left w:val="none" w:sz="0" w:space="0" w:color="auto"/>
            <w:bottom w:val="none" w:sz="0" w:space="0" w:color="auto"/>
            <w:right w:val="none" w:sz="0" w:space="0" w:color="auto"/>
          </w:divBdr>
        </w:div>
      </w:divsChild>
    </w:div>
    <w:div w:id="1899782157">
      <w:bodyDiv w:val="1"/>
      <w:marLeft w:val="0"/>
      <w:marRight w:val="0"/>
      <w:marTop w:val="0"/>
      <w:marBottom w:val="0"/>
      <w:divBdr>
        <w:top w:val="none" w:sz="0" w:space="0" w:color="auto"/>
        <w:left w:val="none" w:sz="0" w:space="0" w:color="auto"/>
        <w:bottom w:val="none" w:sz="0" w:space="0" w:color="auto"/>
        <w:right w:val="none" w:sz="0" w:space="0" w:color="auto"/>
      </w:divBdr>
    </w:div>
    <w:div w:id="1906260400">
      <w:bodyDiv w:val="1"/>
      <w:marLeft w:val="0"/>
      <w:marRight w:val="0"/>
      <w:marTop w:val="0"/>
      <w:marBottom w:val="0"/>
      <w:divBdr>
        <w:top w:val="none" w:sz="0" w:space="0" w:color="auto"/>
        <w:left w:val="none" w:sz="0" w:space="0" w:color="auto"/>
        <w:bottom w:val="none" w:sz="0" w:space="0" w:color="auto"/>
        <w:right w:val="none" w:sz="0" w:space="0" w:color="auto"/>
      </w:divBdr>
    </w:div>
    <w:div w:id="1908420546">
      <w:bodyDiv w:val="1"/>
      <w:marLeft w:val="0"/>
      <w:marRight w:val="0"/>
      <w:marTop w:val="0"/>
      <w:marBottom w:val="0"/>
      <w:divBdr>
        <w:top w:val="none" w:sz="0" w:space="0" w:color="auto"/>
        <w:left w:val="none" w:sz="0" w:space="0" w:color="auto"/>
        <w:bottom w:val="none" w:sz="0" w:space="0" w:color="auto"/>
        <w:right w:val="none" w:sz="0" w:space="0" w:color="auto"/>
      </w:divBdr>
      <w:divsChild>
        <w:div w:id="1134719621">
          <w:marLeft w:val="-720"/>
          <w:marRight w:val="0"/>
          <w:marTop w:val="0"/>
          <w:marBottom w:val="0"/>
          <w:divBdr>
            <w:top w:val="none" w:sz="0" w:space="0" w:color="auto"/>
            <w:left w:val="none" w:sz="0" w:space="0" w:color="auto"/>
            <w:bottom w:val="none" w:sz="0" w:space="0" w:color="auto"/>
            <w:right w:val="none" w:sz="0" w:space="0" w:color="auto"/>
          </w:divBdr>
        </w:div>
      </w:divsChild>
    </w:div>
    <w:div w:id="1915625661">
      <w:bodyDiv w:val="1"/>
      <w:marLeft w:val="0"/>
      <w:marRight w:val="0"/>
      <w:marTop w:val="0"/>
      <w:marBottom w:val="0"/>
      <w:divBdr>
        <w:top w:val="none" w:sz="0" w:space="0" w:color="auto"/>
        <w:left w:val="none" w:sz="0" w:space="0" w:color="auto"/>
        <w:bottom w:val="none" w:sz="0" w:space="0" w:color="auto"/>
        <w:right w:val="none" w:sz="0" w:space="0" w:color="auto"/>
      </w:divBdr>
      <w:divsChild>
        <w:div w:id="655182252">
          <w:marLeft w:val="-720"/>
          <w:marRight w:val="0"/>
          <w:marTop w:val="0"/>
          <w:marBottom w:val="0"/>
          <w:divBdr>
            <w:top w:val="none" w:sz="0" w:space="0" w:color="auto"/>
            <w:left w:val="none" w:sz="0" w:space="0" w:color="auto"/>
            <w:bottom w:val="none" w:sz="0" w:space="0" w:color="auto"/>
            <w:right w:val="none" w:sz="0" w:space="0" w:color="auto"/>
          </w:divBdr>
        </w:div>
      </w:divsChild>
    </w:div>
    <w:div w:id="1917091212">
      <w:bodyDiv w:val="1"/>
      <w:marLeft w:val="0"/>
      <w:marRight w:val="0"/>
      <w:marTop w:val="0"/>
      <w:marBottom w:val="0"/>
      <w:divBdr>
        <w:top w:val="none" w:sz="0" w:space="0" w:color="auto"/>
        <w:left w:val="none" w:sz="0" w:space="0" w:color="auto"/>
        <w:bottom w:val="none" w:sz="0" w:space="0" w:color="auto"/>
        <w:right w:val="none" w:sz="0" w:space="0" w:color="auto"/>
      </w:divBdr>
    </w:div>
    <w:div w:id="192040185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9">
          <w:marLeft w:val="-720"/>
          <w:marRight w:val="0"/>
          <w:marTop w:val="0"/>
          <w:marBottom w:val="0"/>
          <w:divBdr>
            <w:top w:val="none" w:sz="0" w:space="0" w:color="auto"/>
            <w:left w:val="none" w:sz="0" w:space="0" w:color="auto"/>
            <w:bottom w:val="none" w:sz="0" w:space="0" w:color="auto"/>
            <w:right w:val="none" w:sz="0" w:space="0" w:color="auto"/>
          </w:divBdr>
        </w:div>
      </w:divsChild>
    </w:div>
    <w:div w:id="1928297823">
      <w:bodyDiv w:val="1"/>
      <w:marLeft w:val="0"/>
      <w:marRight w:val="0"/>
      <w:marTop w:val="0"/>
      <w:marBottom w:val="0"/>
      <w:divBdr>
        <w:top w:val="none" w:sz="0" w:space="0" w:color="auto"/>
        <w:left w:val="none" w:sz="0" w:space="0" w:color="auto"/>
        <w:bottom w:val="none" w:sz="0" w:space="0" w:color="auto"/>
        <w:right w:val="none" w:sz="0" w:space="0" w:color="auto"/>
      </w:divBdr>
      <w:divsChild>
        <w:div w:id="182667842">
          <w:marLeft w:val="-720"/>
          <w:marRight w:val="0"/>
          <w:marTop w:val="0"/>
          <w:marBottom w:val="0"/>
          <w:divBdr>
            <w:top w:val="none" w:sz="0" w:space="0" w:color="auto"/>
            <w:left w:val="none" w:sz="0" w:space="0" w:color="auto"/>
            <w:bottom w:val="none" w:sz="0" w:space="0" w:color="auto"/>
            <w:right w:val="none" w:sz="0" w:space="0" w:color="auto"/>
          </w:divBdr>
        </w:div>
      </w:divsChild>
    </w:div>
    <w:div w:id="1933316822">
      <w:bodyDiv w:val="1"/>
      <w:marLeft w:val="0"/>
      <w:marRight w:val="0"/>
      <w:marTop w:val="0"/>
      <w:marBottom w:val="0"/>
      <w:divBdr>
        <w:top w:val="none" w:sz="0" w:space="0" w:color="auto"/>
        <w:left w:val="none" w:sz="0" w:space="0" w:color="auto"/>
        <w:bottom w:val="none" w:sz="0" w:space="0" w:color="auto"/>
        <w:right w:val="none" w:sz="0" w:space="0" w:color="auto"/>
      </w:divBdr>
      <w:divsChild>
        <w:div w:id="1252197396">
          <w:marLeft w:val="-720"/>
          <w:marRight w:val="0"/>
          <w:marTop w:val="0"/>
          <w:marBottom w:val="0"/>
          <w:divBdr>
            <w:top w:val="none" w:sz="0" w:space="0" w:color="auto"/>
            <w:left w:val="none" w:sz="0" w:space="0" w:color="auto"/>
            <w:bottom w:val="none" w:sz="0" w:space="0" w:color="auto"/>
            <w:right w:val="none" w:sz="0" w:space="0" w:color="auto"/>
          </w:divBdr>
        </w:div>
      </w:divsChild>
    </w:div>
    <w:div w:id="1933661462">
      <w:bodyDiv w:val="1"/>
      <w:marLeft w:val="0"/>
      <w:marRight w:val="0"/>
      <w:marTop w:val="0"/>
      <w:marBottom w:val="0"/>
      <w:divBdr>
        <w:top w:val="none" w:sz="0" w:space="0" w:color="auto"/>
        <w:left w:val="none" w:sz="0" w:space="0" w:color="auto"/>
        <w:bottom w:val="none" w:sz="0" w:space="0" w:color="auto"/>
        <w:right w:val="none" w:sz="0" w:space="0" w:color="auto"/>
      </w:divBdr>
    </w:div>
    <w:div w:id="1943105180">
      <w:bodyDiv w:val="1"/>
      <w:marLeft w:val="0"/>
      <w:marRight w:val="0"/>
      <w:marTop w:val="0"/>
      <w:marBottom w:val="0"/>
      <w:divBdr>
        <w:top w:val="none" w:sz="0" w:space="0" w:color="auto"/>
        <w:left w:val="none" w:sz="0" w:space="0" w:color="auto"/>
        <w:bottom w:val="none" w:sz="0" w:space="0" w:color="auto"/>
        <w:right w:val="none" w:sz="0" w:space="0" w:color="auto"/>
      </w:divBdr>
      <w:divsChild>
        <w:div w:id="1422608525">
          <w:marLeft w:val="-720"/>
          <w:marRight w:val="0"/>
          <w:marTop w:val="0"/>
          <w:marBottom w:val="0"/>
          <w:divBdr>
            <w:top w:val="none" w:sz="0" w:space="0" w:color="auto"/>
            <w:left w:val="none" w:sz="0" w:space="0" w:color="auto"/>
            <w:bottom w:val="none" w:sz="0" w:space="0" w:color="auto"/>
            <w:right w:val="none" w:sz="0" w:space="0" w:color="auto"/>
          </w:divBdr>
        </w:div>
      </w:divsChild>
    </w:div>
    <w:div w:id="19440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456681">
          <w:marLeft w:val="-720"/>
          <w:marRight w:val="0"/>
          <w:marTop w:val="0"/>
          <w:marBottom w:val="0"/>
          <w:divBdr>
            <w:top w:val="none" w:sz="0" w:space="0" w:color="auto"/>
            <w:left w:val="none" w:sz="0" w:space="0" w:color="auto"/>
            <w:bottom w:val="none" w:sz="0" w:space="0" w:color="auto"/>
            <w:right w:val="none" w:sz="0" w:space="0" w:color="auto"/>
          </w:divBdr>
        </w:div>
      </w:divsChild>
    </w:div>
    <w:div w:id="1944220057">
      <w:bodyDiv w:val="1"/>
      <w:marLeft w:val="0"/>
      <w:marRight w:val="0"/>
      <w:marTop w:val="0"/>
      <w:marBottom w:val="0"/>
      <w:divBdr>
        <w:top w:val="none" w:sz="0" w:space="0" w:color="auto"/>
        <w:left w:val="none" w:sz="0" w:space="0" w:color="auto"/>
        <w:bottom w:val="none" w:sz="0" w:space="0" w:color="auto"/>
        <w:right w:val="none" w:sz="0" w:space="0" w:color="auto"/>
      </w:divBdr>
      <w:divsChild>
        <w:div w:id="1749380830">
          <w:marLeft w:val="-720"/>
          <w:marRight w:val="0"/>
          <w:marTop w:val="0"/>
          <w:marBottom w:val="0"/>
          <w:divBdr>
            <w:top w:val="none" w:sz="0" w:space="0" w:color="auto"/>
            <w:left w:val="none" w:sz="0" w:space="0" w:color="auto"/>
            <w:bottom w:val="none" w:sz="0" w:space="0" w:color="auto"/>
            <w:right w:val="none" w:sz="0" w:space="0" w:color="auto"/>
          </w:divBdr>
        </w:div>
      </w:divsChild>
    </w:div>
    <w:div w:id="1945458697">
      <w:bodyDiv w:val="1"/>
      <w:marLeft w:val="0"/>
      <w:marRight w:val="0"/>
      <w:marTop w:val="0"/>
      <w:marBottom w:val="0"/>
      <w:divBdr>
        <w:top w:val="none" w:sz="0" w:space="0" w:color="auto"/>
        <w:left w:val="none" w:sz="0" w:space="0" w:color="auto"/>
        <w:bottom w:val="none" w:sz="0" w:space="0" w:color="auto"/>
        <w:right w:val="none" w:sz="0" w:space="0" w:color="auto"/>
      </w:divBdr>
      <w:divsChild>
        <w:div w:id="1642809375">
          <w:marLeft w:val="-720"/>
          <w:marRight w:val="0"/>
          <w:marTop w:val="0"/>
          <w:marBottom w:val="0"/>
          <w:divBdr>
            <w:top w:val="none" w:sz="0" w:space="0" w:color="auto"/>
            <w:left w:val="none" w:sz="0" w:space="0" w:color="auto"/>
            <w:bottom w:val="none" w:sz="0" w:space="0" w:color="auto"/>
            <w:right w:val="none" w:sz="0" w:space="0" w:color="auto"/>
          </w:divBdr>
        </w:div>
      </w:divsChild>
    </w:div>
    <w:div w:id="1947081831">
      <w:bodyDiv w:val="1"/>
      <w:marLeft w:val="0"/>
      <w:marRight w:val="0"/>
      <w:marTop w:val="0"/>
      <w:marBottom w:val="0"/>
      <w:divBdr>
        <w:top w:val="none" w:sz="0" w:space="0" w:color="auto"/>
        <w:left w:val="none" w:sz="0" w:space="0" w:color="auto"/>
        <w:bottom w:val="none" w:sz="0" w:space="0" w:color="auto"/>
        <w:right w:val="none" w:sz="0" w:space="0" w:color="auto"/>
      </w:divBdr>
    </w:div>
    <w:div w:id="1955598757">
      <w:bodyDiv w:val="1"/>
      <w:marLeft w:val="0"/>
      <w:marRight w:val="0"/>
      <w:marTop w:val="0"/>
      <w:marBottom w:val="0"/>
      <w:divBdr>
        <w:top w:val="none" w:sz="0" w:space="0" w:color="auto"/>
        <w:left w:val="none" w:sz="0" w:space="0" w:color="auto"/>
        <w:bottom w:val="none" w:sz="0" w:space="0" w:color="auto"/>
        <w:right w:val="none" w:sz="0" w:space="0" w:color="auto"/>
      </w:divBdr>
    </w:div>
    <w:div w:id="1957364268">
      <w:bodyDiv w:val="1"/>
      <w:marLeft w:val="0"/>
      <w:marRight w:val="0"/>
      <w:marTop w:val="0"/>
      <w:marBottom w:val="0"/>
      <w:divBdr>
        <w:top w:val="none" w:sz="0" w:space="0" w:color="auto"/>
        <w:left w:val="none" w:sz="0" w:space="0" w:color="auto"/>
        <w:bottom w:val="none" w:sz="0" w:space="0" w:color="auto"/>
        <w:right w:val="none" w:sz="0" w:space="0" w:color="auto"/>
      </w:divBdr>
      <w:divsChild>
        <w:div w:id="776490466">
          <w:marLeft w:val="-720"/>
          <w:marRight w:val="0"/>
          <w:marTop w:val="0"/>
          <w:marBottom w:val="0"/>
          <w:divBdr>
            <w:top w:val="none" w:sz="0" w:space="0" w:color="auto"/>
            <w:left w:val="none" w:sz="0" w:space="0" w:color="auto"/>
            <w:bottom w:val="none" w:sz="0" w:space="0" w:color="auto"/>
            <w:right w:val="none" w:sz="0" w:space="0" w:color="auto"/>
          </w:divBdr>
        </w:div>
      </w:divsChild>
    </w:div>
    <w:div w:id="1960408237">
      <w:bodyDiv w:val="1"/>
      <w:marLeft w:val="0"/>
      <w:marRight w:val="0"/>
      <w:marTop w:val="0"/>
      <w:marBottom w:val="0"/>
      <w:divBdr>
        <w:top w:val="none" w:sz="0" w:space="0" w:color="auto"/>
        <w:left w:val="none" w:sz="0" w:space="0" w:color="auto"/>
        <w:bottom w:val="none" w:sz="0" w:space="0" w:color="auto"/>
        <w:right w:val="none" w:sz="0" w:space="0" w:color="auto"/>
      </w:divBdr>
      <w:divsChild>
        <w:div w:id="938871194">
          <w:marLeft w:val="-720"/>
          <w:marRight w:val="0"/>
          <w:marTop w:val="0"/>
          <w:marBottom w:val="0"/>
          <w:divBdr>
            <w:top w:val="none" w:sz="0" w:space="0" w:color="auto"/>
            <w:left w:val="none" w:sz="0" w:space="0" w:color="auto"/>
            <w:bottom w:val="none" w:sz="0" w:space="0" w:color="auto"/>
            <w:right w:val="none" w:sz="0" w:space="0" w:color="auto"/>
          </w:divBdr>
        </w:div>
      </w:divsChild>
    </w:div>
    <w:div w:id="1963657479">
      <w:bodyDiv w:val="1"/>
      <w:marLeft w:val="0"/>
      <w:marRight w:val="0"/>
      <w:marTop w:val="0"/>
      <w:marBottom w:val="0"/>
      <w:divBdr>
        <w:top w:val="none" w:sz="0" w:space="0" w:color="auto"/>
        <w:left w:val="none" w:sz="0" w:space="0" w:color="auto"/>
        <w:bottom w:val="none" w:sz="0" w:space="0" w:color="auto"/>
        <w:right w:val="none" w:sz="0" w:space="0" w:color="auto"/>
      </w:divBdr>
    </w:div>
    <w:div w:id="1963881266">
      <w:bodyDiv w:val="1"/>
      <w:marLeft w:val="0"/>
      <w:marRight w:val="0"/>
      <w:marTop w:val="0"/>
      <w:marBottom w:val="0"/>
      <w:divBdr>
        <w:top w:val="none" w:sz="0" w:space="0" w:color="auto"/>
        <w:left w:val="none" w:sz="0" w:space="0" w:color="auto"/>
        <w:bottom w:val="none" w:sz="0" w:space="0" w:color="auto"/>
        <w:right w:val="none" w:sz="0" w:space="0" w:color="auto"/>
      </w:divBdr>
    </w:div>
    <w:div w:id="1964117458">
      <w:bodyDiv w:val="1"/>
      <w:marLeft w:val="0"/>
      <w:marRight w:val="0"/>
      <w:marTop w:val="0"/>
      <w:marBottom w:val="0"/>
      <w:divBdr>
        <w:top w:val="none" w:sz="0" w:space="0" w:color="auto"/>
        <w:left w:val="none" w:sz="0" w:space="0" w:color="auto"/>
        <w:bottom w:val="none" w:sz="0" w:space="0" w:color="auto"/>
        <w:right w:val="none" w:sz="0" w:space="0" w:color="auto"/>
      </w:divBdr>
    </w:div>
    <w:div w:id="1966498798">
      <w:bodyDiv w:val="1"/>
      <w:marLeft w:val="0"/>
      <w:marRight w:val="0"/>
      <w:marTop w:val="0"/>
      <w:marBottom w:val="0"/>
      <w:divBdr>
        <w:top w:val="none" w:sz="0" w:space="0" w:color="auto"/>
        <w:left w:val="none" w:sz="0" w:space="0" w:color="auto"/>
        <w:bottom w:val="none" w:sz="0" w:space="0" w:color="auto"/>
        <w:right w:val="none" w:sz="0" w:space="0" w:color="auto"/>
      </w:divBdr>
      <w:divsChild>
        <w:div w:id="1305622101">
          <w:marLeft w:val="-720"/>
          <w:marRight w:val="0"/>
          <w:marTop w:val="0"/>
          <w:marBottom w:val="0"/>
          <w:divBdr>
            <w:top w:val="none" w:sz="0" w:space="0" w:color="auto"/>
            <w:left w:val="none" w:sz="0" w:space="0" w:color="auto"/>
            <w:bottom w:val="none" w:sz="0" w:space="0" w:color="auto"/>
            <w:right w:val="none" w:sz="0" w:space="0" w:color="auto"/>
          </w:divBdr>
        </w:div>
      </w:divsChild>
    </w:div>
    <w:div w:id="1967157153">
      <w:bodyDiv w:val="1"/>
      <w:marLeft w:val="0"/>
      <w:marRight w:val="0"/>
      <w:marTop w:val="0"/>
      <w:marBottom w:val="0"/>
      <w:divBdr>
        <w:top w:val="none" w:sz="0" w:space="0" w:color="auto"/>
        <w:left w:val="none" w:sz="0" w:space="0" w:color="auto"/>
        <w:bottom w:val="none" w:sz="0" w:space="0" w:color="auto"/>
        <w:right w:val="none" w:sz="0" w:space="0" w:color="auto"/>
      </w:divBdr>
      <w:divsChild>
        <w:div w:id="1330250085">
          <w:marLeft w:val="-720"/>
          <w:marRight w:val="0"/>
          <w:marTop w:val="0"/>
          <w:marBottom w:val="0"/>
          <w:divBdr>
            <w:top w:val="none" w:sz="0" w:space="0" w:color="auto"/>
            <w:left w:val="none" w:sz="0" w:space="0" w:color="auto"/>
            <w:bottom w:val="none" w:sz="0" w:space="0" w:color="auto"/>
            <w:right w:val="none" w:sz="0" w:space="0" w:color="auto"/>
          </w:divBdr>
        </w:div>
      </w:divsChild>
    </w:div>
    <w:div w:id="1977104036">
      <w:bodyDiv w:val="1"/>
      <w:marLeft w:val="0"/>
      <w:marRight w:val="0"/>
      <w:marTop w:val="0"/>
      <w:marBottom w:val="0"/>
      <w:divBdr>
        <w:top w:val="none" w:sz="0" w:space="0" w:color="auto"/>
        <w:left w:val="none" w:sz="0" w:space="0" w:color="auto"/>
        <w:bottom w:val="none" w:sz="0" w:space="0" w:color="auto"/>
        <w:right w:val="none" w:sz="0" w:space="0" w:color="auto"/>
      </w:divBdr>
      <w:divsChild>
        <w:div w:id="1420447639">
          <w:marLeft w:val="-720"/>
          <w:marRight w:val="0"/>
          <w:marTop w:val="0"/>
          <w:marBottom w:val="0"/>
          <w:divBdr>
            <w:top w:val="none" w:sz="0" w:space="0" w:color="auto"/>
            <w:left w:val="none" w:sz="0" w:space="0" w:color="auto"/>
            <w:bottom w:val="none" w:sz="0" w:space="0" w:color="auto"/>
            <w:right w:val="none" w:sz="0" w:space="0" w:color="auto"/>
          </w:divBdr>
        </w:div>
      </w:divsChild>
    </w:div>
    <w:div w:id="1977683770">
      <w:bodyDiv w:val="1"/>
      <w:marLeft w:val="0"/>
      <w:marRight w:val="0"/>
      <w:marTop w:val="0"/>
      <w:marBottom w:val="0"/>
      <w:divBdr>
        <w:top w:val="none" w:sz="0" w:space="0" w:color="auto"/>
        <w:left w:val="none" w:sz="0" w:space="0" w:color="auto"/>
        <w:bottom w:val="none" w:sz="0" w:space="0" w:color="auto"/>
        <w:right w:val="none" w:sz="0" w:space="0" w:color="auto"/>
      </w:divBdr>
      <w:divsChild>
        <w:div w:id="134874409">
          <w:marLeft w:val="0"/>
          <w:marRight w:val="0"/>
          <w:marTop w:val="0"/>
          <w:marBottom w:val="0"/>
          <w:divBdr>
            <w:top w:val="none" w:sz="0" w:space="0" w:color="auto"/>
            <w:left w:val="none" w:sz="0" w:space="0" w:color="auto"/>
            <w:bottom w:val="none" w:sz="0" w:space="0" w:color="auto"/>
            <w:right w:val="none" w:sz="0" w:space="0" w:color="auto"/>
          </w:divBdr>
          <w:divsChild>
            <w:div w:id="1752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4227">
      <w:bodyDiv w:val="1"/>
      <w:marLeft w:val="0"/>
      <w:marRight w:val="0"/>
      <w:marTop w:val="0"/>
      <w:marBottom w:val="0"/>
      <w:divBdr>
        <w:top w:val="none" w:sz="0" w:space="0" w:color="auto"/>
        <w:left w:val="none" w:sz="0" w:space="0" w:color="auto"/>
        <w:bottom w:val="none" w:sz="0" w:space="0" w:color="auto"/>
        <w:right w:val="none" w:sz="0" w:space="0" w:color="auto"/>
      </w:divBdr>
    </w:div>
    <w:div w:id="1980189427">
      <w:bodyDiv w:val="1"/>
      <w:marLeft w:val="0"/>
      <w:marRight w:val="0"/>
      <w:marTop w:val="0"/>
      <w:marBottom w:val="0"/>
      <w:divBdr>
        <w:top w:val="none" w:sz="0" w:space="0" w:color="auto"/>
        <w:left w:val="none" w:sz="0" w:space="0" w:color="auto"/>
        <w:bottom w:val="none" w:sz="0" w:space="0" w:color="auto"/>
        <w:right w:val="none" w:sz="0" w:space="0" w:color="auto"/>
      </w:divBdr>
      <w:divsChild>
        <w:div w:id="344989207">
          <w:marLeft w:val="-720"/>
          <w:marRight w:val="0"/>
          <w:marTop w:val="0"/>
          <w:marBottom w:val="0"/>
          <w:divBdr>
            <w:top w:val="none" w:sz="0" w:space="0" w:color="auto"/>
            <w:left w:val="none" w:sz="0" w:space="0" w:color="auto"/>
            <w:bottom w:val="none" w:sz="0" w:space="0" w:color="auto"/>
            <w:right w:val="none" w:sz="0" w:space="0" w:color="auto"/>
          </w:divBdr>
        </w:div>
      </w:divsChild>
    </w:div>
    <w:div w:id="1981839847">
      <w:bodyDiv w:val="1"/>
      <w:marLeft w:val="0"/>
      <w:marRight w:val="0"/>
      <w:marTop w:val="0"/>
      <w:marBottom w:val="0"/>
      <w:divBdr>
        <w:top w:val="none" w:sz="0" w:space="0" w:color="auto"/>
        <w:left w:val="none" w:sz="0" w:space="0" w:color="auto"/>
        <w:bottom w:val="none" w:sz="0" w:space="0" w:color="auto"/>
        <w:right w:val="none" w:sz="0" w:space="0" w:color="auto"/>
      </w:divBdr>
      <w:divsChild>
        <w:div w:id="239102960">
          <w:marLeft w:val="-720"/>
          <w:marRight w:val="0"/>
          <w:marTop w:val="0"/>
          <w:marBottom w:val="0"/>
          <w:divBdr>
            <w:top w:val="none" w:sz="0" w:space="0" w:color="auto"/>
            <w:left w:val="none" w:sz="0" w:space="0" w:color="auto"/>
            <w:bottom w:val="none" w:sz="0" w:space="0" w:color="auto"/>
            <w:right w:val="none" w:sz="0" w:space="0" w:color="auto"/>
          </w:divBdr>
        </w:div>
      </w:divsChild>
    </w:div>
    <w:div w:id="1986620592">
      <w:bodyDiv w:val="1"/>
      <w:marLeft w:val="0"/>
      <w:marRight w:val="0"/>
      <w:marTop w:val="0"/>
      <w:marBottom w:val="0"/>
      <w:divBdr>
        <w:top w:val="none" w:sz="0" w:space="0" w:color="auto"/>
        <w:left w:val="none" w:sz="0" w:space="0" w:color="auto"/>
        <w:bottom w:val="none" w:sz="0" w:space="0" w:color="auto"/>
        <w:right w:val="none" w:sz="0" w:space="0" w:color="auto"/>
      </w:divBdr>
      <w:divsChild>
        <w:div w:id="1050764091">
          <w:marLeft w:val="-720"/>
          <w:marRight w:val="0"/>
          <w:marTop w:val="0"/>
          <w:marBottom w:val="0"/>
          <w:divBdr>
            <w:top w:val="none" w:sz="0" w:space="0" w:color="auto"/>
            <w:left w:val="none" w:sz="0" w:space="0" w:color="auto"/>
            <w:bottom w:val="none" w:sz="0" w:space="0" w:color="auto"/>
            <w:right w:val="none" w:sz="0" w:space="0" w:color="auto"/>
          </w:divBdr>
        </w:div>
      </w:divsChild>
    </w:div>
    <w:div w:id="1994790670">
      <w:bodyDiv w:val="1"/>
      <w:marLeft w:val="0"/>
      <w:marRight w:val="0"/>
      <w:marTop w:val="0"/>
      <w:marBottom w:val="0"/>
      <w:divBdr>
        <w:top w:val="none" w:sz="0" w:space="0" w:color="auto"/>
        <w:left w:val="none" w:sz="0" w:space="0" w:color="auto"/>
        <w:bottom w:val="none" w:sz="0" w:space="0" w:color="auto"/>
        <w:right w:val="none" w:sz="0" w:space="0" w:color="auto"/>
      </w:divBdr>
      <w:divsChild>
        <w:div w:id="383138396">
          <w:marLeft w:val="-720"/>
          <w:marRight w:val="0"/>
          <w:marTop w:val="0"/>
          <w:marBottom w:val="0"/>
          <w:divBdr>
            <w:top w:val="none" w:sz="0" w:space="0" w:color="auto"/>
            <w:left w:val="none" w:sz="0" w:space="0" w:color="auto"/>
            <w:bottom w:val="none" w:sz="0" w:space="0" w:color="auto"/>
            <w:right w:val="none" w:sz="0" w:space="0" w:color="auto"/>
          </w:divBdr>
        </w:div>
      </w:divsChild>
    </w:div>
    <w:div w:id="2002192143">
      <w:bodyDiv w:val="1"/>
      <w:marLeft w:val="0"/>
      <w:marRight w:val="0"/>
      <w:marTop w:val="0"/>
      <w:marBottom w:val="0"/>
      <w:divBdr>
        <w:top w:val="none" w:sz="0" w:space="0" w:color="auto"/>
        <w:left w:val="none" w:sz="0" w:space="0" w:color="auto"/>
        <w:bottom w:val="none" w:sz="0" w:space="0" w:color="auto"/>
        <w:right w:val="none" w:sz="0" w:space="0" w:color="auto"/>
      </w:divBdr>
      <w:divsChild>
        <w:div w:id="1147088759">
          <w:marLeft w:val="-720"/>
          <w:marRight w:val="0"/>
          <w:marTop w:val="0"/>
          <w:marBottom w:val="0"/>
          <w:divBdr>
            <w:top w:val="none" w:sz="0" w:space="0" w:color="auto"/>
            <w:left w:val="none" w:sz="0" w:space="0" w:color="auto"/>
            <w:bottom w:val="none" w:sz="0" w:space="0" w:color="auto"/>
            <w:right w:val="none" w:sz="0" w:space="0" w:color="auto"/>
          </w:divBdr>
        </w:div>
      </w:divsChild>
    </w:div>
    <w:div w:id="2003505003">
      <w:bodyDiv w:val="1"/>
      <w:marLeft w:val="0"/>
      <w:marRight w:val="0"/>
      <w:marTop w:val="0"/>
      <w:marBottom w:val="0"/>
      <w:divBdr>
        <w:top w:val="none" w:sz="0" w:space="0" w:color="auto"/>
        <w:left w:val="none" w:sz="0" w:space="0" w:color="auto"/>
        <w:bottom w:val="none" w:sz="0" w:space="0" w:color="auto"/>
        <w:right w:val="none" w:sz="0" w:space="0" w:color="auto"/>
      </w:divBdr>
      <w:divsChild>
        <w:div w:id="1228683921">
          <w:marLeft w:val="-720"/>
          <w:marRight w:val="0"/>
          <w:marTop w:val="0"/>
          <w:marBottom w:val="0"/>
          <w:divBdr>
            <w:top w:val="none" w:sz="0" w:space="0" w:color="auto"/>
            <w:left w:val="none" w:sz="0" w:space="0" w:color="auto"/>
            <w:bottom w:val="none" w:sz="0" w:space="0" w:color="auto"/>
            <w:right w:val="none" w:sz="0" w:space="0" w:color="auto"/>
          </w:divBdr>
        </w:div>
      </w:divsChild>
    </w:div>
    <w:div w:id="2004619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653">
          <w:marLeft w:val="-720"/>
          <w:marRight w:val="0"/>
          <w:marTop w:val="0"/>
          <w:marBottom w:val="0"/>
          <w:divBdr>
            <w:top w:val="none" w:sz="0" w:space="0" w:color="auto"/>
            <w:left w:val="none" w:sz="0" w:space="0" w:color="auto"/>
            <w:bottom w:val="none" w:sz="0" w:space="0" w:color="auto"/>
            <w:right w:val="none" w:sz="0" w:space="0" w:color="auto"/>
          </w:divBdr>
        </w:div>
      </w:divsChild>
    </w:div>
    <w:div w:id="2009169916">
      <w:bodyDiv w:val="1"/>
      <w:marLeft w:val="0"/>
      <w:marRight w:val="0"/>
      <w:marTop w:val="0"/>
      <w:marBottom w:val="0"/>
      <w:divBdr>
        <w:top w:val="none" w:sz="0" w:space="0" w:color="auto"/>
        <w:left w:val="none" w:sz="0" w:space="0" w:color="auto"/>
        <w:bottom w:val="none" w:sz="0" w:space="0" w:color="auto"/>
        <w:right w:val="none" w:sz="0" w:space="0" w:color="auto"/>
      </w:divBdr>
    </w:div>
    <w:div w:id="2015959548">
      <w:bodyDiv w:val="1"/>
      <w:marLeft w:val="0"/>
      <w:marRight w:val="0"/>
      <w:marTop w:val="0"/>
      <w:marBottom w:val="0"/>
      <w:divBdr>
        <w:top w:val="none" w:sz="0" w:space="0" w:color="auto"/>
        <w:left w:val="none" w:sz="0" w:space="0" w:color="auto"/>
        <w:bottom w:val="none" w:sz="0" w:space="0" w:color="auto"/>
        <w:right w:val="none" w:sz="0" w:space="0" w:color="auto"/>
      </w:divBdr>
      <w:divsChild>
        <w:div w:id="1420909194">
          <w:marLeft w:val="-720"/>
          <w:marRight w:val="0"/>
          <w:marTop w:val="0"/>
          <w:marBottom w:val="0"/>
          <w:divBdr>
            <w:top w:val="none" w:sz="0" w:space="0" w:color="auto"/>
            <w:left w:val="none" w:sz="0" w:space="0" w:color="auto"/>
            <w:bottom w:val="none" w:sz="0" w:space="0" w:color="auto"/>
            <w:right w:val="none" w:sz="0" w:space="0" w:color="auto"/>
          </w:divBdr>
        </w:div>
      </w:divsChild>
    </w:div>
    <w:div w:id="2016299504">
      <w:bodyDiv w:val="1"/>
      <w:marLeft w:val="0"/>
      <w:marRight w:val="0"/>
      <w:marTop w:val="0"/>
      <w:marBottom w:val="0"/>
      <w:divBdr>
        <w:top w:val="none" w:sz="0" w:space="0" w:color="auto"/>
        <w:left w:val="none" w:sz="0" w:space="0" w:color="auto"/>
        <w:bottom w:val="none" w:sz="0" w:space="0" w:color="auto"/>
        <w:right w:val="none" w:sz="0" w:space="0" w:color="auto"/>
      </w:divBdr>
      <w:divsChild>
        <w:div w:id="1693146148">
          <w:marLeft w:val="0"/>
          <w:marRight w:val="0"/>
          <w:marTop w:val="0"/>
          <w:marBottom w:val="0"/>
          <w:divBdr>
            <w:top w:val="none" w:sz="0" w:space="0" w:color="auto"/>
            <w:left w:val="none" w:sz="0" w:space="0" w:color="auto"/>
            <w:bottom w:val="none" w:sz="0" w:space="0" w:color="auto"/>
            <w:right w:val="none" w:sz="0" w:space="0" w:color="auto"/>
          </w:divBdr>
          <w:divsChild>
            <w:div w:id="504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403">
      <w:bodyDiv w:val="1"/>
      <w:marLeft w:val="0"/>
      <w:marRight w:val="0"/>
      <w:marTop w:val="0"/>
      <w:marBottom w:val="0"/>
      <w:divBdr>
        <w:top w:val="none" w:sz="0" w:space="0" w:color="auto"/>
        <w:left w:val="none" w:sz="0" w:space="0" w:color="auto"/>
        <w:bottom w:val="none" w:sz="0" w:space="0" w:color="auto"/>
        <w:right w:val="none" w:sz="0" w:space="0" w:color="auto"/>
      </w:divBdr>
    </w:div>
    <w:div w:id="2026125698">
      <w:bodyDiv w:val="1"/>
      <w:marLeft w:val="0"/>
      <w:marRight w:val="0"/>
      <w:marTop w:val="0"/>
      <w:marBottom w:val="0"/>
      <w:divBdr>
        <w:top w:val="none" w:sz="0" w:space="0" w:color="auto"/>
        <w:left w:val="none" w:sz="0" w:space="0" w:color="auto"/>
        <w:bottom w:val="none" w:sz="0" w:space="0" w:color="auto"/>
        <w:right w:val="none" w:sz="0" w:space="0" w:color="auto"/>
      </w:divBdr>
    </w:div>
    <w:div w:id="2041125673">
      <w:bodyDiv w:val="1"/>
      <w:marLeft w:val="0"/>
      <w:marRight w:val="0"/>
      <w:marTop w:val="0"/>
      <w:marBottom w:val="0"/>
      <w:divBdr>
        <w:top w:val="none" w:sz="0" w:space="0" w:color="auto"/>
        <w:left w:val="none" w:sz="0" w:space="0" w:color="auto"/>
        <w:bottom w:val="none" w:sz="0" w:space="0" w:color="auto"/>
        <w:right w:val="none" w:sz="0" w:space="0" w:color="auto"/>
      </w:divBdr>
    </w:div>
    <w:div w:id="2041587679">
      <w:bodyDiv w:val="1"/>
      <w:marLeft w:val="0"/>
      <w:marRight w:val="0"/>
      <w:marTop w:val="0"/>
      <w:marBottom w:val="0"/>
      <w:divBdr>
        <w:top w:val="none" w:sz="0" w:space="0" w:color="auto"/>
        <w:left w:val="none" w:sz="0" w:space="0" w:color="auto"/>
        <w:bottom w:val="none" w:sz="0" w:space="0" w:color="auto"/>
        <w:right w:val="none" w:sz="0" w:space="0" w:color="auto"/>
      </w:divBdr>
    </w:div>
    <w:div w:id="2041934358">
      <w:bodyDiv w:val="1"/>
      <w:marLeft w:val="0"/>
      <w:marRight w:val="0"/>
      <w:marTop w:val="0"/>
      <w:marBottom w:val="0"/>
      <w:divBdr>
        <w:top w:val="none" w:sz="0" w:space="0" w:color="auto"/>
        <w:left w:val="none" w:sz="0" w:space="0" w:color="auto"/>
        <w:bottom w:val="none" w:sz="0" w:space="0" w:color="auto"/>
        <w:right w:val="none" w:sz="0" w:space="0" w:color="auto"/>
      </w:divBdr>
      <w:divsChild>
        <w:div w:id="1922984530">
          <w:marLeft w:val="-720"/>
          <w:marRight w:val="0"/>
          <w:marTop w:val="0"/>
          <w:marBottom w:val="0"/>
          <w:divBdr>
            <w:top w:val="none" w:sz="0" w:space="0" w:color="auto"/>
            <w:left w:val="none" w:sz="0" w:space="0" w:color="auto"/>
            <w:bottom w:val="none" w:sz="0" w:space="0" w:color="auto"/>
            <w:right w:val="none" w:sz="0" w:space="0" w:color="auto"/>
          </w:divBdr>
        </w:div>
      </w:divsChild>
    </w:div>
    <w:div w:id="2042435305">
      <w:bodyDiv w:val="1"/>
      <w:marLeft w:val="0"/>
      <w:marRight w:val="0"/>
      <w:marTop w:val="0"/>
      <w:marBottom w:val="0"/>
      <w:divBdr>
        <w:top w:val="none" w:sz="0" w:space="0" w:color="auto"/>
        <w:left w:val="none" w:sz="0" w:space="0" w:color="auto"/>
        <w:bottom w:val="none" w:sz="0" w:space="0" w:color="auto"/>
        <w:right w:val="none" w:sz="0" w:space="0" w:color="auto"/>
      </w:divBdr>
      <w:divsChild>
        <w:div w:id="522862239">
          <w:marLeft w:val="-720"/>
          <w:marRight w:val="0"/>
          <w:marTop w:val="0"/>
          <w:marBottom w:val="0"/>
          <w:divBdr>
            <w:top w:val="none" w:sz="0" w:space="0" w:color="auto"/>
            <w:left w:val="none" w:sz="0" w:space="0" w:color="auto"/>
            <w:bottom w:val="none" w:sz="0" w:space="0" w:color="auto"/>
            <w:right w:val="none" w:sz="0" w:space="0" w:color="auto"/>
          </w:divBdr>
        </w:div>
      </w:divsChild>
    </w:div>
    <w:div w:id="2056273495">
      <w:bodyDiv w:val="1"/>
      <w:marLeft w:val="0"/>
      <w:marRight w:val="0"/>
      <w:marTop w:val="0"/>
      <w:marBottom w:val="0"/>
      <w:divBdr>
        <w:top w:val="none" w:sz="0" w:space="0" w:color="auto"/>
        <w:left w:val="none" w:sz="0" w:space="0" w:color="auto"/>
        <w:bottom w:val="none" w:sz="0" w:space="0" w:color="auto"/>
        <w:right w:val="none" w:sz="0" w:space="0" w:color="auto"/>
      </w:divBdr>
      <w:divsChild>
        <w:div w:id="1871995370">
          <w:marLeft w:val="-720"/>
          <w:marRight w:val="0"/>
          <w:marTop w:val="0"/>
          <w:marBottom w:val="0"/>
          <w:divBdr>
            <w:top w:val="none" w:sz="0" w:space="0" w:color="auto"/>
            <w:left w:val="none" w:sz="0" w:space="0" w:color="auto"/>
            <w:bottom w:val="none" w:sz="0" w:space="0" w:color="auto"/>
            <w:right w:val="none" w:sz="0" w:space="0" w:color="auto"/>
          </w:divBdr>
        </w:div>
      </w:divsChild>
    </w:div>
    <w:div w:id="2061435254">
      <w:bodyDiv w:val="1"/>
      <w:marLeft w:val="0"/>
      <w:marRight w:val="0"/>
      <w:marTop w:val="0"/>
      <w:marBottom w:val="0"/>
      <w:divBdr>
        <w:top w:val="none" w:sz="0" w:space="0" w:color="auto"/>
        <w:left w:val="none" w:sz="0" w:space="0" w:color="auto"/>
        <w:bottom w:val="none" w:sz="0" w:space="0" w:color="auto"/>
        <w:right w:val="none" w:sz="0" w:space="0" w:color="auto"/>
      </w:divBdr>
      <w:divsChild>
        <w:div w:id="1884710519">
          <w:marLeft w:val="-720"/>
          <w:marRight w:val="0"/>
          <w:marTop w:val="0"/>
          <w:marBottom w:val="0"/>
          <w:divBdr>
            <w:top w:val="none" w:sz="0" w:space="0" w:color="auto"/>
            <w:left w:val="none" w:sz="0" w:space="0" w:color="auto"/>
            <w:bottom w:val="none" w:sz="0" w:space="0" w:color="auto"/>
            <w:right w:val="none" w:sz="0" w:space="0" w:color="auto"/>
          </w:divBdr>
        </w:div>
      </w:divsChild>
    </w:div>
    <w:div w:id="2062170167">
      <w:bodyDiv w:val="1"/>
      <w:marLeft w:val="0"/>
      <w:marRight w:val="0"/>
      <w:marTop w:val="0"/>
      <w:marBottom w:val="0"/>
      <w:divBdr>
        <w:top w:val="none" w:sz="0" w:space="0" w:color="auto"/>
        <w:left w:val="none" w:sz="0" w:space="0" w:color="auto"/>
        <w:bottom w:val="none" w:sz="0" w:space="0" w:color="auto"/>
        <w:right w:val="none" w:sz="0" w:space="0" w:color="auto"/>
      </w:divBdr>
      <w:divsChild>
        <w:div w:id="494567249">
          <w:marLeft w:val="-720"/>
          <w:marRight w:val="0"/>
          <w:marTop w:val="0"/>
          <w:marBottom w:val="0"/>
          <w:divBdr>
            <w:top w:val="none" w:sz="0" w:space="0" w:color="auto"/>
            <w:left w:val="none" w:sz="0" w:space="0" w:color="auto"/>
            <w:bottom w:val="none" w:sz="0" w:space="0" w:color="auto"/>
            <w:right w:val="none" w:sz="0" w:space="0" w:color="auto"/>
          </w:divBdr>
        </w:div>
      </w:divsChild>
    </w:div>
    <w:div w:id="2068406877">
      <w:bodyDiv w:val="1"/>
      <w:marLeft w:val="0"/>
      <w:marRight w:val="0"/>
      <w:marTop w:val="0"/>
      <w:marBottom w:val="0"/>
      <w:divBdr>
        <w:top w:val="none" w:sz="0" w:space="0" w:color="auto"/>
        <w:left w:val="none" w:sz="0" w:space="0" w:color="auto"/>
        <w:bottom w:val="none" w:sz="0" w:space="0" w:color="auto"/>
        <w:right w:val="none" w:sz="0" w:space="0" w:color="auto"/>
      </w:divBdr>
    </w:div>
    <w:div w:id="2075423119">
      <w:bodyDiv w:val="1"/>
      <w:marLeft w:val="0"/>
      <w:marRight w:val="0"/>
      <w:marTop w:val="0"/>
      <w:marBottom w:val="0"/>
      <w:divBdr>
        <w:top w:val="none" w:sz="0" w:space="0" w:color="auto"/>
        <w:left w:val="none" w:sz="0" w:space="0" w:color="auto"/>
        <w:bottom w:val="none" w:sz="0" w:space="0" w:color="auto"/>
        <w:right w:val="none" w:sz="0" w:space="0" w:color="auto"/>
      </w:divBdr>
    </w:div>
    <w:div w:id="2076118690">
      <w:bodyDiv w:val="1"/>
      <w:marLeft w:val="0"/>
      <w:marRight w:val="0"/>
      <w:marTop w:val="0"/>
      <w:marBottom w:val="0"/>
      <w:divBdr>
        <w:top w:val="none" w:sz="0" w:space="0" w:color="auto"/>
        <w:left w:val="none" w:sz="0" w:space="0" w:color="auto"/>
        <w:bottom w:val="none" w:sz="0" w:space="0" w:color="auto"/>
        <w:right w:val="none" w:sz="0" w:space="0" w:color="auto"/>
      </w:divBdr>
      <w:divsChild>
        <w:div w:id="790053128">
          <w:marLeft w:val="-720"/>
          <w:marRight w:val="0"/>
          <w:marTop w:val="0"/>
          <w:marBottom w:val="0"/>
          <w:divBdr>
            <w:top w:val="none" w:sz="0" w:space="0" w:color="auto"/>
            <w:left w:val="none" w:sz="0" w:space="0" w:color="auto"/>
            <w:bottom w:val="none" w:sz="0" w:space="0" w:color="auto"/>
            <w:right w:val="none" w:sz="0" w:space="0" w:color="auto"/>
          </w:divBdr>
        </w:div>
      </w:divsChild>
    </w:div>
    <w:div w:id="2079404768">
      <w:bodyDiv w:val="1"/>
      <w:marLeft w:val="0"/>
      <w:marRight w:val="0"/>
      <w:marTop w:val="0"/>
      <w:marBottom w:val="0"/>
      <w:divBdr>
        <w:top w:val="none" w:sz="0" w:space="0" w:color="auto"/>
        <w:left w:val="none" w:sz="0" w:space="0" w:color="auto"/>
        <w:bottom w:val="none" w:sz="0" w:space="0" w:color="auto"/>
        <w:right w:val="none" w:sz="0" w:space="0" w:color="auto"/>
      </w:divBdr>
      <w:divsChild>
        <w:div w:id="1006908319">
          <w:marLeft w:val="-720"/>
          <w:marRight w:val="0"/>
          <w:marTop w:val="0"/>
          <w:marBottom w:val="0"/>
          <w:divBdr>
            <w:top w:val="none" w:sz="0" w:space="0" w:color="auto"/>
            <w:left w:val="none" w:sz="0" w:space="0" w:color="auto"/>
            <w:bottom w:val="none" w:sz="0" w:space="0" w:color="auto"/>
            <w:right w:val="none" w:sz="0" w:space="0" w:color="auto"/>
          </w:divBdr>
        </w:div>
      </w:divsChild>
    </w:div>
    <w:div w:id="2079594316">
      <w:bodyDiv w:val="1"/>
      <w:marLeft w:val="0"/>
      <w:marRight w:val="0"/>
      <w:marTop w:val="0"/>
      <w:marBottom w:val="0"/>
      <w:divBdr>
        <w:top w:val="none" w:sz="0" w:space="0" w:color="auto"/>
        <w:left w:val="none" w:sz="0" w:space="0" w:color="auto"/>
        <w:bottom w:val="none" w:sz="0" w:space="0" w:color="auto"/>
        <w:right w:val="none" w:sz="0" w:space="0" w:color="auto"/>
      </w:divBdr>
      <w:divsChild>
        <w:div w:id="869491091">
          <w:marLeft w:val="-720"/>
          <w:marRight w:val="0"/>
          <w:marTop w:val="0"/>
          <w:marBottom w:val="0"/>
          <w:divBdr>
            <w:top w:val="none" w:sz="0" w:space="0" w:color="auto"/>
            <w:left w:val="none" w:sz="0" w:space="0" w:color="auto"/>
            <w:bottom w:val="none" w:sz="0" w:space="0" w:color="auto"/>
            <w:right w:val="none" w:sz="0" w:space="0" w:color="auto"/>
          </w:divBdr>
        </w:div>
      </w:divsChild>
    </w:div>
    <w:div w:id="2098287423">
      <w:bodyDiv w:val="1"/>
      <w:marLeft w:val="0"/>
      <w:marRight w:val="0"/>
      <w:marTop w:val="0"/>
      <w:marBottom w:val="0"/>
      <w:divBdr>
        <w:top w:val="none" w:sz="0" w:space="0" w:color="auto"/>
        <w:left w:val="none" w:sz="0" w:space="0" w:color="auto"/>
        <w:bottom w:val="none" w:sz="0" w:space="0" w:color="auto"/>
        <w:right w:val="none" w:sz="0" w:space="0" w:color="auto"/>
      </w:divBdr>
      <w:divsChild>
        <w:div w:id="1340348501">
          <w:marLeft w:val="-720"/>
          <w:marRight w:val="0"/>
          <w:marTop w:val="0"/>
          <w:marBottom w:val="0"/>
          <w:divBdr>
            <w:top w:val="none" w:sz="0" w:space="0" w:color="auto"/>
            <w:left w:val="none" w:sz="0" w:space="0" w:color="auto"/>
            <w:bottom w:val="none" w:sz="0" w:space="0" w:color="auto"/>
            <w:right w:val="none" w:sz="0" w:space="0" w:color="auto"/>
          </w:divBdr>
        </w:div>
      </w:divsChild>
    </w:div>
    <w:div w:id="2098596878">
      <w:bodyDiv w:val="1"/>
      <w:marLeft w:val="0"/>
      <w:marRight w:val="0"/>
      <w:marTop w:val="0"/>
      <w:marBottom w:val="0"/>
      <w:divBdr>
        <w:top w:val="none" w:sz="0" w:space="0" w:color="auto"/>
        <w:left w:val="none" w:sz="0" w:space="0" w:color="auto"/>
        <w:bottom w:val="none" w:sz="0" w:space="0" w:color="auto"/>
        <w:right w:val="none" w:sz="0" w:space="0" w:color="auto"/>
      </w:divBdr>
    </w:div>
    <w:div w:id="2100716849">
      <w:bodyDiv w:val="1"/>
      <w:marLeft w:val="0"/>
      <w:marRight w:val="0"/>
      <w:marTop w:val="0"/>
      <w:marBottom w:val="0"/>
      <w:divBdr>
        <w:top w:val="none" w:sz="0" w:space="0" w:color="auto"/>
        <w:left w:val="none" w:sz="0" w:space="0" w:color="auto"/>
        <w:bottom w:val="none" w:sz="0" w:space="0" w:color="auto"/>
        <w:right w:val="none" w:sz="0" w:space="0" w:color="auto"/>
      </w:divBdr>
      <w:divsChild>
        <w:div w:id="2146269673">
          <w:marLeft w:val="-720"/>
          <w:marRight w:val="0"/>
          <w:marTop w:val="0"/>
          <w:marBottom w:val="0"/>
          <w:divBdr>
            <w:top w:val="none" w:sz="0" w:space="0" w:color="auto"/>
            <w:left w:val="none" w:sz="0" w:space="0" w:color="auto"/>
            <w:bottom w:val="none" w:sz="0" w:space="0" w:color="auto"/>
            <w:right w:val="none" w:sz="0" w:space="0" w:color="auto"/>
          </w:divBdr>
        </w:div>
      </w:divsChild>
    </w:div>
    <w:div w:id="2104717797">
      <w:bodyDiv w:val="1"/>
      <w:marLeft w:val="0"/>
      <w:marRight w:val="0"/>
      <w:marTop w:val="0"/>
      <w:marBottom w:val="0"/>
      <w:divBdr>
        <w:top w:val="none" w:sz="0" w:space="0" w:color="auto"/>
        <w:left w:val="none" w:sz="0" w:space="0" w:color="auto"/>
        <w:bottom w:val="none" w:sz="0" w:space="0" w:color="auto"/>
        <w:right w:val="none" w:sz="0" w:space="0" w:color="auto"/>
      </w:divBdr>
    </w:div>
    <w:div w:id="2105763751">
      <w:bodyDiv w:val="1"/>
      <w:marLeft w:val="0"/>
      <w:marRight w:val="0"/>
      <w:marTop w:val="0"/>
      <w:marBottom w:val="0"/>
      <w:divBdr>
        <w:top w:val="none" w:sz="0" w:space="0" w:color="auto"/>
        <w:left w:val="none" w:sz="0" w:space="0" w:color="auto"/>
        <w:bottom w:val="none" w:sz="0" w:space="0" w:color="auto"/>
        <w:right w:val="none" w:sz="0" w:space="0" w:color="auto"/>
      </w:divBdr>
    </w:div>
    <w:div w:id="2107724421">
      <w:bodyDiv w:val="1"/>
      <w:marLeft w:val="0"/>
      <w:marRight w:val="0"/>
      <w:marTop w:val="0"/>
      <w:marBottom w:val="0"/>
      <w:divBdr>
        <w:top w:val="none" w:sz="0" w:space="0" w:color="auto"/>
        <w:left w:val="none" w:sz="0" w:space="0" w:color="auto"/>
        <w:bottom w:val="none" w:sz="0" w:space="0" w:color="auto"/>
        <w:right w:val="none" w:sz="0" w:space="0" w:color="auto"/>
      </w:divBdr>
      <w:divsChild>
        <w:div w:id="595022553">
          <w:marLeft w:val="-720"/>
          <w:marRight w:val="0"/>
          <w:marTop w:val="0"/>
          <w:marBottom w:val="0"/>
          <w:divBdr>
            <w:top w:val="none" w:sz="0" w:space="0" w:color="auto"/>
            <w:left w:val="none" w:sz="0" w:space="0" w:color="auto"/>
            <w:bottom w:val="none" w:sz="0" w:space="0" w:color="auto"/>
            <w:right w:val="none" w:sz="0" w:space="0" w:color="auto"/>
          </w:divBdr>
        </w:div>
      </w:divsChild>
    </w:div>
    <w:div w:id="2108115423">
      <w:bodyDiv w:val="1"/>
      <w:marLeft w:val="0"/>
      <w:marRight w:val="0"/>
      <w:marTop w:val="0"/>
      <w:marBottom w:val="0"/>
      <w:divBdr>
        <w:top w:val="none" w:sz="0" w:space="0" w:color="auto"/>
        <w:left w:val="none" w:sz="0" w:space="0" w:color="auto"/>
        <w:bottom w:val="none" w:sz="0" w:space="0" w:color="auto"/>
        <w:right w:val="none" w:sz="0" w:space="0" w:color="auto"/>
      </w:divBdr>
      <w:divsChild>
        <w:div w:id="1707825935">
          <w:marLeft w:val="-720"/>
          <w:marRight w:val="0"/>
          <w:marTop w:val="0"/>
          <w:marBottom w:val="0"/>
          <w:divBdr>
            <w:top w:val="none" w:sz="0" w:space="0" w:color="auto"/>
            <w:left w:val="none" w:sz="0" w:space="0" w:color="auto"/>
            <w:bottom w:val="none" w:sz="0" w:space="0" w:color="auto"/>
            <w:right w:val="none" w:sz="0" w:space="0" w:color="auto"/>
          </w:divBdr>
        </w:div>
      </w:divsChild>
    </w:div>
    <w:div w:id="2110660445">
      <w:bodyDiv w:val="1"/>
      <w:marLeft w:val="0"/>
      <w:marRight w:val="0"/>
      <w:marTop w:val="0"/>
      <w:marBottom w:val="0"/>
      <w:divBdr>
        <w:top w:val="none" w:sz="0" w:space="0" w:color="auto"/>
        <w:left w:val="none" w:sz="0" w:space="0" w:color="auto"/>
        <w:bottom w:val="none" w:sz="0" w:space="0" w:color="auto"/>
        <w:right w:val="none" w:sz="0" w:space="0" w:color="auto"/>
      </w:divBdr>
      <w:divsChild>
        <w:div w:id="244919179">
          <w:marLeft w:val="-720"/>
          <w:marRight w:val="0"/>
          <w:marTop w:val="0"/>
          <w:marBottom w:val="0"/>
          <w:divBdr>
            <w:top w:val="none" w:sz="0" w:space="0" w:color="auto"/>
            <w:left w:val="none" w:sz="0" w:space="0" w:color="auto"/>
            <w:bottom w:val="none" w:sz="0" w:space="0" w:color="auto"/>
            <w:right w:val="none" w:sz="0" w:space="0" w:color="auto"/>
          </w:divBdr>
        </w:div>
      </w:divsChild>
    </w:div>
    <w:div w:id="2112123619">
      <w:bodyDiv w:val="1"/>
      <w:marLeft w:val="0"/>
      <w:marRight w:val="0"/>
      <w:marTop w:val="0"/>
      <w:marBottom w:val="0"/>
      <w:divBdr>
        <w:top w:val="none" w:sz="0" w:space="0" w:color="auto"/>
        <w:left w:val="none" w:sz="0" w:space="0" w:color="auto"/>
        <w:bottom w:val="none" w:sz="0" w:space="0" w:color="auto"/>
        <w:right w:val="none" w:sz="0" w:space="0" w:color="auto"/>
      </w:divBdr>
      <w:divsChild>
        <w:div w:id="1754277280">
          <w:marLeft w:val="-720"/>
          <w:marRight w:val="0"/>
          <w:marTop w:val="0"/>
          <w:marBottom w:val="0"/>
          <w:divBdr>
            <w:top w:val="none" w:sz="0" w:space="0" w:color="auto"/>
            <w:left w:val="none" w:sz="0" w:space="0" w:color="auto"/>
            <w:bottom w:val="none" w:sz="0" w:space="0" w:color="auto"/>
            <w:right w:val="none" w:sz="0" w:space="0" w:color="auto"/>
          </w:divBdr>
        </w:div>
      </w:divsChild>
    </w:div>
    <w:div w:id="2113087981">
      <w:bodyDiv w:val="1"/>
      <w:marLeft w:val="0"/>
      <w:marRight w:val="0"/>
      <w:marTop w:val="0"/>
      <w:marBottom w:val="0"/>
      <w:divBdr>
        <w:top w:val="none" w:sz="0" w:space="0" w:color="auto"/>
        <w:left w:val="none" w:sz="0" w:space="0" w:color="auto"/>
        <w:bottom w:val="none" w:sz="0" w:space="0" w:color="auto"/>
        <w:right w:val="none" w:sz="0" w:space="0" w:color="auto"/>
      </w:divBdr>
      <w:divsChild>
        <w:div w:id="1845126081">
          <w:marLeft w:val="-720"/>
          <w:marRight w:val="0"/>
          <w:marTop w:val="0"/>
          <w:marBottom w:val="0"/>
          <w:divBdr>
            <w:top w:val="none" w:sz="0" w:space="0" w:color="auto"/>
            <w:left w:val="none" w:sz="0" w:space="0" w:color="auto"/>
            <w:bottom w:val="none" w:sz="0" w:space="0" w:color="auto"/>
            <w:right w:val="none" w:sz="0" w:space="0" w:color="auto"/>
          </w:divBdr>
        </w:div>
      </w:divsChild>
    </w:div>
    <w:div w:id="2128501973">
      <w:bodyDiv w:val="1"/>
      <w:marLeft w:val="0"/>
      <w:marRight w:val="0"/>
      <w:marTop w:val="0"/>
      <w:marBottom w:val="0"/>
      <w:divBdr>
        <w:top w:val="none" w:sz="0" w:space="0" w:color="auto"/>
        <w:left w:val="none" w:sz="0" w:space="0" w:color="auto"/>
        <w:bottom w:val="none" w:sz="0" w:space="0" w:color="auto"/>
        <w:right w:val="none" w:sz="0" w:space="0" w:color="auto"/>
      </w:divBdr>
      <w:divsChild>
        <w:div w:id="88619826">
          <w:marLeft w:val="-720"/>
          <w:marRight w:val="0"/>
          <w:marTop w:val="0"/>
          <w:marBottom w:val="0"/>
          <w:divBdr>
            <w:top w:val="none" w:sz="0" w:space="0" w:color="auto"/>
            <w:left w:val="none" w:sz="0" w:space="0" w:color="auto"/>
            <w:bottom w:val="none" w:sz="0" w:space="0" w:color="auto"/>
            <w:right w:val="none" w:sz="0" w:space="0" w:color="auto"/>
          </w:divBdr>
        </w:div>
      </w:divsChild>
    </w:div>
    <w:div w:id="2129622763">
      <w:bodyDiv w:val="1"/>
      <w:marLeft w:val="0"/>
      <w:marRight w:val="0"/>
      <w:marTop w:val="0"/>
      <w:marBottom w:val="0"/>
      <w:divBdr>
        <w:top w:val="none" w:sz="0" w:space="0" w:color="auto"/>
        <w:left w:val="none" w:sz="0" w:space="0" w:color="auto"/>
        <w:bottom w:val="none" w:sz="0" w:space="0" w:color="auto"/>
        <w:right w:val="none" w:sz="0" w:space="0" w:color="auto"/>
      </w:divBdr>
      <w:divsChild>
        <w:div w:id="472603374">
          <w:marLeft w:val="-720"/>
          <w:marRight w:val="0"/>
          <w:marTop w:val="0"/>
          <w:marBottom w:val="0"/>
          <w:divBdr>
            <w:top w:val="none" w:sz="0" w:space="0" w:color="auto"/>
            <w:left w:val="none" w:sz="0" w:space="0" w:color="auto"/>
            <w:bottom w:val="none" w:sz="0" w:space="0" w:color="auto"/>
            <w:right w:val="none" w:sz="0" w:space="0" w:color="auto"/>
          </w:divBdr>
        </w:div>
      </w:divsChild>
    </w:div>
    <w:div w:id="2130509973">
      <w:bodyDiv w:val="1"/>
      <w:marLeft w:val="0"/>
      <w:marRight w:val="0"/>
      <w:marTop w:val="0"/>
      <w:marBottom w:val="0"/>
      <w:divBdr>
        <w:top w:val="none" w:sz="0" w:space="0" w:color="auto"/>
        <w:left w:val="none" w:sz="0" w:space="0" w:color="auto"/>
        <w:bottom w:val="none" w:sz="0" w:space="0" w:color="auto"/>
        <w:right w:val="none" w:sz="0" w:space="0" w:color="auto"/>
      </w:divBdr>
    </w:div>
    <w:div w:id="2131045621">
      <w:bodyDiv w:val="1"/>
      <w:marLeft w:val="0"/>
      <w:marRight w:val="0"/>
      <w:marTop w:val="0"/>
      <w:marBottom w:val="0"/>
      <w:divBdr>
        <w:top w:val="none" w:sz="0" w:space="0" w:color="auto"/>
        <w:left w:val="none" w:sz="0" w:space="0" w:color="auto"/>
        <w:bottom w:val="none" w:sz="0" w:space="0" w:color="auto"/>
        <w:right w:val="none" w:sz="0" w:space="0" w:color="auto"/>
      </w:divBdr>
      <w:divsChild>
        <w:div w:id="858204383">
          <w:marLeft w:val="-720"/>
          <w:marRight w:val="0"/>
          <w:marTop w:val="0"/>
          <w:marBottom w:val="0"/>
          <w:divBdr>
            <w:top w:val="none" w:sz="0" w:space="0" w:color="auto"/>
            <w:left w:val="none" w:sz="0" w:space="0" w:color="auto"/>
            <w:bottom w:val="none" w:sz="0" w:space="0" w:color="auto"/>
            <w:right w:val="none" w:sz="0" w:space="0" w:color="auto"/>
          </w:divBdr>
        </w:div>
      </w:divsChild>
    </w:div>
    <w:div w:id="2131430744">
      <w:bodyDiv w:val="1"/>
      <w:marLeft w:val="0"/>
      <w:marRight w:val="0"/>
      <w:marTop w:val="0"/>
      <w:marBottom w:val="0"/>
      <w:divBdr>
        <w:top w:val="none" w:sz="0" w:space="0" w:color="auto"/>
        <w:left w:val="none" w:sz="0" w:space="0" w:color="auto"/>
        <w:bottom w:val="none" w:sz="0" w:space="0" w:color="auto"/>
        <w:right w:val="none" w:sz="0" w:space="0" w:color="auto"/>
      </w:divBdr>
    </w:div>
    <w:div w:id="2131505814">
      <w:bodyDiv w:val="1"/>
      <w:marLeft w:val="0"/>
      <w:marRight w:val="0"/>
      <w:marTop w:val="0"/>
      <w:marBottom w:val="0"/>
      <w:divBdr>
        <w:top w:val="none" w:sz="0" w:space="0" w:color="auto"/>
        <w:left w:val="none" w:sz="0" w:space="0" w:color="auto"/>
        <w:bottom w:val="none" w:sz="0" w:space="0" w:color="auto"/>
        <w:right w:val="none" w:sz="0" w:space="0" w:color="auto"/>
      </w:divBdr>
    </w:div>
    <w:div w:id="2137331445">
      <w:bodyDiv w:val="1"/>
      <w:marLeft w:val="0"/>
      <w:marRight w:val="0"/>
      <w:marTop w:val="0"/>
      <w:marBottom w:val="0"/>
      <w:divBdr>
        <w:top w:val="none" w:sz="0" w:space="0" w:color="auto"/>
        <w:left w:val="none" w:sz="0" w:space="0" w:color="auto"/>
        <w:bottom w:val="none" w:sz="0" w:space="0" w:color="auto"/>
        <w:right w:val="none" w:sz="0" w:space="0" w:color="auto"/>
      </w:divBdr>
      <w:divsChild>
        <w:div w:id="1416708834">
          <w:marLeft w:val="-720"/>
          <w:marRight w:val="0"/>
          <w:marTop w:val="0"/>
          <w:marBottom w:val="0"/>
          <w:divBdr>
            <w:top w:val="none" w:sz="0" w:space="0" w:color="auto"/>
            <w:left w:val="none" w:sz="0" w:space="0" w:color="auto"/>
            <w:bottom w:val="none" w:sz="0" w:space="0" w:color="auto"/>
            <w:right w:val="none" w:sz="0" w:space="0" w:color="auto"/>
          </w:divBdr>
        </w:div>
      </w:divsChild>
    </w:div>
    <w:div w:id="2138209404">
      <w:bodyDiv w:val="1"/>
      <w:marLeft w:val="0"/>
      <w:marRight w:val="0"/>
      <w:marTop w:val="0"/>
      <w:marBottom w:val="0"/>
      <w:divBdr>
        <w:top w:val="none" w:sz="0" w:space="0" w:color="auto"/>
        <w:left w:val="none" w:sz="0" w:space="0" w:color="auto"/>
        <w:bottom w:val="none" w:sz="0" w:space="0" w:color="auto"/>
        <w:right w:val="none" w:sz="0" w:space="0" w:color="auto"/>
      </w:divBdr>
      <w:divsChild>
        <w:div w:id="797722769">
          <w:marLeft w:val="-720"/>
          <w:marRight w:val="0"/>
          <w:marTop w:val="0"/>
          <w:marBottom w:val="0"/>
          <w:divBdr>
            <w:top w:val="none" w:sz="0" w:space="0" w:color="auto"/>
            <w:left w:val="none" w:sz="0" w:space="0" w:color="auto"/>
            <w:bottom w:val="none" w:sz="0" w:space="0" w:color="auto"/>
            <w:right w:val="none" w:sz="0" w:space="0" w:color="auto"/>
          </w:divBdr>
        </w:div>
      </w:divsChild>
    </w:div>
    <w:div w:id="2139226327">
      <w:bodyDiv w:val="1"/>
      <w:marLeft w:val="0"/>
      <w:marRight w:val="0"/>
      <w:marTop w:val="0"/>
      <w:marBottom w:val="0"/>
      <w:divBdr>
        <w:top w:val="none" w:sz="0" w:space="0" w:color="auto"/>
        <w:left w:val="none" w:sz="0" w:space="0" w:color="auto"/>
        <w:bottom w:val="none" w:sz="0" w:space="0" w:color="auto"/>
        <w:right w:val="none" w:sz="0" w:space="0" w:color="auto"/>
      </w:divBdr>
      <w:divsChild>
        <w:div w:id="1490949725">
          <w:marLeft w:val="-720"/>
          <w:marRight w:val="0"/>
          <w:marTop w:val="0"/>
          <w:marBottom w:val="0"/>
          <w:divBdr>
            <w:top w:val="none" w:sz="0" w:space="0" w:color="auto"/>
            <w:left w:val="none" w:sz="0" w:space="0" w:color="auto"/>
            <w:bottom w:val="none" w:sz="0" w:space="0" w:color="auto"/>
            <w:right w:val="none" w:sz="0" w:space="0" w:color="auto"/>
          </w:divBdr>
        </w:div>
      </w:divsChild>
    </w:div>
    <w:div w:id="2140025074">
      <w:bodyDiv w:val="1"/>
      <w:marLeft w:val="0"/>
      <w:marRight w:val="0"/>
      <w:marTop w:val="0"/>
      <w:marBottom w:val="0"/>
      <w:divBdr>
        <w:top w:val="none" w:sz="0" w:space="0" w:color="auto"/>
        <w:left w:val="none" w:sz="0" w:space="0" w:color="auto"/>
        <w:bottom w:val="none" w:sz="0" w:space="0" w:color="auto"/>
        <w:right w:val="none" w:sz="0" w:space="0" w:color="auto"/>
      </w:divBdr>
    </w:div>
    <w:div w:id="2142189889">
      <w:bodyDiv w:val="1"/>
      <w:marLeft w:val="0"/>
      <w:marRight w:val="0"/>
      <w:marTop w:val="0"/>
      <w:marBottom w:val="0"/>
      <w:divBdr>
        <w:top w:val="none" w:sz="0" w:space="0" w:color="auto"/>
        <w:left w:val="none" w:sz="0" w:space="0" w:color="auto"/>
        <w:bottom w:val="none" w:sz="0" w:space="0" w:color="auto"/>
        <w:right w:val="none" w:sz="0" w:space="0" w:color="auto"/>
      </w:divBdr>
      <w:divsChild>
        <w:div w:id="1043990301">
          <w:marLeft w:val="-720"/>
          <w:marRight w:val="0"/>
          <w:marTop w:val="0"/>
          <w:marBottom w:val="0"/>
          <w:divBdr>
            <w:top w:val="none" w:sz="0" w:space="0" w:color="auto"/>
            <w:left w:val="none" w:sz="0" w:space="0" w:color="auto"/>
            <w:bottom w:val="none" w:sz="0" w:space="0" w:color="auto"/>
            <w:right w:val="none" w:sz="0" w:space="0" w:color="auto"/>
          </w:divBdr>
        </w:div>
      </w:divsChild>
    </w:div>
    <w:div w:id="2143385269">
      <w:bodyDiv w:val="1"/>
      <w:marLeft w:val="0"/>
      <w:marRight w:val="0"/>
      <w:marTop w:val="0"/>
      <w:marBottom w:val="0"/>
      <w:divBdr>
        <w:top w:val="none" w:sz="0" w:space="0" w:color="auto"/>
        <w:left w:val="none" w:sz="0" w:space="0" w:color="auto"/>
        <w:bottom w:val="none" w:sz="0" w:space="0" w:color="auto"/>
        <w:right w:val="none" w:sz="0" w:space="0" w:color="auto"/>
      </w:divBdr>
      <w:divsChild>
        <w:div w:id="189277032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hyperlink" Target="https://doi.org/10.1016/j.mar.2016.03.002" TargetMode="External"/><Relationship Id="rId33" Type="http://schemas.openxmlformats.org/officeDocument/2006/relationships/customXml" Target="ink/ink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image" Target="media/image11.jp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3.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gif"/><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4T10:41:57.173"/>
    </inkml:context>
    <inkml:brush xml:id="br0">
      <inkml:brushProperty name="width" value="0.025" units="cm"/>
      <inkml:brushProperty name="height" value="0.025" units="cm"/>
      <inkml:brushProperty name="color" value="#000066"/>
    </inkml:brush>
  </inkml:definitions>
  <inkml:trace contextRef="#ctx0" brushRef="#br0">142 369 9962,'-9'6'579,"-1"1"0,0 2-1,1-2 1,0 2 0,1 0-1,0 0 1,1 0 0,0 2-1,-10 16 1,9-13-309,0 2-1,2-1 1,0 0 0,1 1 0,0 0-1,-3 25 1,7-40-230,1 1 1,0-1-1,-1 1 0,1-1 1,0 1-1,0-1 0,0 1 1,0-1-1,1 1 0,-1 0 1,0 0-1,1-1 0,0 3 1,-1-4-30,1 1-1,-1-1 1,0 0 0,0 0 0,1 0-1,-1 1 1,1-1 0,-1 0 0,0 0-1,1 0 1,-1 0 0,0 0 0,1 0-1,-1 0 1,1 0 0,-1 0 0,0 0-1,1 0 1,-1 0 0,0 0 0,1 0-1,-1 0 1,0 0 0,1 0 0,-1-1 0,1 1-1,-1 0 1,0 0 0,0 0 0,1-1-1,-1 1 1,0 0 0,1-1 0,6-5 67,0-1 1,0 0 0,9-10 0,-2 2-39,126-119 204,30-20-174,-80 77-267,-23 16-137,67-57 9,-128 113 323,-3 4 4,0-1 0,0 0-1,0 0 1,-1-1 0,1 1-1,-1-2 1,2 2 0,-2-1-1,2-3 1,-29 22-10,-19 19 27,-65 66-1,-30 52 39,80-87 25,28-34 30,15-16-32,2-1 0,0 2-1,1 0 1,-14 22 0,27-39-80,0 0 0,0 1 0,0-1 0,0 0 0,0 0 1,0 0-1,-1 1 0,1-1 0,0 0 0,0 0 0,0 0 0,0 1 0,0-1 1,0 0-1,0 0 0,0 0 0,0 1 0,0-1 0,0 0 0,0 0 1,0 0-1,0 1 0,0-1 0,0 0 0,0 0 0,0 1 0,0-1 1,0 0-1,0 0 0,0 0 0,1 0 0,-1 1 0,0-1 0,0 0 0,0 0 1,0 0-1,1 2 0,8-2 3,13-8 4,-22 8-6,15-7 3,-1-1 1,1-2 0,-2 1-1,0-1 1,0-1 0,11-12-1,36-28 5,232-169-690,-285 215 671,-1 0-10,0 0 0,0-1-1,-1 1 1,6-7 0,-38 29-57,-32 26 14,19-14-46,-60 55 1,39-18 231,-73 97 0,126-149 114,8-13-234,0-1 1,0 0-1,1 0 1,-1 0-1,0 0 1,0 0-1,0 0 1,1 1-1,-1-1 1,0 0-1,0 0 1,1 0-1,-1 0 1,0 0-1,0 0 1,1 0 0,-1 0-1,0 0 1,0 0-1,1 0 1,-1 0-1,0 0 1,0 0-1,1 0 1,-1-1-1,0 1 1,0 0-1,0 0 1,1 0-1,-1 0 1,0 0-1,0 0 1,1-1-1,31-18 72,-24 13-42,46-26 81,77-61 0,-120 84-105,4-3 42,-29 22-65,3-1 15,0 0 0,0 1 0,2 1 0,0 0 0,0 0 0,1 1 0,0-1 0,-8 20 0,15-31 5,1 1 0,-1 0-1,1-1 1,-1 1 0,1 0 0,0-1-1,-1 1 1,1 0 0,0 0 0,0-1 0,0 1-1,-1 0 1,1 0 0,0-1 0,0 1-1,0 0 1,0 0 0,0-1 0,0 1-1,1 0 1,-1 0 0,0 0 0,1-1-2,-1 1 1,1-1-1,-1 0 0,1 0 1,-1 1-1,1-1 0,-1 0 1,1 0-1,-1 0 1,1 0-1,-1 0 0,1 0 1,-1 0-1,1 0 1,0 0-1,-1 0 0,1 0 1,-1 0-1,1 0 0,-1 0 1,2-1-1,32-14 23,46-45-155,-84 64 161,-1-1 0,1 0 0,-1 1 1,1-1-1,0 1 0,0 0 0,1 1 0,-1-1 0,1 1 0,0-1 1,0 1-1,-3 9 0,5-14-32,1 0 0,0 0 0,0 1-1,0-1 1,0 0 0,0 0 0,0 0 0,0 1 0,0-1 0,0 0 0,0 0 0,0 0 0,0 1-1,0-1 1,0 0 0,0 0 0,0 0 0,1 0 0,-1 1 0,0-1 0,0 0 0,0 0 0,0 0-1,0 0 1,0 1 0,0-1 0,1 0 0,-1 0 0,0 0 0,0 0 0,0 0 0,0 0 0,0 0-1,1 1 1,-1-1 0,0 0 0,0 0 0,0 0 0,0 0 0,1 0 0,-1 0 0,0 0 0,12-2-7,14-11-49,-24 12 49,11-6-70,-12 6 71,0 0 1,0 0-1,0 1 1,0-1-1,-1 1 1,1-1-1,1 0 1,-1 1-1,0 0 1,0-1-1,0 1 1,0 0-1,0-1 1,0 1-1,0 0 1,0 0-1,3 0 0,-4 1 7,0 0 0,1-1 0,-1 1 0,1 0 0,-1 0 0,1-1-1,-1 1 1,1 0 0,-1-1 0,1 1 0,-1-1 0,1 1 0,0-1-1,-1 1 1,1-1 0,0 1 0,0-1 0,-1 1 0,1-1 0,0 0-1,0 0 1,0 1 0,0-1 0,-1 0 0,1 0 0,0 0 0,0 0-1,0 0 1,0 0 0,-1 0 0,1 0 0,0 0 0,0 0 0,0-1-1,0 1 1,-1 0 0,2-1 0,4-1-7,-1-1-1,0 0 0,0 0 1,7-5-1,-3 1 21,-1 2 25,0 1-41,-8 10-42,-1 5 37,1-11 7,0 1 0,0-1 0,1 1-1,-1-1 1,0 0 0,1 1-1,-1-1 1,0 1 0,1-1 0,-1 0-1,1 1 1,-1-1 0,0 0-1,1 0 1,-1 1 0,1-1-1,-1 0 1,1 0 0,-1 0 0,1 0-1,-1 1 1,1-1 0,-1 0-1,1 0 1,-1 0 0,1 0 0,-1 0-1,1 0 1,-1 0 0,1 0-1,-1-1 1,1 1 0,-1 0-1,1 0 1,-1 0 0,2-1 0,20-5-49,-13-1 65,10-3-22,-19 10 5,1 0-1,-1 0 1,1 0-1,-1 0 0,1 0 1,-1 0-1,1 0 0,-1 0 1,1 0-1,-1 0 0,0 0 1,1 0-1,-1 0 0,1 0 1,-1 1-1,1-1 1,-1 0-1,0 0 0,2 0 1,-2 1-1,0-1 0,1 0 1,-1 1-1,0-1 0,1 0 1,-1 1-1,0-1 1,1 0-1,-1 1 0,0-1 1,0 1-1,0-1 0,1 0 1,-1 1-1,0-1 0,0 1 1,0-1-1,0 1 0,0 0 1,1 0 17,0 0 1,0 0 0,0 0-1,0 0 1,0 1 0,0-1-1,1 0 1,-1 0 0,0-1-1,0 1 1,1 0 0,-1-1-1,0 1 1,1-1 0,-1 1-1,1-1 1,-1 0-1,0 0 1,1 0 0,-1 1-1,1-1 1,-1-1 0,1 1-1,-1 0 1,1 0 0,-1 0-1,0-1 1,1 1 0,2-2-1,-3 1-16,14-9 51,-15 9-51,0 1 0,1 0 0,-1 0 0,0 0 0,1 0 0,-1 0 0,1 0 0,-1 0 0,0 0 0,1 0 0,-1 0 0,0 0 0,1 0 0,-1 0 0,0 0 1,1 0-1,-1 0 0,1 0 0,-1 0 0,0 0 0,1 0 0,-1 1 0,0-1 0,0 0 0,1 0 0,-1 0 0,0 1 0,1-1 0,-1 0 0,0 0 0,0 1 0,1-1 1,-1 0-1,0 1 0,0-1 0,0 0 0,0 1 0,1-1 0,-1 1 0,4 1 19,2-2-1,-2 1 1,0-1-1,1 0 1,-1 0 0,7-3-1,-7 2 45,0 0 0,0 0 0,0-1-1,-1 0 1,7-3 0,-8 3-58,1 0 0,-1 1 0,1-1-1,0 1 1,0 0 0,0 0 0,1 0 0,-1 0 0,0-1 0,0 2-1,0-1 1,4 1 0,-7 0-5,0 0 0,0 0 0,0 0 0,0 0 0,1 0 0,-1 0 0,0 0 0,0 0-1,0 0 1,0 0 0,0 0 0,1 0 0,-1 0 0,0 0 0,0 0 0,0 0 0,0 0 0,0 0 0,0 0 0,1 1 0,-1-1 0,0 0 0,0 0-1,0 0 1,0 0 0,0 0 0,0 0 0,0 0 0,0 2 0,0-2 0,0 0 0,0 0 0,1 0 0,-1 0 0,0 0 0,0 0 0,0 1 0,0-1-1,0 0 1,0 0 0,0 0 0,0 0 0,0 0 0,0 1 0,0-1 0,0 0 0,0 0 0,-1 0 0,1 0 0,0 0 0,0 1 0,0-1 0,0 0-1,0 0 1,0 0 0,-8 11 219,-1 4 66,9-15-284,0 0 0,0 1 0,0-1 0,0 0 0,0 0 0,0 0 0,0 1 0,0-1 0,0 0 0,0 0 0,0 1 0,0-1 0,0 0 0,0 0-1,0 1 1,0-1 0,0 0 0,0 0 0,0 0 0,0 1 0,0-1 0,0 0 0,0 0 0,1 0 0,-1 1 0,0-1 0,0 0 0,0 0 0,0 0 0,1 0 0,-1 1 0,0-1 0,0 0 0,0 0 0,0 0 0,1 0 0,-1 0 0,0 0 0,0 0 0,1 0 0,-1 0 0,0 1-1,0-1 1,0 0 0,1 0 0,-1 0 0,0 0 0,0 0 0,1 0 0,-1-1 0,0 1 0,5 0 13,-1 0-1,0-1 1,1 0-1,-1 0 1,0 0-1,1 0 1,-1-1-1,7-4 1,-8 4 5,1 1 0,-1-1 0,1 1 0,-1 0 0,1 0 0,1 0 1,-2 0-1,1 0 0,0 1 0,-1 0 0,1 0 0,4 0 0,-7 0-20,-1 0 0,0 0 0,1 0 0,-1 0 0,0 0 0,1 0-1,-1 1 1,0-1 0,1 0 0,-1 0 0,0 0 0,0 0 0,1 1-1,-1-1 1,0 0 0,1 0 0,-1 1 0,0-1 0,0 0 0,0 0 0,1 1-1,-1-1 1,0 0 0,0 1 0,0-1 0,0 0 0,1 1 0,-1-1-1,0 0 1,0 1 0,0-1 0,0 0 0,0 1 0,0-1 0,-4 14-13,0-2-2,4-12 15,1 0 0,-1 1 0,0-1 0,1 0-1,-1 1 1,0-1 0,1 0 0,-1 0-1,0 0 1,1 1 0,-1-1 0,0 0 0,1 0-1,-1 0 1,1 0 0,-1 0 0,0 1 0,1-1-1,-1 0 1,1 0 0,-1 0 0,1 0-1,-1 0 1,0 0 0,1-1 0,-1 1 0,1 0-1,-1 0 1,0 0 0,1 0 0,0-1 0,29-7 16,-25 6-10,1 0 0,0 1 0,-1 0-1,1 0 1,-1 0 0,0 0 0,7 1-1,13 2 140,2-2-1,-2 0 1,0-2-1,1-1 0,-1-2 1,38-9-1,143-37-245,-96 26 85,-83 19-108,193-40-5843,-184 43 5028</inkml:trace>
  <inkml:trace contextRef="#ctx0" brushRef="#br0" timeOffset="639.91">19 686 12275,'20'-1'651,"1"-2"0,-2 0 0,0-1 1,21-7-1,18-4 85,1050-146 3488,-610 105-8097,-377 43 2962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E8C1DC768F3F7428CA9F67DE6F1E27F" ma:contentTypeVersion="3" ma:contentTypeDescription="Ein neues Dokument erstellen." ma:contentTypeScope="" ma:versionID="14da4d3d53eee35962e01d16eb43af2f">
  <xsd:schema xmlns:xsd="http://www.w3.org/2001/XMLSchema" xmlns:xs="http://www.w3.org/2001/XMLSchema" xmlns:p="http://schemas.microsoft.com/office/2006/metadata/properties" xmlns:ns2="98ae1007-19c0-4b1c-b6fc-4d9ab215dfb6" targetNamespace="http://schemas.microsoft.com/office/2006/metadata/properties" ma:root="true" ma:fieldsID="1ee802bdef96b789ee983472855a8c67" ns2:_="">
    <xsd:import namespace="98ae1007-19c0-4b1c-b6fc-4d9ab215df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e1007-19c0-4b1c-b6fc-4d9ab215df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FB440-8C4F-47C1-B0FB-383DB62E83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158238-4C76-4195-86D6-419AF6553C3B}">
  <ds:schemaRefs>
    <ds:schemaRef ds:uri="http://schemas.microsoft.com/sharepoint/v3/contenttype/forms"/>
  </ds:schemaRefs>
</ds:datastoreItem>
</file>

<file path=customXml/itemProps3.xml><?xml version="1.0" encoding="utf-8"?>
<ds:datastoreItem xmlns:ds="http://schemas.openxmlformats.org/officeDocument/2006/customXml" ds:itemID="{B6449534-42A5-4839-8FDD-07F360A62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e1007-19c0-4b1c-b6fc-4d9ab215d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B30305-6C15-467D-80B5-CC191FEAB374}">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96</TotalTime>
  <Pages>32</Pages>
  <Words>9788</Words>
  <Characters>55793</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65451</CharactersWithSpaces>
  <SharedDoc>false</SharedDoc>
  <HLinks>
    <vt:vector size="96" baseType="variant">
      <vt:variant>
        <vt:i4>5963783</vt:i4>
      </vt:variant>
      <vt:variant>
        <vt:i4>111</vt:i4>
      </vt:variant>
      <vt:variant>
        <vt:i4>0</vt:i4>
      </vt:variant>
      <vt:variant>
        <vt:i4>5</vt:i4>
      </vt:variant>
      <vt:variant>
        <vt:lpwstr>https://doi.org/10.1016/j.mar.2016.03.002</vt:lpwstr>
      </vt:variant>
      <vt:variant>
        <vt:lpwstr/>
      </vt:variant>
      <vt:variant>
        <vt:i4>1900596</vt:i4>
      </vt:variant>
      <vt:variant>
        <vt:i4>92</vt:i4>
      </vt:variant>
      <vt:variant>
        <vt:i4>0</vt:i4>
      </vt:variant>
      <vt:variant>
        <vt:i4>5</vt:i4>
      </vt:variant>
      <vt:variant>
        <vt:lpwstr/>
      </vt:variant>
      <vt:variant>
        <vt:lpwstr>_Toc225514293</vt:lpwstr>
      </vt:variant>
      <vt:variant>
        <vt:i4>1900596</vt:i4>
      </vt:variant>
      <vt:variant>
        <vt:i4>86</vt:i4>
      </vt:variant>
      <vt:variant>
        <vt:i4>0</vt:i4>
      </vt:variant>
      <vt:variant>
        <vt:i4>5</vt:i4>
      </vt:variant>
      <vt:variant>
        <vt:lpwstr/>
      </vt:variant>
      <vt:variant>
        <vt:lpwstr>_Toc225514292</vt:lpwstr>
      </vt:variant>
      <vt:variant>
        <vt:i4>1441847</vt:i4>
      </vt:variant>
      <vt:variant>
        <vt:i4>77</vt:i4>
      </vt:variant>
      <vt:variant>
        <vt:i4>0</vt:i4>
      </vt:variant>
      <vt:variant>
        <vt:i4>5</vt:i4>
      </vt:variant>
      <vt:variant>
        <vt:lpwstr/>
      </vt:variant>
      <vt:variant>
        <vt:lpwstr>_Toc225514120</vt:lpwstr>
      </vt:variant>
      <vt:variant>
        <vt:i4>1310775</vt:i4>
      </vt:variant>
      <vt:variant>
        <vt:i4>68</vt:i4>
      </vt:variant>
      <vt:variant>
        <vt:i4>0</vt:i4>
      </vt:variant>
      <vt:variant>
        <vt:i4>5</vt:i4>
      </vt:variant>
      <vt:variant>
        <vt:lpwstr/>
      </vt:variant>
      <vt:variant>
        <vt:lpwstr>_Toc225514102</vt:lpwstr>
      </vt:variant>
      <vt:variant>
        <vt:i4>1310775</vt:i4>
      </vt:variant>
      <vt:variant>
        <vt:i4>62</vt:i4>
      </vt:variant>
      <vt:variant>
        <vt:i4>0</vt:i4>
      </vt:variant>
      <vt:variant>
        <vt:i4>5</vt:i4>
      </vt:variant>
      <vt:variant>
        <vt:lpwstr/>
      </vt:variant>
      <vt:variant>
        <vt:lpwstr>_Toc225514101</vt:lpwstr>
      </vt:variant>
      <vt:variant>
        <vt:i4>1310775</vt:i4>
      </vt:variant>
      <vt:variant>
        <vt:i4>56</vt:i4>
      </vt:variant>
      <vt:variant>
        <vt:i4>0</vt:i4>
      </vt:variant>
      <vt:variant>
        <vt:i4>5</vt:i4>
      </vt:variant>
      <vt:variant>
        <vt:lpwstr/>
      </vt:variant>
      <vt:variant>
        <vt:lpwstr>_Toc225514100</vt:lpwstr>
      </vt:variant>
      <vt:variant>
        <vt:i4>1900598</vt:i4>
      </vt:variant>
      <vt:variant>
        <vt:i4>50</vt:i4>
      </vt:variant>
      <vt:variant>
        <vt:i4>0</vt:i4>
      </vt:variant>
      <vt:variant>
        <vt:i4>5</vt:i4>
      </vt:variant>
      <vt:variant>
        <vt:lpwstr/>
      </vt:variant>
      <vt:variant>
        <vt:lpwstr>_Toc225514099</vt:lpwstr>
      </vt:variant>
      <vt:variant>
        <vt:i4>1900598</vt:i4>
      </vt:variant>
      <vt:variant>
        <vt:i4>44</vt:i4>
      </vt:variant>
      <vt:variant>
        <vt:i4>0</vt:i4>
      </vt:variant>
      <vt:variant>
        <vt:i4>5</vt:i4>
      </vt:variant>
      <vt:variant>
        <vt:lpwstr/>
      </vt:variant>
      <vt:variant>
        <vt:lpwstr>_Toc225514098</vt:lpwstr>
      </vt:variant>
      <vt:variant>
        <vt:i4>1900598</vt:i4>
      </vt:variant>
      <vt:variant>
        <vt:i4>38</vt:i4>
      </vt:variant>
      <vt:variant>
        <vt:i4>0</vt:i4>
      </vt:variant>
      <vt:variant>
        <vt:i4>5</vt:i4>
      </vt:variant>
      <vt:variant>
        <vt:lpwstr/>
      </vt:variant>
      <vt:variant>
        <vt:lpwstr>_Toc225514097</vt:lpwstr>
      </vt:variant>
      <vt:variant>
        <vt:i4>1900598</vt:i4>
      </vt:variant>
      <vt:variant>
        <vt:i4>32</vt:i4>
      </vt:variant>
      <vt:variant>
        <vt:i4>0</vt:i4>
      </vt:variant>
      <vt:variant>
        <vt:i4>5</vt:i4>
      </vt:variant>
      <vt:variant>
        <vt:lpwstr/>
      </vt:variant>
      <vt:variant>
        <vt:lpwstr>_Toc225514096</vt:lpwstr>
      </vt:variant>
      <vt:variant>
        <vt:i4>1900598</vt:i4>
      </vt:variant>
      <vt:variant>
        <vt:i4>26</vt:i4>
      </vt:variant>
      <vt:variant>
        <vt:i4>0</vt:i4>
      </vt:variant>
      <vt:variant>
        <vt:i4>5</vt:i4>
      </vt:variant>
      <vt:variant>
        <vt:lpwstr/>
      </vt:variant>
      <vt:variant>
        <vt:lpwstr>_Toc225514095</vt:lpwstr>
      </vt:variant>
      <vt:variant>
        <vt:i4>1900598</vt:i4>
      </vt:variant>
      <vt:variant>
        <vt:i4>20</vt:i4>
      </vt:variant>
      <vt:variant>
        <vt:i4>0</vt:i4>
      </vt:variant>
      <vt:variant>
        <vt:i4>5</vt:i4>
      </vt:variant>
      <vt:variant>
        <vt:lpwstr/>
      </vt:variant>
      <vt:variant>
        <vt:lpwstr>_Toc225514094</vt:lpwstr>
      </vt:variant>
      <vt:variant>
        <vt:i4>1900598</vt:i4>
      </vt:variant>
      <vt:variant>
        <vt:i4>14</vt:i4>
      </vt:variant>
      <vt:variant>
        <vt:i4>0</vt:i4>
      </vt:variant>
      <vt:variant>
        <vt:i4>5</vt:i4>
      </vt:variant>
      <vt:variant>
        <vt:lpwstr/>
      </vt:variant>
      <vt:variant>
        <vt:lpwstr>_Toc225514093</vt:lpwstr>
      </vt:variant>
      <vt:variant>
        <vt:i4>1900598</vt:i4>
      </vt:variant>
      <vt:variant>
        <vt:i4>8</vt:i4>
      </vt:variant>
      <vt:variant>
        <vt:i4>0</vt:i4>
      </vt:variant>
      <vt:variant>
        <vt:i4>5</vt:i4>
      </vt:variant>
      <vt:variant>
        <vt:lpwstr/>
      </vt:variant>
      <vt:variant>
        <vt:lpwstr>_Toc225514092</vt:lpwstr>
      </vt:variant>
      <vt:variant>
        <vt:i4>1900598</vt:i4>
      </vt:variant>
      <vt:variant>
        <vt:i4>2</vt:i4>
      </vt:variant>
      <vt:variant>
        <vt:i4>0</vt:i4>
      </vt:variant>
      <vt:variant>
        <vt:i4>5</vt:i4>
      </vt:variant>
      <vt:variant>
        <vt:lpwstr/>
      </vt:variant>
      <vt:variant>
        <vt:lpwstr>_Toc225514091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Schlisske, Soeren</dc:creator>
  <cp:keywords/>
  <dc:description/>
  <cp:lastModifiedBy>Schlisske, Soeren</cp:lastModifiedBy>
  <cp:revision>17</cp:revision>
  <cp:lastPrinted>2026-03-27T23:40:00Z</cp:lastPrinted>
  <dcterms:created xsi:type="dcterms:W3CDTF">2026-04-02T19:44:00Z</dcterms:created>
  <dcterms:modified xsi:type="dcterms:W3CDTF">2026-04-02T21:54:00Z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18dab7495a56be3ec247bec773402a278a78b1462e40c2356383bf0a9d376e62</vt:lpwstr>
  </property>
  <property fmtid="{D5CDD505-2E9C-101B-9397-08002B2CF9AE}" pid="3" name="ContentTypeId">
    <vt:lpwstr>0x0101005E8C1DC768F3F7428CA9F67DE6F1E27F</vt:lpwstr>
  </property>
</Properties>
</file>