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23DCB" w14:textId="77777777" w:rsidR="007746B4" w:rsidRDefault="007746B4">
      <w:pPr>
        <w:pStyle w:val="meta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문서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목적</w:t>
      </w:r>
      <w:r>
        <w:rPr>
          <w:rFonts w:ascii="맑은 고딕" w:eastAsia="맑은 고딕" w:hAnsi="맑은 고딕" w:hint="eastAsia"/>
          <w:color w:val="000000"/>
        </w:rPr>
        <w:t xml:space="preserve">: </w:t>
      </w:r>
      <w:r>
        <w:rPr>
          <w:rFonts w:ascii="맑은 고딕" w:eastAsia="맑은 고딕" w:hAnsi="맑은 고딕" w:hint="eastAsia"/>
          <w:color w:val="000000"/>
        </w:rPr>
        <w:t>중·고등학생</w:t>
      </w:r>
      <w:r>
        <w:rPr>
          <w:rFonts w:ascii="맑은 고딕" w:eastAsia="맑은 고딕" w:hAnsi="맑은 고딕" w:hint="eastAsia"/>
          <w:color w:val="000000"/>
        </w:rPr>
        <w:t>(</w:t>
      </w:r>
      <w:r>
        <w:rPr>
          <w:rFonts w:ascii="맑은 고딕" w:eastAsia="맑은 고딕" w:hAnsi="맑은 고딕" w:hint="eastAsia"/>
          <w:color w:val="000000"/>
        </w:rPr>
        <w:t>청소년기</w:t>
      </w:r>
      <w:r>
        <w:rPr>
          <w:rFonts w:ascii="맑은 고딕" w:eastAsia="맑은 고딕" w:hAnsi="맑은 고딕" w:hint="eastAsia"/>
          <w:color w:val="000000"/>
        </w:rPr>
        <w:t xml:space="preserve">) </w:t>
      </w:r>
      <w:r>
        <w:rPr>
          <w:rFonts w:ascii="맑은 고딕" w:eastAsia="맑은 고딕" w:hAnsi="맑은 고딕" w:hint="eastAsia"/>
          <w:color w:val="000000"/>
        </w:rPr>
        <w:t>자녀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학부모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부모교육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프로그램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운영</w:t>
      </w:r>
      <w:r>
        <w:rPr>
          <w:rFonts w:ascii="맑은 고딕" w:eastAsia="맑은 고딕" w:hAnsi="맑은 고딕" w:hint="eastAsia"/>
          <w:color w:val="000000"/>
        </w:rPr>
        <w:t>(</w:t>
      </w:r>
      <w:r>
        <w:rPr>
          <w:rFonts w:ascii="맑은 고딕" w:eastAsia="맑은 고딕" w:hAnsi="맑은 고딕" w:hint="eastAsia"/>
          <w:color w:val="000000"/>
        </w:rPr>
        <w:t>안</w:t>
      </w:r>
      <w:r>
        <w:rPr>
          <w:rFonts w:ascii="맑은 고딕" w:eastAsia="맑은 고딕" w:hAnsi="맑은 고딕" w:hint="eastAsia"/>
          <w:color w:val="000000"/>
        </w:rPr>
        <w:t xml:space="preserve">) </w:t>
      </w:r>
      <w:r>
        <w:rPr>
          <w:rFonts w:ascii="맑은 고딕" w:eastAsia="맑은 고딕" w:hAnsi="맑은 고딕" w:hint="eastAsia"/>
          <w:color w:val="000000"/>
        </w:rPr>
        <w:t>마련</w:t>
      </w:r>
      <w:r>
        <w:rPr>
          <w:rFonts w:ascii="맑은 고딕" w:eastAsia="맑은 고딕" w:hAnsi="맑은 고딕" w:hint="eastAsia"/>
          <w:color w:val="000000"/>
        </w:rPr>
        <w:t xml:space="preserve">. </w:t>
      </w:r>
      <w:r>
        <w:rPr>
          <w:rFonts w:ascii="맑은 고딕" w:eastAsia="맑은 고딕" w:hAnsi="맑은 고딕" w:hint="eastAsia"/>
          <w:color w:val="000000"/>
        </w:rPr>
        <w:t>기존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유·초등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제안서를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기준으로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연령을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상향하고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국내외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정책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사례를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반영하여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내용을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보강함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43D986A3" w14:textId="77777777" w:rsidR="007746B4" w:rsidRDefault="007746B4">
      <w:pPr>
        <w:pStyle w:val="meta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검토·승인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책임자</w:t>
      </w:r>
      <w:r>
        <w:rPr>
          <w:rFonts w:ascii="맑은 고딕" w:eastAsia="맑은 고딕" w:hAnsi="맑은 고딕" w:hint="eastAsia"/>
          <w:color w:val="000000"/>
        </w:rPr>
        <w:t>: [</w:t>
      </w:r>
      <w:r>
        <w:rPr>
          <w:rFonts w:ascii="맑은 고딕" w:eastAsia="맑은 고딕" w:hAnsi="맑은 고딕" w:hint="eastAsia"/>
          <w:color w:val="000000"/>
        </w:rPr>
        <w:t>확인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필요</w:t>
      </w:r>
      <w:r>
        <w:rPr>
          <w:rFonts w:ascii="맑은 고딕" w:eastAsia="맑은 고딕" w:hAnsi="맑은 고딕" w:hint="eastAsia"/>
          <w:color w:val="000000"/>
        </w:rPr>
        <w:t>]</w:t>
      </w:r>
    </w:p>
    <w:p w14:paraId="0B0EF8A7" w14:textId="77777777" w:rsidR="007746B4" w:rsidRDefault="007746B4">
      <w:pPr>
        <w:pStyle w:val="meta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근거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기준일</w:t>
      </w:r>
      <w:r>
        <w:rPr>
          <w:rFonts w:ascii="맑은 고딕" w:eastAsia="맑은 고딕" w:hAnsi="맑은 고딕" w:hint="eastAsia"/>
          <w:color w:val="000000"/>
        </w:rPr>
        <w:t xml:space="preserve">: </w:t>
      </w:r>
      <w:r>
        <w:rPr>
          <w:rFonts w:ascii="맑은 고딕" w:eastAsia="맑은 고딕" w:hAnsi="맑은 고딕" w:hint="eastAsia"/>
          <w:color w:val="000000"/>
        </w:rPr>
        <w:t>기존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제안서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「</w:t>
      </w:r>
      <w:r>
        <w:rPr>
          <w:rFonts w:ascii="맑은 고딕" w:eastAsia="맑은 고딕" w:hAnsi="맑은 고딕" w:hint="eastAsia"/>
          <w:color w:val="000000"/>
        </w:rPr>
        <w:t>260903_</w:t>
      </w:r>
      <w:r>
        <w:rPr>
          <w:rFonts w:ascii="맑은 고딕" w:eastAsia="맑은 고딕" w:hAnsi="맑은 고딕" w:hint="eastAsia"/>
          <w:color w:val="000000"/>
        </w:rPr>
        <w:t>학부모교육</w:t>
      </w:r>
      <w:r>
        <w:rPr>
          <w:rFonts w:ascii="맑은 고딕" w:eastAsia="맑은 고딕" w:hAnsi="맑은 고딕" w:hint="eastAsia"/>
          <w:color w:val="000000"/>
        </w:rPr>
        <w:t>_</w:t>
      </w:r>
      <w:r>
        <w:rPr>
          <w:rFonts w:ascii="맑은 고딕" w:eastAsia="맑은 고딕" w:hAnsi="맑은 고딕" w:hint="eastAsia"/>
          <w:color w:val="000000"/>
        </w:rPr>
        <w:t>프로그램</w:t>
      </w:r>
      <w:r>
        <w:rPr>
          <w:rFonts w:ascii="맑은 고딕" w:eastAsia="맑은 고딕" w:hAnsi="맑은 고딕" w:hint="eastAsia"/>
          <w:color w:val="000000"/>
        </w:rPr>
        <w:t>_</w:t>
      </w:r>
      <w:r>
        <w:rPr>
          <w:rFonts w:ascii="맑은 고딕" w:eastAsia="맑은 고딕" w:hAnsi="맑은 고딕" w:hint="eastAsia"/>
          <w:color w:val="000000"/>
        </w:rPr>
        <w:t>제안서</w:t>
      </w:r>
      <w:r>
        <w:rPr>
          <w:rFonts w:ascii="맑은 고딕" w:eastAsia="맑은 고딕" w:hAnsi="맑은 고딕" w:hint="eastAsia"/>
          <w:color w:val="000000"/>
        </w:rPr>
        <w:t>_</w:t>
      </w:r>
      <w:r>
        <w:rPr>
          <w:rFonts w:ascii="맑은 고딕" w:eastAsia="맑은 고딕" w:hAnsi="맑은 고딕" w:hint="eastAsia"/>
          <w:color w:val="000000"/>
        </w:rPr>
        <w:t>유초등</w:t>
      </w:r>
      <w:r>
        <w:rPr>
          <w:rFonts w:ascii="맑은 고딕" w:eastAsia="맑은 고딕" w:hAnsi="맑은 고딕" w:hint="eastAsia"/>
          <w:color w:val="000000"/>
        </w:rPr>
        <w:t>.docx</w:t>
      </w:r>
      <w:r>
        <w:rPr>
          <w:rFonts w:ascii="맑은 고딕" w:eastAsia="맑은 고딕" w:hAnsi="맑은 고딕" w:hint="eastAsia"/>
          <w:color w:val="000000"/>
        </w:rPr>
        <w:t>」</w:t>
      </w:r>
      <w:r>
        <w:rPr>
          <w:rFonts w:ascii="맑은 고딕" w:eastAsia="맑은 고딕" w:hAnsi="맑은 고딕" w:hint="eastAsia"/>
          <w:color w:val="000000"/>
        </w:rPr>
        <w:t xml:space="preserve">(2026. 9. 3.), </w:t>
      </w:r>
      <w:r>
        <w:rPr>
          <w:rFonts w:ascii="맑은 고딕" w:eastAsia="맑은 고딕" w:hAnsi="맑은 고딕" w:hint="eastAsia"/>
          <w:color w:val="000000"/>
        </w:rPr>
        <w:t>국내외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부모교육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정책·프로그램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공개자료</w:t>
      </w:r>
      <w:r>
        <w:rPr>
          <w:rFonts w:ascii="맑은 고딕" w:eastAsia="맑은 고딕" w:hAnsi="맑은 고딕" w:hint="eastAsia"/>
          <w:color w:val="000000"/>
        </w:rPr>
        <w:t>(</w:t>
      </w:r>
      <w:r>
        <w:rPr>
          <w:rFonts w:ascii="맑은 고딕" w:eastAsia="맑은 고딕" w:hAnsi="맑은 고딕" w:hint="eastAsia"/>
          <w:color w:val="000000"/>
        </w:rPr>
        <w:t>기준일</w:t>
      </w:r>
      <w:r>
        <w:rPr>
          <w:rFonts w:ascii="맑은 고딕" w:eastAsia="맑은 고딕" w:hAnsi="맑은 고딕" w:hint="eastAsia"/>
          <w:color w:val="000000"/>
        </w:rPr>
        <w:t xml:space="preserve"> 2026. 9. 6., </w:t>
      </w:r>
      <w:r>
        <w:rPr>
          <w:rFonts w:ascii="맑은 고딕" w:eastAsia="맑은 고딕" w:hAnsi="맑은 고딕" w:hint="eastAsia"/>
          <w:color w:val="000000"/>
        </w:rPr>
        <w:t>붙임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목록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참조</w:t>
      </w:r>
      <w:r>
        <w:rPr>
          <w:rFonts w:ascii="맑은 고딕" w:eastAsia="맑은 고딕" w:hAnsi="맑은 고딕" w:hint="eastAsia"/>
          <w:color w:val="000000"/>
        </w:rPr>
        <w:t>).</w:t>
      </w:r>
    </w:p>
    <w:p w14:paraId="5865E58D" w14:textId="77777777" w:rsidR="007746B4" w:rsidRDefault="007746B4">
      <w:pPr>
        <w:pStyle w:val="meta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개인정보</w:t>
      </w:r>
      <w:r>
        <w:rPr>
          <w:rFonts w:ascii="맑은 고딕" w:eastAsia="맑은 고딕" w:hAnsi="맑은 고딕" w:hint="eastAsia"/>
          <w:color w:val="000000"/>
        </w:rPr>
        <w:t>/</w:t>
      </w:r>
      <w:r>
        <w:rPr>
          <w:rFonts w:ascii="맑은 고딕" w:eastAsia="맑은 고딕" w:hAnsi="맑은 고딕" w:hint="eastAsia"/>
          <w:color w:val="000000"/>
        </w:rPr>
        <w:t>비공개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포함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여부</w:t>
      </w:r>
      <w:r>
        <w:rPr>
          <w:rFonts w:ascii="맑은 고딕" w:eastAsia="맑은 고딕" w:hAnsi="맑은 고딕" w:hint="eastAsia"/>
          <w:color w:val="000000"/>
        </w:rPr>
        <w:t xml:space="preserve">: </w:t>
      </w:r>
      <w:r>
        <w:rPr>
          <w:rFonts w:ascii="맑은 고딕" w:eastAsia="맑은 고딕" w:hAnsi="맑은 고딕" w:hint="eastAsia"/>
          <w:color w:val="000000"/>
        </w:rPr>
        <w:t>미포함</w:t>
      </w:r>
      <w:r>
        <w:rPr>
          <w:rFonts w:ascii="맑은 고딕" w:eastAsia="맑은 고딕" w:hAnsi="맑은 고딕" w:hint="eastAsia"/>
          <w:color w:val="000000"/>
        </w:rPr>
        <w:t>(</w:t>
      </w:r>
      <w:r>
        <w:rPr>
          <w:rFonts w:ascii="맑은 고딕" w:eastAsia="맑은 고딕" w:hAnsi="맑은 고딕" w:hint="eastAsia"/>
          <w:color w:val="000000"/>
        </w:rPr>
        <w:t>강사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정보는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익명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처리함</w:t>
      </w:r>
      <w:r>
        <w:rPr>
          <w:rFonts w:ascii="맑은 고딕" w:eastAsia="맑은 고딕" w:hAnsi="맑은 고딕" w:hint="eastAsia"/>
          <w:color w:val="000000"/>
        </w:rPr>
        <w:t>).</w:t>
      </w:r>
    </w:p>
    <w:p w14:paraId="5824259E" w14:textId="77777777" w:rsidR="007746B4" w:rsidRDefault="007746B4">
      <w:pPr>
        <w:pStyle w:val="meta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확인이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필요한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사항</w:t>
      </w:r>
      <w:r>
        <w:rPr>
          <w:rFonts w:ascii="맑은 고딕" w:eastAsia="맑은 고딕" w:hAnsi="맑은 고딕" w:hint="eastAsia"/>
          <w:color w:val="000000"/>
        </w:rPr>
        <w:t>: [</w:t>
      </w:r>
      <w:r>
        <w:rPr>
          <w:rFonts w:ascii="맑은 고딕" w:eastAsia="맑은 고딕" w:hAnsi="맑은 고딕" w:hint="eastAsia"/>
          <w:color w:val="000000"/>
        </w:rPr>
        <w:t>확인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필요</w:t>
      </w:r>
      <w:r>
        <w:rPr>
          <w:rFonts w:ascii="맑은 고딕" w:eastAsia="맑은 고딕" w:hAnsi="맑은 고딕" w:hint="eastAsia"/>
          <w:color w:val="000000"/>
        </w:rPr>
        <w:t>]</w:t>
      </w:r>
    </w:p>
    <w:p w14:paraId="7DC3FE9A" w14:textId="77777777" w:rsidR="007746B4" w:rsidRDefault="007746B4">
      <w:pPr>
        <w:pStyle w:val="meta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대외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발송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또는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시스템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실행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승인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필요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여부</w:t>
      </w:r>
      <w:r>
        <w:rPr>
          <w:rFonts w:ascii="맑은 고딕" w:eastAsia="맑은 고딕" w:hAnsi="맑은 고딕" w:hint="eastAsia"/>
          <w:color w:val="000000"/>
        </w:rPr>
        <w:t xml:space="preserve">: </w:t>
      </w:r>
      <w:r>
        <w:rPr>
          <w:rFonts w:ascii="맑은 고딕" w:eastAsia="맑은 고딕" w:hAnsi="맑은 고딕" w:hint="eastAsia"/>
          <w:color w:val="000000"/>
        </w:rPr>
        <w:t>필요함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630B62D6" w14:textId="77777777" w:rsidR="007746B4" w:rsidRDefault="007746B4">
      <w:pPr>
        <w:spacing w:before="240" w:after="24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pict w14:anchorId="5852B953">
          <v:rect id="_x0000_i1025" style="width:0;height:1.5pt" o:hralign="center" o:hrstd="t" o:hr="t" fillcolor="#a0a0a0" stroked="f"/>
        </w:pict>
      </w:r>
    </w:p>
    <w:p w14:paraId="46DBA68D" w14:textId="77777777" w:rsidR="007746B4" w:rsidRDefault="007746B4">
      <w:pPr>
        <w:pStyle w:val="1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중·고등학생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학부모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부모교육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프로그램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운영</w:t>
      </w:r>
      <w:r>
        <w:rPr>
          <w:rFonts w:ascii="맑은 고딕" w:eastAsia="맑은 고딕" w:hAnsi="맑은 고딕" w:hint="eastAsia"/>
          <w:color w:val="000000"/>
        </w:rPr>
        <w:t>(</w:t>
      </w:r>
      <w:r>
        <w:rPr>
          <w:rFonts w:ascii="맑은 고딕" w:eastAsia="맑은 고딕" w:hAnsi="맑은 고딕" w:hint="eastAsia"/>
          <w:color w:val="000000"/>
        </w:rPr>
        <w:t>안</w:t>
      </w:r>
      <w:r>
        <w:rPr>
          <w:rFonts w:ascii="맑은 고딕" w:eastAsia="맑은 고딕" w:hAnsi="맑은 고딕" w:hint="eastAsia"/>
          <w:color w:val="000000"/>
        </w:rPr>
        <w:t>)</w:t>
      </w:r>
    </w:p>
    <w:p w14:paraId="73913DE5" w14:textId="77777777" w:rsidR="007746B4" w:rsidRDefault="007746B4">
      <w:pPr>
        <w:pStyle w:val="2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 </w:t>
      </w:r>
      <w:r>
        <w:rPr>
          <w:rFonts w:ascii="맑은 고딕" w:eastAsia="맑은 고딕" w:hAnsi="맑은 고딕" w:hint="eastAsia"/>
          <w:color w:val="000000"/>
        </w:rPr>
        <w:t>추진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배경</w:t>
      </w:r>
    </w:p>
    <w:p w14:paraId="26006FC1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기존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유·초등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학부모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부모교육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제안서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(2026. 9. 3.)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후속으로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중·고등학생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학부모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프로그램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마련이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필요함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79CC18CD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청소년기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양육은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유아기와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성격이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달라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지시·관리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중심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방식만으로는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양육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효과를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확보하기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곤란함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25E05A93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역할을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관리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중심에서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지도·상담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중심으로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전환하는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교육이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필요함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2AFF74AC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프로그램의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기획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개념은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방법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전달을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넘어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상황에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맞게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판단하고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자녀의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자립을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지원하도록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하는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데에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둠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252BB7F6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기존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유·초등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프로그램의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영역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구조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자기이해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이해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일상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역량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지원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진로·미래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설계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소통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청소년기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발달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과제에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맞추어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재구성함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193D2B2A" w14:textId="77777777" w:rsidR="007746B4" w:rsidRDefault="007746B4">
      <w:pPr>
        <w:pStyle w:val="2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 </w:t>
      </w:r>
      <w:r>
        <w:rPr>
          <w:rFonts w:ascii="맑은 고딕" w:eastAsia="맑은 고딕" w:hAnsi="맑은 고딕" w:hint="eastAsia"/>
          <w:color w:val="000000"/>
        </w:rPr>
        <w:t>현황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문제점</w:t>
      </w:r>
    </w:p>
    <w:p w14:paraId="5AADB915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디지털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환경</w:t>
      </w:r>
    </w:p>
    <w:p w14:paraId="55A237C4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스마트폰·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SNS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·게임·영상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이용이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자녀의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일상·관계·자기인식에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광범위하게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관여함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4B422B93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이용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실태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파악이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관찰·감독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범위를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초과함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448E8A48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입시·진로</w:t>
      </w:r>
    </w:p>
    <w:p w14:paraId="2B5BCADE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정보량은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증가하였으나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자녀에게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적합한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선택을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판단하기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곤란함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7B8270E6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lastRenderedPageBreak/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불안이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자녀에게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전이되어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갈등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요인으로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작용함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563227FB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정신건강</w:t>
      </w:r>
    </w:p>
    <w:p w14:paraId="5D34AEE9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우울·불안·소진·자해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등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위험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신호에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인지·대응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역량이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부족함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4926FB9B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상담·지원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자원으로의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연계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경로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안내가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미흡함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778F56C7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-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관계</w:t>
      </w:r>
    </w:p>
    <w:p w14:paraId="5100F898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청소년기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갈등은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관계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재조정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과정이나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이를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문제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상황으로만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인식함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2D4DB311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기존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교육의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한계</w:t>
      </w:r>
    </w:p>
    <w:p w14:paraId="18DB5078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단기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정보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전달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위주로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운영되어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가정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실행·환류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단계가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부족함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30AAD566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초기·중기·후기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청소년기의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국면별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차이를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반영한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과정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설계가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미흡함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24C980AC" w14:textId="77777777" w:rsidR="007746B4" w:rsidRDefault="007746B4">
      <w:pPr>
        <w:pStyle w:val="2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 </w:t>
      </w:r>
      <w:r>
        <w:rPr>
          <w:rFonts w:ascii="맑은 고딕" w:eastAsia="맑은 고딕" w:hAnsi="맑은 고딕" w:hint="eastAsia"/>
          <w:color w:val="000000"/>
        </w:rPr>
        <w:t>검토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내용</w:t>
      </w:r>
    </w:p>
    <w:p w14:paraId="615A1F6C" w14:textId="77777777" w:rsidR="007746B4" w:rsidRDefault="007746B4">
      <w:pPr>
        <w:pStyle w:val="3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3.1 </w:t>
      </w:r>
      <w:r>
        <w:rPr>
          <w:rFonts w:ascii="맑은 고딕" w:eastAsia="맑은 고딕" w:hAnsi="맑은 고딕" w:hint="eastAsia"/>
          <w:color w:val="000000"/>
        </w:rPr>
        <w:t>국내외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정책·프로그램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사례</w:t>
      </w:r>
    </w:p>
    <w:p w14:paraId="59746360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청소년기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부모지원에서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성과가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보고된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국내외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사례를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검토함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61153E5A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아래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표의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수치·성과는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공개자료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기준이며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국내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인용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원문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재확인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필요함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 [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확인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필요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]</w:t>
      </w:r>
    </w:p>
    <w:p w14:paraId="0705F2CB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해외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사례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2304"/>
        <w:gridCol w:w="2877"/>
        <w:gridCol w:w="1511"/>
      </w:tblGrid>
      <w:tr w:rsidR="00000000" w14:paraId="587F5B0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3FFF09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사례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27B2F7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국가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주체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099E80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주요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내용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125624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참고점</w:t>
            </w:r>
          </w:p>
        </w:tc>
      </w:tr>
      <w:tr w:rsidR="00000000" w14:paraId="294B0CD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D4CF80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Triple P / Teen Triple P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2929CF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호주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퀸즐랜드대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), 30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여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개국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보급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35A88A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보편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세미나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소집단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과정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고위험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가정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집중지원의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단계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다층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체계로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운영함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청소년용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자녀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10~16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세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협력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유도·감정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조절·자립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기술·가족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갈등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감소를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다룸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퀸즐랜드주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무료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개방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정책으로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년간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부모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8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만여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명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참여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공개자료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기준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8F94C5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대상·위험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수준에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따른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강도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차등의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층위별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설계</w:t>
            </w:r>
          </w:p>
        </w:tc>
      </w:tr>
      <w:tr w:rsidR="00000000" w14:paraId="1E5F717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38E561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Strengthening Families Program: For Parents and Youth 10-14 (SFP 10-14)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C4A072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미국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아이오와주립대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영국·브라질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등에서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검증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4BDF9A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주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회·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시간·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7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회기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전반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시간은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부모·자녀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분리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후반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시간은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가족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합동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실습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문제해결·거절기술·의사소통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lastRenderedPageBreak/>
              <w:t>중심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약물·음주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개시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지연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효과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보고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CDD48A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lastRenderedPageBreak/>
              <w:t>부모·자녀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병행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분리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학습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합동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실습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구조</w:t>
            </w:r>
          </w:p>
        </w:tc>
      </w:tr>
      <w:tr w:rsidR="00000000" w14:paraId="6570E1A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900EE9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Family Hubs / Start for Life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98DB16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영국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잉글랜드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1997B0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0~19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세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특수요구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25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세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)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까지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연령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가족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대상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단일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창구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운영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지방정부가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근거기반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부모교육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시행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국가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부모교육사업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(PEIP)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평가에서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양육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과잉반응·부모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정신건강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등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개선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효과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보고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DCF35D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연령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포괄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원스톱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전달체계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국가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단위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평가·환류</w:t>
            </w:r>
          </w:p>
        </w:tc>
      </w:tr>
      <w:tr w:rsidR="00000000" w14:paraId="6987FAC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8D4CE3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가족센터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(perhekeskus)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모형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CB610D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핀란드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사회보건부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571F97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보건·복지·교육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서비스를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통합한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저문턱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보편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서비스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부모지원을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책임과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역량의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관점에서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접근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청소년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상담전화·활동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병행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63C4F7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낙인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없는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보편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접근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지역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통합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서비스</w:t>
            </w:r>
          </w:p>
        </w:tc>
      </w:tr>
      <w:tr w:rsidR="00000000" w14:paraId="0707FD9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AD0707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Parenting for Lifelong Health (PLH) for Teens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F363BF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세계보건기구·유니세프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지원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남아프리카공화국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등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4665D0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저비용·비상업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공개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모형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청소년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자녀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가정의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폭력·학대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감소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관계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개선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중심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문화·자원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여건에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맞춘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현지화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강조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BCA4B8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비상업·공개형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모형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문화적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적응</w:t>
            </w:r>
          </w:p>
        </w:tc>
      </w:tr>
    </w:tbl>
    <w:p w14:paraId="5899308C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국내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사례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3174"/>
        <w:gridCol w:w="3054"/>
        <w:gridCol w:w="1528"/>
      </w:tblGrid>
      <w:tr w:rsidR="00000000" w14:paraId="74C742B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E853C3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사례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E21EB4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주체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C0C870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주요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내용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D66401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참고점</w:t>
            </w:r>
          </w:p>
        </w:tc>
      </w:tr>
      <w:tr w:rsidR="00000000" w14:paraId="694C842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585EB3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「좋은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부모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행복한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아이」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생애주기별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부모교육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35AD41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여성가족부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가족센터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44613E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예비·영유아·아동·청소년기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등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생애주기별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매뉴얼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운영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. 62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주제를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대상·회기·시간에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맞게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강사가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재구성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535E12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생애주기·시기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맞춤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모듈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재구성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방식</w:t>
            </w:r>
          </w:p>
        </w:tc>
      </w:tr>
      <w:tr w:rsidR="00000000" w14:paraId="0CD313A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7674B4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초기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청소년기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자녀를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둔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부모교육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프로그램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68017E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한국청소년상담복지개발원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(KYCI)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0E3263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초등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고학년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중학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저학년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학부모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대상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. 2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시간×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5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회기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또는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시간×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10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회기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. 5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가족기술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중심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AFE439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초기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청소년기를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전환기로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lastRenderedPageBreak/>
              <w:t>설정한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집중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회기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설계</w:t>
            </w:r>
          </w:p>
        </w:tc>
      </w:tr>
      <w:tr w:rsidR="00000000" w14:paraId="310D88B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A6E42A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lastRenderedPageBreak/>
              <w:t>전국학부모지원센터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학부모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On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누리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8BCC97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교육부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국가평생교육진흥원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349292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초등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입학부터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중·고등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진로·진학까지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시기별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강좌·자료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제공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사춘기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소통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등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수요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높은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주제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상시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운영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E7E373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온라인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상시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접근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진로·진학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연계</w:t>
            </w:r>
          </w:p>
        </w:tc>
      </w:tr>
      <w:tr w:rsidR="00000000" w14:paraId="2512DDE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42E1CB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학부모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학교참여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우수사례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공모전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DD189C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교육부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062039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학교교육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참여·자원봉사·학부모교육·가정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학교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소통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4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분야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우수사례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선정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사례집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배포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0ECE72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우수사례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발굴·공유·환류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체계</w:t>
            </w:r>
          </w:p>
        </w:tc>
      </w:tr>
      <w:tr w:rsidR="00000000" w14:paraId="17352A4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D7D5BC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학부모정책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모니터단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(2025)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2F7FEF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교육부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국가평생교육진흥원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4BF095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정책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수립·시행에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학부모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의견을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청취하는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참여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창구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운영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59483D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부모의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정책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참여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구조</w:t>
            </w:r>
          </w:p>
        </w:tc>
      </w:tr>
      <w:tr w:rsidR="00000000" w14:paraId="30C9DC7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A3784C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시·도교육청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학부모지원센터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4AF6A5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시·도교육청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E4D54E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지역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단위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상시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학부모교육·상담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인프라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운영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D80879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지역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밀착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전달망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활용</w:t>
            </w:r>
          </w:p>
        </w:tc>
      </w:tr>
    </w:tbl>
    <w:p w14:paraId="4B1B2774" w14:textId="77777777" w:rsidR="007746B4" w:rsidRDefault="007746B4">
      <w:pPr>
        <w:pStyle w:val="3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3.2 </w:t>
      </w:r>
      <w:r>
        <w:rPr>
          <w:rFonts w:ascii="맑은 고딕" w:eastAsia="맑은 고딕" w:hAnsi="맑은 고딕" w:hint="eastAsia"/>
          <w:color w:val="000000"/>
        </w:rPr>
        <w:t>프로그램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설계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원칙</w:t>
      </w:r>
    </w:p>
    <w:p w14:paraId="6BC57AC2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사례의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공통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요소를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다음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원칙으로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정리하여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반영함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12035AB7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다층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설계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보편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특강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소집단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과정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부모·자녀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병행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과정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위기가정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연계의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단계로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구성함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기관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목적·대상에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따라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강도를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선택함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25BBEA3C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부모·자녀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병행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핵심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회기에서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자녀가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별도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세션에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참여한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가족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합동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실습을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실시함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3515CBC6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연계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안내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교육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종료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상담·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Wee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센터·청소년상담복지센터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(1388)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·학교로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연결되는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안내를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포함함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20374BD0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근거기반·현지화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검증된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공통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요소를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유지하되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국내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입시·디지털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맥락에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맞추어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사례를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재구성함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04643F16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강점기반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기존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노력에서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출발하며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개인에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지적을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배제함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14D4DE46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시기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맞춤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중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1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전환기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고입·대입기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등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국면별로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과제를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차등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설계함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455FEE82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참여·환류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사전·사후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자가진단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만족도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조사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우수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실천사례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공유를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통해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다음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과정에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반영함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0C4DCB38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lastRenderedPageBreak/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실행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점검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매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가정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실천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과제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건을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부여하고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다음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회기에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이행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여부를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점검함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1F79DC97" w14:textId="77777777" w:rsidR="007746B4" w:rsidRDefault="007746B4">
      <w:pPr>
        <w:pStyle w:val="3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3.3 </w:t>
      </w:r>
      <w:r>
        <w:rPr>
          <w:rFonts w:ascii="맑은 고딕" w:eastAsia="맑은 고딕" w:hAnsi="맑은 고딕" w:hint="eastAsia"/>
          <w:color w:val="000000"/>
        </w:rPr>
        <w:t>프로그램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구성</w:t>
      </w:r>
      <w:r>
        <w:rPr>
          <w:rFonts w:ascii="맑은 고딕" w:eastAsia="맑은 고딕" w:hAnsi="맑은 고딕" w:hint="eastAsia"/>
          <w:color w:val="000000"/>
        </w:rPr>
        <w:t>(</w:t>
      </w:r>
      <w:r>
        <w:rPr>
          <w:rFonts w:ascii="맑은 고딕" w:eastAsia="맑은 고딕" w:hAnsi="맑은 고딕" w:hint="eastAsia"/>
          <w:color w:val="000000"/>
        </w:rPr>
        <w:t>안</w:t>
      </w:r>
      <w:r>
        <w:rPr>
          <w:rFonts w:ascii="맑은 고딕" w:eastAsia="맑은 고딕" w:hAnsi="맑은 고딕" w:hint="eastAsia"/>
          <w:color w:val="000000"/>
        </w:rPr>
        <w:t>)</w:t>
      </w:r>
    </w:p>
    <w:p w14:paraId="21105E01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영역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영역별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6~9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세부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주제로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구성함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기관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필요에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따라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선택·조합함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0BF31B57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####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영역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청소년기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자기이해</w:t>
      </w:r>
    </w:p>
    <w:p w14:paraId="086C9D52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목적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역할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변화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인식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부모효능감·정서조절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지원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49DBF58E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세부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주제</w:t>
      </w:r>
    </w:p>
    <w:p w14:paraId="16682D38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청소년기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역할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재정의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및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양육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관점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전환</w:t>
      </w:r>
    </w:p>
    <w:p w14:paraId="359B6EA6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관리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중심에서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지도·상담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중심으로의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역할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이동</w:t>
      </w:r>
    </w:p>
    <w:p w14:paraId="26F09DB7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청소년기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소진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예방과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자기돌봄</w:t>
      </w:r>
    </w:p>
    <w:p w14:paraId="77DF2CED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입시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불안의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주체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구분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및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불안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관리</w:t>
      </w:r>
    </w:p>
    <w:p w14:paraId="47CB69D2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자신의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성장기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경험이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양육에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미치는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영향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점검</w:t>
      </w:r>
    </w:p>
    <w:p w14:paraId="61A78284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양육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기준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조율</w:t>
      </w:r>
    </w:p>
    <w:p w14:paraId="7246EB00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정서조절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및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갈등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상황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대응</w:t>
      </w:r>
    </w:p>
    <w:p w14:paraId="25B2522B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독립기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역할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및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생애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전환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준비</w:t>
      </w:r>
    </w:p>
    <w:p w14:paraId="4506F624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####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영역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Ⅱ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청소년기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이해</w:t>
      </w:r>
    </w:p>
    <w:p w14:paraId="371D9799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목적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행동의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배경이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되는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발달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특성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이해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054D9E3B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세부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주제</w:t>
      </w:r>
    </w:p>
    <w:p w14:paraId="0DBBE227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청소년기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발달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특성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충동성·정서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기복·수면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지연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)</w:t>
      </w:r>
    </w:p>
    <w:p w14:paraId="7BDFA5CA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자율성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욕구의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이해와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대응</w:t>
      </w:r>
    </w:p>
    <w:p w14:paraId="4DE83C5B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정체성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형성과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역할</w:t>
      </w:r>
    </w:p>
    <w:p w14:paraId="61604034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또래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중심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시기의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관계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특성</w:t>
      </w:r>
    </w:p>
    <w:p w14:paraId="448C003A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이성교제에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개입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범위</w:t>
      </w:r>
    </w:p>
    <w:p w14:paraId="49F19C24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위험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감수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행동의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발달적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의미와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안전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관리</w:t>
      </w:r>
    </w:p>
    <w:p w14:paraId="55000092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청소년기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기질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특성의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재이해</w:t>
      </w:r>
    </w:p>
    <w:p w14:paraId="7C22C5AA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의사표현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감소의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이해와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대응</w:t>
      </w:r>
    </w:p>
    <w:p w14:paraId="5D0608C9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####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영역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Ⅲ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일상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자립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역량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지원</w:t>
      </w:r>
    </w:p>
    <w:p w14:paraId="4B8BF4F0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목적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자기조절·생활관리·도움요청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역량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형성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534086EF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세부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주제</w:t>
      </w:r>
    </w:p>
    <w:p w14:paraId="6D85604E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스마트폰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사용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지도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제한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중심에서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자기조절·협상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중심으로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전환</w:t>
      </w:r>
    </w:p>
    <w:p w14:paraId="30CC763D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SNS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이용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지도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비교·평판·온라인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관계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대응</w:t>
      </w:r>
    </w:p>
    <w:p w14:paraId="2EE0DD33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게임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이용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문제적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사용과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통상적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이용의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구분</w:t>
      </w:r>
    </w:p>
    <w:p w14:paraId="0392BB9B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lastRenderedPageBreak/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수면·생활리듬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관리</w:t>
      </w:r>
    </w:p>
    <w:p w14:paraId="2F33E720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학업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동기와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시험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불안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대응</w:t>
      </w:r>
    </w:p>
    <w:p w14:paraId="75368AD7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우울·불안·자해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신호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인지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및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대응</w:t>
      </w:r>
    </w:p>
    <w:p w14:paraId="4879609A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음주·흡연·유해환경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관련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거절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역량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형성</w:t>
      </w:r>
    </w:p>
    <w:p w14:paraId="737BCF94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용돈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관리를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통한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자기조절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학습</w:t>
      </w:r>
    </w:p>
    <w:p w14:paraId="6FD76696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실패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이후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일상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복귀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역량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회복탄력성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)</w:t>
      </w:r>
    </w:p>
    <w:p w14:paraId="35877238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####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영역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Ⅳ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진로·미래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설계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지원</w:t>
      </w:r>
    </w:p>
    <w:p w14:paraId="28358D36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목적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자기주도성·정보판단력·진로탐색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역량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지원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2977134E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세부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주제</w:t>
      </w:r>
    </w:p>
    <w:p w14:paraId="582C6423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진로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탐색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활동의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설계</w:t>
      </w:r>
    </w:p>
    <w:p w14:paraId="3A0A7386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입시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정보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판단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및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상업적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불안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조장에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대응</w:t>
      </w:r>
    </w:p>
    <w:p w14:paraId="3DFEA93B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자기주도학습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형성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과정의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이해</w:t>
      </w:r>
    </w:p>
    <w:p w14:paraId="6DAF1632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인공지능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활용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학습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및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미디어·정보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리터러시</w:t>
      </w:r>
    </w:p>
    <w:p w14:paraId="70F36D3A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도전·실패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경험의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활용</w:t>
      </w:r>
    </w:p>
    <w:p w14:paraId="45B24E05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성적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결과를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매개로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방법</w:t>
      </w:r>
    </w:p>
    <w:p w14:paraId="6467EAB5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대학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진학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이후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재정·주거·자립에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관한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사전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논의</w:t>
      </w:r>
    </w:p>
    <w:p w14:paraId="01A41A3E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시민성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및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다양성에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이해</w:t>
      </w:r>
    </w:p>
    <w:p w14:paraId="0F8F7300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대안적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진로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경로에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이해</w:t>
      </w:r>
    </w:p>
    <w:p w14:paraId="0D3B7C81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####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영역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소통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및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가정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갈등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조정</w:t>
      </w:r>
    </w:p>
    <w:p w14:paraId="3E241401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목적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관계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유지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기반의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의사소통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역량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형성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09202FDD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세부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주제</w:t>
      </w:r>
    </w:p>
    <w:p w14:paraId="32D8E3A3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청소년기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대화의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기본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경청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조언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유보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)</w:t>
      </w:r>
    </w:p>
    <w:p w14:paraId="45A1C074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비폭력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기반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가정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규칙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수립</w:t>
      </w:r>
    </w:p>
    <w:p w14:paraId="6960EC9E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경계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설정과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협상의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균형</w:t>
      </w:r>
    </w:p>
    <w:p w14:paraId="4662585E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대화가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단절된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자녀에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접근</w:t>
      </w:r>
    </w:p>
    <w:p w14:paraId="45E4E85D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공동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양육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협의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운영</w:t>
      </w:r>
    </w:p>
    <w:p w14:paraId="79B305EF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이혼·재혼·한부모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가정의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청소년기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소통</w:t>
      </w:r>
    </w:p>
    <w:p w14:paraId="63F78CF8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형제자매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비교·갈등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조정</w:t>
      </w:r>
    </w:p>
    <w:p w14:paraId="2AE7FCB5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학교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담임·상담교사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와의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협력</w:t>
      </w:r>
    </w:p>
    <w:p w14:paraId="20D673D6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온라인에서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발생한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사안의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공동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대응</w:t>
      </w:r>
    </w:p>
    <w:p w14:paraId="5E26A88A" w14:textId="77777777" w:rsidR="007746B4" w:rsidRDefault="007746B4">
      <w:pPr>
        <w:pStyle w:val="2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4. </w:t>
      </w:r>
      <w:r>
        <w:rPr>
          <w:rFonts w:ascii="맑은 고딕" w:eastAsia="맑은 고딕" w:hAnsi="맑은 고딕" w:hint="eastAsia"/>
          <w:color w:val="000000"/>
        </w:rPr>
        <w:t>추진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방안</w:t>
      </w:r>
    </w:p>
    <w:p w14:paraId="0C1CA122" w14:textId="77777777" w:rsidR="007746B4" w:rsidRDefault="007746B4">
      <w:pPr>
        <w:pStyle w:val="3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4.1 </w:t>
      </w:r>
      <w:r>
        <w:rPr>
          <w:rFonts w:ascii="맑은 고딕" w:eastAsia="맑은 고딕" w:hAnsi="맑은 고딕" w:hint="eastAsia"/>
          <w:color w:val="000000"/>
        </w:rPr>
        <w:t>운영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유형</w:t>
      </w:r>
      <w:r>
        <w:rPr>
          <w:rFonts w:ascii="맑은 고딕" w:eastAsia="맑은 고딕" w:hAnsi="맑은 고딕" w:hint="eastAsia"/>
          <w:color w:val="000000"/>
        </w:rPr>
        <w:t>(</w:t>
      </w:r>
      <w:r>
        <w:rPr>
          <w:rFonts w:ascii="맑은 고딕" w:eastAsia="맑은 고딕" w:hAnsi="맑은 고딕" w:hint="eastAsia"/>
          <w:color w:val="000000"/>
        </w:rPr>
        <w:t>대안</w:t>
      </w:r>
      <w:r>
        <w:rPr>
          <w:rFonts w:ascii="맑은 고딕" w:eastAsia="맑은 고딕" w:hAnsi="맑은 고딕" w:hint="eastAsia"/>
          <w:color w:val="000000"/>
        </w:rPr>
        <w:t xml:space="preserve">) </w:t>
      </w:r>
      <w:r>
        <w:rPr>
          <w:rFonts w:ascii="맑은 고딕" w:eastAsia="맑은 고딕" w:hAnsi="맑은 고딕" w:hint="eastAsia"/>
          <w:color w:val="000000"/>
        </w:rPr>
        <w:t>비교</w:t>
      </w:r>
    </w:p>
    <w:p w14:paraId="415E5783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기관의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목적·대상·예산에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따라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아래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유형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중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선택하거나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조합함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457"/>
        <w:gridCol w:w="2040"/>
        <w:gridCol w:w="1700"/>
        <w:gridCol w:w="2418"/>
      </w:tblGrid>
      <w:tr w:rsidR="00000000" w14:paraId="2B3B833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502557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유형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B551E6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개요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13AF7C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상대적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소요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3FF419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기대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효과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844AEE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위험·제약</w:t>
            </w:r>
          </w:p>
        </w:tc>
      </w:tr>
      <w:tr w:rsidR="00000000" w14:paraId="3F0C315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25F7BA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회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특강형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9D6221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단일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주제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집중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, 2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시간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내외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CA515E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낮음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A08AFE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신규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참여자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유입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인지도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제고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011840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행동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변화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효과가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제한적임</w:t>
            </w:r>
          </w:p>
        </w:tc>
      </w:tr>
      <w:tr w:rsidR="00000000" w14:paraId="45462C5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CD5ACD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3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회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부모성장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과정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214AE8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부모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이해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자녀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이해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실행의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단계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구성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43775A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중간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46A611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기본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태도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변화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5DA316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중도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이탈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효과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저하</w:t>
            </w:r>
          </w:p>
        </w:tc>
      </w:tr>
      <w:tr w:rsidR="00000000" w14:paraId="0056851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205CBA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4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회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통합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과정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9211DA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5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영역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요약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구성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C3C092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중상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BF7BDA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영역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전반의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균형적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이해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FF39BA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회기당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밀도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관리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필요</w:t>
            </w:r>
          </w:p>
        </w:tc>
      </w:tr>
      <w:tr w:rsidR="00000000" w14:paraId="18103CA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3D7CA2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5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회기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부모·자녀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병행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과정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E31730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매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회기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분리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세션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가족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합동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실습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FD6775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높음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76C972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관계·행동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변화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효과가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상대적으로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큼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1B015E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자녀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동반·공간·보조인력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확보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필요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[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필요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]</w:t>
            </w:r>
          </w:p>
        </w:tc>
      </w:tr>
      <w:tr w:rsidR="00000000" w14:paraId="0FBD7B4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F3B3C6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모듈형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연속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과정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449C5B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진단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영역별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주제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선택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, 4~8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회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2F1858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중간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높음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구성에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따라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상이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C58DD0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수요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맞춤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환류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용이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DE0DA1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구성·강사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섭외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관리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부담</w:t>
            </w:r>
          </w:p>
        </w:tc>
      </w:tr>
    </w:tbl>
    <w:p w14:paraId="732F4FEC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권고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예산·인력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여건이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확보되는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경우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부모·자녀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병행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과정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또는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모듈형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연속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과정을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우선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검토함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여건이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제한적인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경우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특강형으로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시작하고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3~4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과정으로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확대함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7919F79C" w14:textId="77777777" w:rsidR="007746B4" w:rsidRDefault="007746B4">
      <w:pPr>
        <w:pStyle w:val="3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4.2 </w:t>
      </w:r>
      <w:r>
        <w:rPr>
          <w:rFonts w:ascii="맑은 고딕" w:eastAsia="맑은 고딕" w:hAnsi="맑은 고딕" w:hint="eastAsia"/>
          <w:color w:val="000000"/>
        </w:rPr>
        <w:t>운영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유형별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회기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구성</w:t>
      </w:r>
    </w:p>
    <w:p w14:paraId="743D04A5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부모성장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과정</w:t>
      </w:r>
    </w:p>
    <w:p w14:paraId="63E81A36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청소년기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부모로서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점검</w:t>
      </w:r>
    </w:p>
    <w:p w14:paraId="5A427596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2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행동의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배경이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되는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청소년기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이해</w:t>
      </w:r>
    </w:p>
    <w:p w14:paraId="42A5F1E1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관계를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유지하는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경계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설정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및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실행</w:t>
      </w:r>
    </w:p>
    <w:p w14:paraId="733D1E46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4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통합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과정</w:t>
      </w:r>
    </w:p>
    <w:p w14:paraId="0ABF65F5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청소년기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자기이해</w:t>
      </w:r>
    </w:p>
    <w:p w14:paraId="6BB72BA9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2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청소년기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이해</w:t>
      </w:r>
    </w:p>
    <w:p w14:paraId="6D12F36B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일상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자립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역량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지원</w:t>
      </w:r>
    </w:p>
    <w:p w14:paraId="0B1147FC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4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소통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및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가정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갈등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조정</w:t>
      </w:r>
    </w:p>
    <w:p w14:paraId="3103489E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부모·자녀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병행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과정</w:t>
      </w:r>
    </w:p>
    <w:p w14:paraId="6605A678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매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전반부는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부모·자녀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분리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세션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후반부는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가족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합동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실습으로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운영함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01D037F8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동반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운영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가능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여부·장소·보조인력은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사전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확정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필요함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 [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확인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필요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]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2940"/>
        <w:gridCol w:w="2412"/>
        <w:gridCol w:w="3018"/>
      </w:tblGrid>
      <w:tr w:rsidR="00000000" w14:paraId="6568DF9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FFC790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회기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97A813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부모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세션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179354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자녀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세션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7BE0BA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가족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합동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실습</w:t>
            </w:r>
          </w:p>
        </w:tc>
      </w:tr>
      <w:tr w:rsidR="00000000" w14:paraId="7CD218B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5586AA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1BC8BB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부모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역할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변화와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기대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정리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F05E69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자신의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강점·스트레스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점검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62CFFE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하루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15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대화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시간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설정</w:t>
            </w:r>
          </w:p>
        </w:tc>
      </w:tr>
      <w:tr w:rsidR="00000000" w14:paraId="33B3199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0A1AD7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B46A2B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청소년기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발달과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자율성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이해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59D914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감정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인지·표현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연습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E9857E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요청·거절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상황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실습</w:t>
            </w:r>
          </w:p>
        </w:tc>
      </w:tr>
      <w:tr w:rsidR="00000000" w14:paraId="70BFF8F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E8FE55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71EC3B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규칙의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협상적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수립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방법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8055E5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또래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압력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거절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기술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6C1073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가정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미디어·귀가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약속서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공동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작성</w:t>
            </w:r>
          </w:p>
        </w:tc>
      </w:tr>
      <w:tr w:rsidR="00000000" w14:paraId="5C0425B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BE4EC8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E113AB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위기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신호와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차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대응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연계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자원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BC45C2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도움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요청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방법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CD1DFC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갈등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상황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재대화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비폭력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대화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)</w:t>
            </w:r>
          </w:p>
        </w:tc>
      </w:tr>
      <w:tr w:rsidR="00000000" w14:paraId="4815D880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2796CD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D10E96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진로·자립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지원과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부모의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개입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조정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2981B6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관심·진로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탐색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단계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61E833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향후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개월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가족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실행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계획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수립</w:t>
            </w:r>
          </w:p>
        </w:tc>
      </w:tr>
    </w:tbl>
    <w:p w14:paraId="091F769A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모듈형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연속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과정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운영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단계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사전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진단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주제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선택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배열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실행·환류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)</w:t>
      </w:r>
    </w:p>
    <w:p w14:paraId="1715AC18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사전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진단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사전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설문으로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학년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애로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상황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사전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자가진단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부모효능감·갈등빈도·대화만족도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수집함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3577C666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주제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선택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진단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결과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상위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요구에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따라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영역별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주제를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선정함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아래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4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예시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구성을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기본틀로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제공하며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주제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교체가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가능함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4F02FAF0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배열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영역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Ⅰ·Ⅱ·Ⅲ의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주제를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선행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배치하고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영역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Ⅳ·Ⅴ의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주제를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후행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배치함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매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종료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가정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실천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과제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건을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부여하고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다음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회기에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점검함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4061B8C2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실행·환류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종료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사후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자가진단·만족도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조사를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실시하고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우수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실천사례를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다음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기수와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공유함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348"/>
        <w:gridCol w:w="4920"/>
      </w:tblGrid>
      <w:tr w:rsidR="00000000" w14:paraId="0739114C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F9AFB5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예시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구성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D6ACAA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대상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상황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AABD9D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세부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주제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영역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주제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000000" w14:paraId="3511C81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593B3F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A.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사춘기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진입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42A0EE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초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6~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중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1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전환기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학부모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24710C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Ⅰ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역할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이동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Ⅰ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성장기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경험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점검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Ⅱ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뇌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발달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특성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Ⅱ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자율성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욕구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Ⅲ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수면·생활리듬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관리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Ⅴ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대화의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기본</w:t>
            </w:r>
          </w:p>
        </w:tc>
      </w:tr>
      <w:tr w:rsidR="00000000" w14:paraId="0FF4179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3684A9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B.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디지털·정신건강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8BFA7E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스마트폰·게임·정서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문제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관련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학부모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15AF55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Ⅰ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부모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불안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관리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Ⅱ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또래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중심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시기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관계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특성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Ⅲ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스마트폰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사용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지도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Ⅲ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-SNS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이용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지도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Ⅲ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위험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신호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인지·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차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대응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Ⅴ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온라인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사안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공동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대응</w:t>
            </w:r>
          </w:p>
        </w:tc>
      </w:tr>
      <w:tr w:rsidR="00000000" w14:paraId="7267CE9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39A8D1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C.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진로·입시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0E0CCE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중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3~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고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2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학부모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0DFB20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Ⅰ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입시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불안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주체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구분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Ⅱ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정체성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형성과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부모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역할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Ⅳ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진로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탐색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활동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설계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Ⅳ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입시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정보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판단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Ⅳ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자기주도학습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형성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Ⅴ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성적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매개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대화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방법</w:t>
            </w:r>
          </w:p>
        </w:tc>
      </w:tr>
      <w:tr w:rsidR="00000000" w14:paraId="3AF3061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6E74FE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D.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관계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조정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8AF5D7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갈등이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심화된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가정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한부모·재혼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가정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05EA1B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Ⅰ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정서조절·갈등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대응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Ⅱ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의사표현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감소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대응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Ⅴ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비폭력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대화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규칙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수립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Ⅴ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대화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단절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자녀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접근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Ⅴ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이혼·재혼·한부모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가정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소통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Ⅴ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부부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공동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양육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협의</w:t>
            </w:r>
          </w:p>
        </w:tc>
      </w:tr>
    </w:tbl>
    <w:p w14:paraId="183CA879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연간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운영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예시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상·하반기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구성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(6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운영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구성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종료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시마다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실천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공유회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특강형으로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신규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참여자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유입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6A17EBD1" w14:textId="77777777" w:rsidR="007746B4" w:rsidRDefault="007746B4">
      <w:pPr>
        <w:pStyle w:val="3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4.3 </w:t>
      </w:r>
      <w:r>
        <w:rPr>
          <w:rFonts w:ascii="맑은 고딕" w:eastAsia="맑은 고딕" w:hAnsi="맑은 고딕" w:hint="eastAsia"/>
          <w:color w:val="000000"/>
        </w:rPr>
        <w:t>대상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규모</w:t>
      </w:r>
    </w:p>
    <w:p w14:paraId="32BEA42B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중·고등학생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학부모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필요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초등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6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학년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학부모를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포함함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56ACC708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회기당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인원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소집단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실습을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고려하여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20~30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명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내외를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권장함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 [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확인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필요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]</w:t>
      </w:r>
    </w:p>
    <w:p w14:paraId="3D5C6DB3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장소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학교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가족센터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교육청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학부모지원센터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등에서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운영함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 [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확인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필요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]</w:t>
      </w:r>
    </w:p>
    <w:p w14:paraId="1DE9462B" w14:textId="77777777" w:rsidR="007746B4" w:rsidRDefault="007746B4">
      <w:pPr>
        <w:pStyle w:val="3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4.4 </w:t>
      </w:r>
      <w:r>
        <w:rPr>
          <w:rFonts w:ascii="맑은 고딕" w:eastAsia="맑은 고딕" w:hAnsi="맑은 고딕" w:hint="eastAsia"/>
          <w:color w:val="000000"/>
        </w:rPr>
        <w:t>강사</w:t>
      </w:r>
    </w:p>
    <w:p w14:paraId="1935A6CE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강사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○○대학교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교육학과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교수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청소년기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부모교육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전문가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개인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식별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정보는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익명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처리함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3A4CF5BE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요건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청소년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발달·부모교육·학교상담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분야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연구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및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강의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경력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교육청·가족센터·학교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학부모교육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수행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경험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청소년기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자기조절·진로·회복탄력성·부모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-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소통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관련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프로그램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개발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참여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경력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357C49C0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실제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위촉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강사의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소속·경력·저술은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확정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필요함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 [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확인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필요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]</w:t>
      </w:r>
    </w:p>
    <w:p w14:paraId="7C26086A" w14:textId="77777777" w:rsidR="007746B4" w:rsidRDefault="007746B4">
      <w:pPr>
        <w:pStyle w:val="3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4.5 </w:t>
      </w:r>
      <w:r>
        <w:rPr>
          <w:rFonts w:ascii="맑은 고딕" w:eastAsia="맑은 고딕" w:hAnsi="맑은 고딕" w:hint="eastAsia"/>
          <w:color w:val="000000"/>
        </w:rPr>
        <w:t>추진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일정</w:t>
      </w:r>
      <w:r>
        <w:rPr>
          <w:rFonts w:ascii="맑은 고딕" w:eastAsia="맑은 고딕" w:hAnsi="맑은 고딕" w:hint="eastAsia"/>
          <w:color w:val="000000"/>
        </w:rPr>
        <w:t>(</w:t>
      </w:r>
      <w:r>
        <w:rPr>
          <w:rFonts w:ascii="맑은 고딕" w:eastAsia="맑은 고딕" w:hAnsi="맑은 고딕" w:hint="eastAsia"/>
          <w:color w:val="000000"/>
        </w:rPr>
        <w:t>안</w:t>
      </w:r>
      <w:r>
        <w:rPr>
          <w:rFonts w:ascii="맑은 고딕" w:eastAsia="맑은 고딕" w:hAnsi="맑은 고딕" w:hint="eastAsia"/>
          <w:color w:val="000000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3843"/>
        <w:gridCol w:w="2101"/>
        <w:gridCol w:w="1356"/>
      </w:tblGrid>
      <w:tr w:rsidR="00000000" w14:paraId="3593147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1DB727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083BB1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내용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E6DE0C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담당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E17003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일정</w:t>
            </w:r>
          </w:p>
        </w:tc>
      </w:tr>
      <w:tr w:rsidR="00000000" w14:paraId="1401CD5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849F99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프로그램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확정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EB9B49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운영유형·회기·대상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확정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B0E5CF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프로그램기획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부서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6D0913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[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필요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]</w:t>
            </w:r>
          </w:p>
        </w:tc>
      </w:tr>
      <w:tr w:rsidR="00000000" w14:paraId="6429EAD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2F0EE5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강사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위촉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5B38F0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청소년기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부모교육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전문가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섭외·계약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A42F8C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프로그램기획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부서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C0D7F7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[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필요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]</w:t>
            </w:r>
          </w:p>
        </w:tc>
      </w:tr>
      <w:tr w:rsidR="00000000" w14:paraId="2EE7583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23C261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교재·도구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제작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E4CF83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대화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스크립트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가족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약속서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점검표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F9D158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프로그램기획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부서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E10772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[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필요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]</w:t>
            </w:r>
          </w:p>
        </w:tc>
      </w:tr>
      <w:tr w:rsidR="00000000" w14:paraId="698C816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30DBFF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참여자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모집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74BC8B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협력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학교·기관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안내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사전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신청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접수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722AE4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프로그램기획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부서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E4332F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[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필요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]</w:t>
            </w:r>
          </w:p>
        </w:tc>
      </w:tr>
      <w:tr w:rsidR="00000000" w14:paraId="214CB6C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4DBC90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운영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47C039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회기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진행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사전·사후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진단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실시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A6115E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프로그램기획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부서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F501A4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[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필요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]</w:t>
            </w:r>
          </w:p>
        </w:tc>
      </w:tr>
      <w:tr w:rsidR="00000000" w14:paraId="3D313464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0D1E6E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평가·환류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551A88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만족도·변화도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분석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결과보고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E7B290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프로그램기획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부서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BA3286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[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필요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]</w:t>
            </w:r>
          </w:p>
        </w:tc>
      </w:tr>
    </w:tbl>
    <w:p w14:paraId="23B3C7F5" w14:textId="77777777" w:rsidR="007746B4" w:rsidRDefault="007746B4">
      <w:pPr>
        <w:pStyle w:val="2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5. </w:t>
      </w:r>
      <w:r>
        <w:rPr>
          <w:rFonts w:ascii="맑은 고딕" w:eastAsia="맑은 고딕" w:hAnsi="맑은 고딕" w:hint="eastAsia"/>
          <w:color w:val="000000"/>
        </w:rPr>
        <w:t>소요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예산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재원</w:t>
      </w:r>
    </w:p>
    <w:p w14:paraId="430ABD7F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세부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단가·총액은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운영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유형과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확정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산정함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 [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확인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필요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]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5528"/>
        <w:gridCol w:w="1232"/>
      </w:tblGrid>
      <w:tr w:rsidR="00000000" w14:paraId="6530F999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149385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6C1BC0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산정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기준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7164B3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비고</w:t>
            </w:r>
          </w:p>
        </w:tc>
      </w:tr>
      <w:tr w:rsidR="00000000" w14:paraId="4C7DBB2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E442DE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강사비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E601C9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회기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수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×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시간당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강사료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소속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기관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강사료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지급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기준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적용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DF4C44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[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필요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]</w:t>
            </w:r>
          </w:p>
        </w:tc>
      </w:tr>
      <w:tr w:rsidR="00000000" w14:paraId="652B2E0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8170C2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교재·실습도구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제작비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CF6EB0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참여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인원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×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부수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D60FDC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[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필요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]</w:t>
            </w:r>
          </w:p>
        </w:tc>
      </w:tr>
      <w:tr w:rsidR="00000000" w14:paraId="0AD2FE1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92C5B3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자녀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동반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회기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운영비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B72C1C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별도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공간·보조인력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(5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회기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병행형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선택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시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23FDF9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[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필요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]</w:t>
            </w:r>
          </w:p>
        </w:tc>
      </w:tr>
      <w:tr w:rsidR="00000000" w14:paraId="3F1C8E5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6AA0E1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진단·평가비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AAC07D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사전·사후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설문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도구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결과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분석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A752B4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[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필요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]</w:t>
            </w:r>
          </w:p>
        </w:tc>
      </w:tr>
      <w:tr w:rsidR="00000000" w14:paraId="4FCBFE6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8CABD7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홍보·모집비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A93EF5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안내물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제작·배포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E10D67" w14:textId="77777777" w:rsidR="007746B4" w:rsidRDefault="007746B4">
            <w:pPr>
              <w:spacing w:before="120" w:after="200"/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[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필요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]</w:t>
            </w:r>
          </w:p>
        </w:tc>
      </w:tr>
    </w:tbl>
    <w:p w14:paraId="5FECD63E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재원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기관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예산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또는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교육청·지방자치단체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학부모교육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지원사업과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연계함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 [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확인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필요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]</w:t>
      </w:r>
    </w:p>
    <w:p w14:paraId="1BE3F446" w14:textId="77777777" w:rsidR="007746B4" w:rsidRDefault="007746B4">
      <w:pPr>
        <w:pStyle w:val="2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6. </w:t>
      </w:r>
      <w:r>
        <w:rPr>
          <w:rFonts w:ascii="맑은 고딕" w:eastAsia="맑은 고딕" w:hAnsi="맑은 고딕" w:hint="eastAsia"/>
          <w:color w:val="000000"/>
        </w:rPr>
        <w:t>기대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효과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위험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요인</w:t>
      </w:r>
    </w:p>
    <w:p w14:paraId="131EDC8D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기대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효과</w:t>
      </w:r>
    </w:p>
    <w:p w14:paraId="21FFCCC4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입시·양육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정보에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좌우되지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않고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가정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상황에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맞는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기준을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수립함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6D5F2FE0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감정적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훈계·즉흥적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처벌이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감소하고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일관된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경계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설정이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정착함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77BC98CF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스마트폰·귀가·학습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관련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갈등에서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협상·합의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방식의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상호작용이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증가함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193F47E5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위험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신호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인지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및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상담·지원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연계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사례가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증가함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2BB5D810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기관은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사전·사후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진단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자료와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실천사례를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축적하여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후속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과정의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근거로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활용함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7A2E964E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위험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요인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및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대응</w:t>
      </w:r>
    </w:p>
    <w:p w14:paraId="68492CE3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참여율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저조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학교·기관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협력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및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접근성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높은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시간대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편성으로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대응함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5A4BF8B9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중도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이탈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실천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과제와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소통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채널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운영으로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참여를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유지함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2F91BF81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동반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곤란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병행형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대신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단독형으로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가능하도록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설계함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056C79BB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강사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수급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복수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강사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확보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및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표준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교안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마련으로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대응함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2D86A173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민감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사안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노출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정신건강·가족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갈등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주제는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상담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연계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안내를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병행하고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개별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사안은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전문기관으로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연계함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20EC7A31" w14:textId="77777777" w:rsidR="007746B4" w:rsidRDefault="007746B4">
      <w:pPr>
        <w:pStyle w:val="2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7. </w:t>
      </w:r>
      <w:r>
        <w:rPr>
          <w:rFonts w:ascii="맑은 고딕" w:eastAsia="맑은 고딕" w:hAnsi="맑은 고딕" w:hint="eastAsia"/>
          <w:color w:val="000000"/>
        </w:rPr>
        <w:t>협조·결정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요청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사항</w:t>
      </w:r>
    </w:p>
    <w:p w14:paraId="2B18733B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운영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유형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(1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/ 3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/ 4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/ 5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병행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모듈형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결정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요청함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64097892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범위·회기당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인원·운영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장소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확정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요청함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5A636695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예산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규모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및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재원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연계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결정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요청함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32635166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동반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(5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회기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병행형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운영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가능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여부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확인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요청함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273685C8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강사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위촉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및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협력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학교·기관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협의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착수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승인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요청함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71B70752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붙임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참고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정책·프로그램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목록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끝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14:paraId="15A0C170" w14:textId="77777777" w:rsidR="007746B4" w:rsidRDefault="007746B4">
      <w:pPr>
        <w:spacing w:before="240" w:after="24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pict w14:anchorId="789C88CE">
          <v:rect id="_x0000_i1026" style="width:0;height:1.5pt" o:hralign="center" o:hrstd="t" o:hr="t" fillcolor="#a0a0a0" stroked="f"/>
        </w:pict>
      </w:r>
    </w:p>
    <w:p w14:paraId="5329A7D9" w14:textId="77777777" w:rsidR="007746B4" w:rsidRDefault="007746B4">
      <w:pPr>
        <w:pStyle w:val="2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붙임</w:t>
      </w:r>
      <w:r>
        <w:rPr>
          <w:rFonts w:ascii="맑은 고딕" w:eastAsia="맑은 고딕" w:hAnsi="맑은 고딕" w:hint="eastAsia"/>
          <w:color w:val="000000"/>
        </w:rPr>
        <w:t xml:space="preserve">. </w:t>
      </w:r>
      <w:r>
        <w:rPr>
          <w:rFonts w:ascii="맑은 고딕" w:eastAsia="맑은 고딕" w:hAnsi="맑은 고딕" w:hint="eastAsia"/>
          <w:color w:val="000000"/>
        </w:rPr>
        <w:t>참고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정책·프로그램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목록</w:t>
      </w:r>
      <w:r>
        <w:rPr>
          <w:rFonts w:ascii="맑은 고딕" w:eastAsia="맑은 고딕" w:hAnsi="맑은 고딕" w:hint="eastAsia"/>
          <w:color w:val="000000"/>
        </w:rPr>
        <w:t xml:space="preserve"> (</w:t>
      </w:r>
      <w:r>
        <w:rPr>
          <w:rFonts w:ascii="맑은 고딕" w:eastAsia="맑은 고딕" w:hAnsi="맑은 고딕" w:hint="eastAsia"/>
          <w:color w:val="000000"/>
        </w:rPr>
        <w:t>기준일</w:t>
      </w:r>
      <w:r>
        <w:rPr>
          <w:rFonts w:ascii="맑은 고딕" w:eastAsia="맑은 고딕" w:hAnsi="맑은 고딕" w:hint="eastAsia"/>
          <w:color w:val="000000"/>
        </w:rPr>
        <w:t xml:space="preserve"> 2026. 9. 6.)</w:t>
      </w:r>
    </w:p>
    <w:p w14:paraId="00191896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문서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3.1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작성에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참고한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공개자료임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수치·성과는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각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기준이며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국내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인용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원문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재확인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필요함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. [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확인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필요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]</w:t>
      </w:r>
    </w:p>
    <w:p w14:paraId="5DD0E36B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해외</w:t>
      </w:r>
    </w:p>
    <w:p w14:paraId="31B1712A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Triple P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–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Positive Parenting Program(Teen Triple P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포함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소개·연구근거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: </w:t>
      </w:r>
      <w:r>
        <w:rPr>
          <w:rStyle w:val="url1"/>
          <w:rFonts w:ascii="맑은 고딕" w:eastAsia="맑은 고딕" w:hAnsi="맑은 고딕" w:hint="eastAsia"/>
          <w:sz w:val="22"/>
          <w:szCs w:val="22"/>
        </w:rPr>
        <w:t>https://www.triplep-parenting.com/us/about-triple-p/backed-by-research/</w:t>
      </w:r>
    </w:p>
    <w:p w14:paraId="7F4F31F2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Triple P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퀸즐랜드주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인구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단위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보급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사례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: </w:t>
      </w:r>
      <w:r>
        <w:rPr>
          <w:rStyle w:val="url1"/>
          <w:rFonts w:ascii="맑은 고딕" w:eastAsia="맑은 고딕" w:hAnsi="맑은 고딕" w:hint="eastAsia"/>
          <w:sz w:val="22"/>
          <w:szCs w:val="22"/>
        </w:rPr>
        <w:t>https://www.triplep.net/glo-en/find-out-about-triple-p/news/more-funding-for-largest-triple-p-rollout/</w:t>
      </w:r>
    </w:p>
    <w:p w14:paraId="1C3BFB04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Triple P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개관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호주가족연구원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, AIFS): </w:t>
      </w:r>
      <w:r>
        <w:rPr>
          <w:rStyle w:val="url1"/>
          <w:rFonts w:ascii="맑은 고딕" w:eastAsia="맑은 고딕" w:hAnsi="맑은 고딕" w:hint="eastAsia"/>
          <w:sz w:val="22"/>
          <w:szCs w:val="22"/>
        </w:rPr>
        <w:t>https://aifs.gov.au/research/family-matters/no-96/triple-p-positive-parenting-program</w:t>
      </w:r>
    </w:p>
    <w:p w14:paraId="441983B9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The Triple P System of Evidence-Based Parenting Support(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리뷰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논문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): </w:t>
      </w:r>
      <w:r>
        <w:rPr>
          <w:rStyle w:val="url1"/>
          <w:rFonts w:ascii="맑은 고딕" w:eastAsia="맑은 고딕" w:hAnsi="맑은 고딕" w:hint="eastAsia"/>
          <w:sz w:val="22"/>
          <w:szCs w:val="22"/>
        </w:rPr>
        <w:t>https://www.ncbi.nlm.nih.gov/pmc/articles/PMC10640495/</w:t>
      </w:r>
    </w:p>
    <w:p w14:paraId="21DF1DAF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SFP 10-14(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미국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NIJ CrimeSolutions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평가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): </w:t>
      </w:r>
      <w:r>
        <w:rPr>
          <w:rStyle w:val="url1"/>
          <w:rFonts w:ascii="맑은 고딕" w:eastAsia="맑은 고딕" w:hAnsi="맑은 고딕" w:hint="eastAsia"/>
          <w:sz w:val="22"/>
          <w:szCs w:val="22"/>
        </w:rPr>
        <w:t>https://crimesolutions.ojp.gov/ratedprograms/strengthening-families-program-parents-and-youth-10-14</w:t>
      </w:r>
    </w:p>
    <w:p w14:paraId="07829560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SFP 10-14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공식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사이트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아이오와주립대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): </w:t>
      </w:r>
      <w:r>
        <w:rPr>
          <w:rStyle w:val="url1"/>
          <w:rFonts w:ascii="맑은 고딕" w:eastAsia="맑은 고딕" w:hAnsi="맑은 고딕" w:hint="eastAsia"/>
          <w:sz w:val="22"/>
          <w:szCs w:val="22"/>
        </w:rPr>
        <w:t>https://www.extension.iastate.edu/sfp10-14/research</w:t>
      </w:r>
    </w:p>
    <w:p w14:paraId="37A92C56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SFP 10-14(Blueprints for Healthy Youth Development): </w:t>
      </w:r>
      <w:r>
        <w:rPr>
          <w:rStyle w:val="url1"/>
          <w:rFonts w:ascii="맑은 고딕" w:eastAsia="맑은 고딕" w:hAnsi="맑은 고딕" w:hint="eastAsia"/>
          <w:sz w:val="22"/>
          <w:szCs w:val="22"/>
        </w:rPr>
        <w:t>https://www.blueprintsprograms.org/programs/189999999/strengthening-families-10-14/</w:t>
      </w:r>
    </w:p>
    <w:p w14:paraId="7016BC60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영국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잉글랜드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부모교육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프로그램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정책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동향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(Family Hubs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Start for Life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포함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): </w:t>
      </w:r>
      <w:r>
        <w:rPr>
          <w:rStyle w:val="url1"/>
          <w:rFonts w:ascii="맑은 고딕" w:eastAsia="맑은 고딕" w:hAnsi="맑은 고딕" w:hint="eastAsia"/>
          <w:sz w:val="22"/>
          <w:szCs w:val="22"/>
        </w:rPr>
        <w:t>https://www.cypnow.co.uk/content/other/parenting-programmes-key-policy-developments</w:t>
      </w:r>
    </w:p>
    <w:p w14:paraId="3345A69D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영국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국가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부모교육사업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(PEIP)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평가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: </w:t>
      </w:r>
      <w:r>
        <w:rPr>
          <w:rStyle w:val="url1"/>
          <w:rFonts w:ascii="맑은 고딕" w:eastAsia="맑은 고딕" w:hAnsi="맑은 고딕" w:hint="eastAsia"/>
          <w:sz w:val="22"/>
          <w:szCs w:val="22"/>
        </w:rPr>
        <w:t>https://www.ncbi.nlm.nih.gov/pmc/articles/PMC4015171/</w:t>
      </w:r>
    </w:p>
    <w:p w14:paraId="121592B4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핀란드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아동·가족정책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사회보건부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): </w:t>
      </w:r>
      <w:r>
        <w:rPr>
          <w:rStyle w:val="url1"/>
          <w:rFonts w:ascii="맑은 고딕" w:eastAsia="맑은 고딕" w:hAnsi="맑은 고딕" w:hint="eastAsia"/>
          <w:sz w:val="22"/>
          <w:szCs w:val="22"/>
        </w:rPr>
        <w:t>https://julkaisut.valtioneuvosto.fi/bitstreams/3d4f1940-d971-46bb-aa19-e6f74c36a733/download</w:t>
      </w:r>
    </w:p>
    <w:p w14:paraId="60A9C9AC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핀란드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부모지원정책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연구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(Social Policy and Society): </w:t>
      </w:r>
      <w:r>
        <w:rPr>
          <w:rStyle w:val="url1"/>
          <w:rFonts w:ascii="맑은 고딕" w:eastAsia="맑은 고딕" w:hAnsi="맑은 고딕" w:hint="eastAsia"/>
          <w:sz w:val="22"/>
          <w:szCs w:val="22"/>
        </w:rPr>
        <w:t>https://www.cambridge.org/core/journals/social-policy-and-society/article/abs/parenting-support-policy-in-finland-responsibility-and-competence-as-key-attributes-of-good-parenting-in-parenting-support-projects/25260A58AA75F55561964F054F1AACA8</w:t>
      </w:r>
    </w:p>
    <w:p w14:paraId="6CAAB3DB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Parenting for Lifelong Health for Teens(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남아프리카공화국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무작위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대조시험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): </w:t>
      </w:r>
      <w:r>
        <w:rPr>
          <w:rStyle w:val="url1"/>
          <w:rFonts w:ascii="맑은 고딕" w:eastAsia="맑은 고딕" w:hAnsi="맑은 고딕" w:hint="eastAsia"/>
          <w:sz w:val="22"/>
          <w:szCs w:val="22"/>
        </w:rPr>
        <w:t>https://www.ncbi.nlm.nih.gov/pmc/articles/PMC5859808/</w:t>
      </w:r>
    </w:p>
    <w:p w14:paraId="6BC2D9BC" w14:textId="77777777" w:rsidR="007746B4" w:rsidRDefault="007746B4">
      <w:pPr>
        <w:pStyle w:val="a3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국내</w:t>
      </w:r>
    </w:p>
    <w:p w14:paraId="2D27E0D5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여성가족부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「좋은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행복한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아이」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부모교육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: </w:t>
      </w:r>
      <w:r>
        <w:rPr>
          <w:rStyle w:val="url1"/>
          <w:rFonts w:ascii="맑은 고딕" w:eastAsia="맑은 고딕" w:hAnsi="맑은 고딕" w:hint="eastAsia"/>
          <w:sz w:val="22"/>
          <w:szCs w:val="22"/>
        </w:rPr>
        <w:t>https://www.mogef.go.kr/kps/pec/kps_pec_s001.do?mid=mda777&amp;cd=kps</w:t>
      </w:r>
    </w:p>
    <w:p w14:paraId="6DE915A1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육아정책연구소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(KICCE)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부모교육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매뉴얼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청소년기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등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생애주기별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): </w:t>
      </w:r>
      <w:r>
        <w:rPr>
          <w:rStyle w:val="url1"/>
          <w:rFonts w:ascii="맑은 고딕" w:eastAsia="맑은 고딕" w:hAnsi="맑은 고딕" w:hint="eastAsia"/>
          <w:sz w:val="22"/>
          <w:szCs w:val="22"/>
        </w:rPr>
        <w:t>https://repo.kicce.re.kr/handle/2019.oak/1560</w:t>
      </w:r>
    </w:p>
    <w:p w14:paraId="21EFC1EB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한국청소년상담복지개발원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「초기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청소년기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자녀를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둔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부모교육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프로그램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개발」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청소년상담연구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176): </w:t>
      </w:r>
      <w:r>
        <w:rPr>
          <w:rStyle w:val="url1"/>
          <w:rFonts w:ascii="맑은 고딕" w:eastAsia="맑은 고딕" w:hAnsi="맑은 고딕" w:hint="eastAsia"/>
          <w:sz w:val="22"/>
          <w:szCs w:val="22"/>
        </w:rPr>
        <w:t>https://kyci.or.kr/fileup/lib_pdf/2013-111%EC%B4%88%EA%B8%B0%EC%B2%AD%EC%86%8C%EB%85%84%EA%B8%B0%EC%9E%90%EB%85%80%EB%A5%BC.pdf</w:t>
      </w:r>
    </w:p>
    <w:p w14:paraId="05EF14BD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교육부·국가평생교육진흥원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전국학부모지원센터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「학부모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On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누리」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: </w:t>
      </w:r>
      <w:r>
        <w:rPr>
          <w:rStyle w:val="url1"/>
          <w:rFonts w:ascii="맑은 고딕" w:eastAsia="맑은 고딕" w:hAnsi="맑은 고딕" w:hint="eastAsia"/>
          <w:sz w:val="22"/>
          <w:szCs w:val="22"/>
        </w:rPr>
        <w:t>https://www.parents.go.kr/</w:t>
      </w:r>
    </w:p>
    <w:p w14:paraId="3FFB4B43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교육부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「학부모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학교참여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우수사례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공모전」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결과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: </w:t>
      </w:r>
      <w:r>
        <w:rPr>
          <w:rStyle w:val="url1"/>
          <w:rFonts w:ascii="맑은 고딕" w:eastAsia="맑은 고딕" w:hAnsi="맑은 고딕" w:hint="eastAsia"/>
          <w:sz w:val="22"/>
          <w:szCs w:val="22"/>
        </w:rPr>
        <w:t>https://www.moe.go.kr/boardCnts/view.do?boardID=294&amp;boardSeq=61797&amp;lev=0&amp;s=moe&amp;m=0302&amp;opType=N</w:t>
      </w:r>
    </w:p>
    <w:p w14:paraId="26831073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학부모정책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모니터단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(2025)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안내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: </w:t>
      </w:r>
      <w:r>
        <w:rPr>
          <w:rStyle w:val="url1"/>
          <w:rFonts w:ascii="맑은 고딕" w:eastAsia="맑은 고딕" w:hAnsi="맑은 고딕" w:hint="eastAsia"/>
          <w:sz w:val="22"/>
          <w:szCs w:val="22"/>
        </w:rPr>
        <w:t>https://www.parents.go.kr/usr/wap/detail.do?app=10170&amp;seq=7373143</w:t>
      </w:r>
    </w:p>
    <w:p w14:paraId="0D1ACDB8" w14:textId="77777777" w:rsidR="007746B4" w:rsidRDefault="007746B4">
      <w:pPr>
        <w:pStyle w:val="a3"/>
        <w:ind w:left="36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eastAsia="맑은 고딕" w:hAnsi="맑은 고딕" w:hint="eastAsia"/>
          <w:color w:val="000000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충청남도교육청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학부모지원센터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시·도교육청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전달망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>예시</w:t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): </w:t>
      </w:r>
      <w:r>
        <w:rPr>
          <w:rStyle w:val="url1"/>
          <w:rFonts w:ascii="맑은 고딕" w:eastAsia="맑은 고딕" w:hAnsi="맑은 고딕" w:hint="eastAsia"/>
          <w:sz w:val="22"/>
          <w:szCs w:val="22"/>
        </w:rPr>
        <w:t>https://bumo.cne.go.kr/</w:t>
      </w:r>
    </w:p>
    <w:sectPr w:rsidR="007746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59FA7" w14:textId="77777777" w:rsidR="007746B4" w:rsidRDefault="007746B4" w:rsidP="002037A4">
      <w:r>
        <w:separator/>
      </w:r>
    </w:p>
  </w:endnote>
  <w:endnote w:type="continuationSeparator" w:id="0">
    <w:p w14:paraId="59584AC5" w14:textId="77777777" w:rsidR="007746B4" w:rsidRDefault="007746B4" w:rsidP="00203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1D8A4" w14:textId="77777777" w:rsidR="007746B4" w:rsidRDefault="007746B4" w:rsidP="002037A4">
      <w:r>
        <w:separator/>
      </w:r>
    </w:p>
  </w:footnote>
  <w:footnote w:type="continuationSeparator" w:id="0">
    <w:p w14:paraId="3E73298C" w14:textId="77777777" w:rsidR="007746B4" w:rsidRDefault="007746B4" w:rsidP="002037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7A4"/>
    <w:rsid w:val="002037A4"/>
    <w:rsid w:val="004D310D"/>
    <w:rsid w:val="00774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C0A19A"/>
  <w15:chartTrackingRefBased/>
  <w15:docId w15:val="{7BB26DBF-3BA3-4EDE-80BB-A362311E4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20" w:after="280"/>
      <w:jc w:val="center"/>
      <w:outlineLvl w:val="0"/>
    </w:pPr>
    <w:rPr>
      <w:b/>
      <w:bCs/>
      <w:kern w:val="36"/>
      <w:sz w:val="38"/>
      <w:szCs w:val="38"/>
    </w:rPr>
  </w:style>
  <w:style w:type="paragraph" w:styleId="2">
    <w:name w:val="heading 2"/>
    <w:basedOn w:val="a"/>
    <w:link w:val="2Char"/>
    <w:uiPriority w:val="9"/>
    <w:qFormat/>
    <w:pPr>
      <w:pBdr>
        <w:bottom w:val="single" w:sz="12" w:space="3" w:color="333333"/>
      </w:pBdr>
      <w:spacing w:before="320" w:after="16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Char"/>
    <w:uiPriority w:val="9"/>
    <w:qFormat/>
    <w:pPr>
      <w:spacing w:before="240" w:after="120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40" w:after="40"/>
    </w:pPr>
  </w:style>
  <w:style w:type="paragraph" w:styleId="a3">
    <w:name w:val="Normal (Web)"/>
    <w:basedOn w:val="a"/>
    <w:uiPriority w:val="99"/>
    <w:semiHidden/>
    <w:unhideWhenUsed/>
    <w:pPr>
      <w:spacing w:before="40" w:after="40"/>
    </w:pPr>
  </w:style>
  <w:style w:type="paragraph" w:customStyle="1" w:styleId="meta">
    <w:name w:val="meta"/>
    <w:basedOn w:val="a"/>
    <w:pPr>
      <w:spacing w:before="20" w:after="20"/>
    </w:pPr>
    <w:rPr>
      <w:sz w:val="21"/>
      <w:szCs w:val="21"/>
    </w:rPr>
  </w:style>
  <w:style w:type="paragraph" w:customStyle="1" w:styleId="center">
    <w:name w:val="center"/>
    <w:basedOn w:val="a"/>
    <w:pPr>
      <w:spacing w:before="40" w:after="40"/>
      <w:jc w:val="center"/>
    </w:pPr>
  </w:style>
  <w:style w:type="paragraph" w:customStyle="1" w:styleId="note">
    <w:name w:val="note"/>
    <w:basedOn w:val="a"/>
    <w:pPr>
      <w:spacing w:before="40" w:after="40"/>
    </w:pPr>
    <w:rPr>
      <w:color w:val="444444"/>
    </w:rPr>
  </w:style>
  <w:style w:type="paragraph" w:customStyle="1" w:styleId="url">
    <w:name w:val="url"/>
    <w:basedOn w:val="a"/>
    <w:pPr>
      <w:spacing w:before="100" w:beforeAutospacing="1" w:after="100" w:afterAutospacing="1"/>
    </w:pPr>
    <w:rPr>
      <w:color w:val="0645AD"/>
    </w:rPr>
  </w:style>
  <w:style w:type="character" w:customStyle="1" w:styleId="url1">
    <w:name w:val="url1"/>
    <w:basedOn w:val="a0"/>
    <w:rPr>
      <w:color w:val="0645AD"/>
    </w:rPr>
  </w:style>
  <w:style w:type="paragraph" w:styleId="a4">
    <w:name w:val="header"/>
    <w:basedOn w:val="a"/>
    <w:link w:val="Char"/>
    <w:uiPriority w:val="99"/>
    <w:unhideWhenUsed/>
    <w:rsid w:val="002037A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2037A4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2037A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2037A4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1596</Words>
  <Characters>9100</Characters>
  <Application>Microsoft Office Word</Application>
  <DocSecurity>4</DocSecurity>
  <Lines>75</Lines>
  <Paragraphs>21</Paragraphs>
  <ScaleCrop>false</ScaleCrop>
  <Company/>
  <LinksUpToDate>false</LinksUpToDate>
  <CharactersWithSpaces>10675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260906_학부모교육_프로그램_제안서_중고등</dc:title>
  <dc:subject/>
  <dc:creator>재윤 허</dc:creator>
  <cp:keywords/>
  <dc:description/>
  <cp:lastModifiedBy>재윤 허</cp:lastModifiedBy>
  <cp:revision>2</cp:revision>
  <dcterms:created xsi:type="dcterms:W3CDTF">2026-09-06T05:25:00Z</dcterms:created>
  <dcterms:modified xsi:type="dcterms:W3CDTF">2026-09-06T05:25:00Z</dcterms:modified>
</cp:coreProperties>
</file>