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PingFang SC" w:hAnsi="PingFang SC" w:eastAsia="PingFang SC"/>
          <w:sz w:val="21"/>
        </w:rPr>
        <w:t>genvn 中文使用说明</w:t>
      </w:r>
    </w:p>
    <w:p>
      <w:pPr>
        <w:spacing w:after="480"/>
        <w:jc w:val="center"/>
      </w:pPr>
      <w:r>
        <w:rPr>
          <w:rFonts w:ascii="PingFang SC" w:hAnsi="PingFang SC" w:eastAsia="PingFang SC"/>
          <w:color w:val="666666"/>
          <w:sz w:val="30"/>
        </w:rPr>
        <w:t>本地生成式视觉小说项目用户手册</w:t>
      </w:r>
    </w:p>
    <w:p>
      <w:pPr>
        <w:spacing w:after="360" w:line="324" w:lineRule="auto"/>
        <w:ind w:left="792" w:right="792"/>
        <w:jc w:val="center"/>
      </w:pPr>
      <w:r>
        <w:rPr>
          <w:rFonts w:ascii="PingFang SC" w:hAnsi="PingFang SC" w:eastAsia="PingFang SC"/>
          <w:sz w:val="23"/>
        </w:rPr>
        <w:t>本手册说明如何在本机启动 genvn，创建角色与故事，阅读生成场景，处理选择和骰子检定，管理本地存档，并按需启用文字模型和图片模型。</w:t>
      </w:r>
    </w:p>
    <w:p>
      <w:pPr>
        <w:spacing w:before="400"/>
        <w:jc w:val="center"/>
      </w:pPr>
      <w:r>
        <w:rPr>
          <w:rFonts w:ascii="PingFang SC" w:hAnsi="PingFang SC" w:eastAsia="PingFang SC"/>
          <w:color w:val="666666"/>
          <w:sz w:val="20"/>
        </w:rPr>
        <w:t>适用版本  根据 2026 年 9 月 5 日项目代码整理</w:t>
      </w:r>
    </w:p>
    <w:p>
      <w:pPr>
        <w:jc w:val="center"/>
      </w:pPr>
      <w:r>
        <w:rPr>
          <w:rFonts w:ascii="PingFang SC" w:hAnsi="PingFang SC" w:eastAsia="PingFang SC"/>
          <w:color w:val="666666"/>
          <w:sz w:val="20"/>
        </w:rPr>
        <w:t>主要环境  Java 21 及以上  Node.js 20 及以上</w:t>
      </w:r>
    </w:p>
    <w:p>
      <w:r>
        <w:rPr>
          <w:rFonts w:ascii="PingFang SC" w:hAnsi="PingFang SC" w:eastAsia="PingFang SC"/>
          <w:sz w:val="21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使用前先了解</w:t>
      </w:r>
    </w:p>
    <w:p>
      <w:r>
        <w:rPr>
          <w:rFonts w:ascii="PingFang SC" w:hAnsi="PingFang SC" w:eastAsia="PingFang SC"/>
          <w:sz w:val="21"/>
        </w:rPr>
        <w:t>genvn 是一个本地优先的生成式视觉小说项目。玩家先写下一段故事梗概并创建角色，系统把梗概编译为世界设定和剧情骨架，再根据玩家选择逐幕生成正文。骰子、状态变化和存档由本地运行时决定，文字模型只能提供叙事内容和状态变化建议。</w:t>
      </w:r>
    </w:p>
    <w:p>
      <w:pPr>
        <w:spacing w:before="80" w:after="140"/>
      </w:pPr>
      <w:r>
        <w:rPr>
          <w:rFonts w:ascii="PingFang SC" w:hAnsi="PingFang SC" w:eastAsia="PingFang SC"/>
          <w:b/>
          <w:sz w:val="21"/>
        </w:rPr>
        <w:t xml:space="preserve">最快体验方式  </w:t>
      </w:r>
      <w:r>
        <w:rPr>
          <w:rFonts w:ascii="PingFang SC" w:hAnsi="PingFang SC" w:eastAsia="PingFang SC"/>
          <w:sz w:val="21"/>
        </w:rPr>
        <w:t>保持默认离线模式，分别启动后端和前端，然后使用开始页预填的老宅故事。无需配置 API 密钥。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文档导航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15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849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一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项目特点和运行环境</w:t>
            </w:r>
          </w:p>
        </w:tc>
      </w:tr>
      <w:tr>
        <w:trPr>
          <w:cantSplit/>
        </w:trPr>
        <w:tc>
          <w:tcPr>
            <w:tcW w:type="dxa" w:w="11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二</w:t>
            </w:r>
          </w:p>
        </w:tc>
        <w:tc>
          <w:tcPr>
            <w:tcW w:type="dxa" w:w="84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安装与启动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三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创建故事和玩家角色</w:t>
            </w:r>
          </w:p>
        </w:tc>
      </w:tr>
      <w:tr>
        <w:trPr>
          <w:cantSplit/>
        </w:trPr>
        <w:tc>
          <w:tcPr>
            <w:tcW w:type="dxa" w:w="11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四</w:t>
            </w:r>
          </w:p>
        </w:tc>
        <w:tc>
          <w:tcPr>
            <w:tcW w:type="dxa" w:w="84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阅读场景和作出选择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五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骰子检定和状态变化</w:t>
            </w:r>
          </w:p>
        </w:tc>
      </w:tr>
      <w:tr>
        <w:trPr>
          <w:cantSplit/>
        </w:trPr>
        <w:tc>
          <w:tcPr>
            <w:tcW w:type="dxa" w:w="11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六</w:t>
            </w:r>
          </w:p>
        </w:tc>
        <w:tc>
          <w:tcPr>
            <w:tcW w:type="dxa" w:w="84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存档 剧情回顾和幕后准备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七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文字模型配置</w:t>
            </w:r>
          </w:p>
        </w:tc>
      </w:tr>
      <w:tr>
        <w:trPr>
          <w:cantSplit/>
        </w:trPr>
        <w:tc>
          <w:tcPr>
            <w:tcW w:type="dxa" w:w="11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八</w:t>
            </w:r>
          </w:p>
        </w:tc>
        <w:tc>
          <w:tcPr>
            <w:tcW w:type="dxa" w:w="84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图片生成功能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九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关键配置参考</w:t>
            </w:r>
          </w:p>
        </w:tc>
      </w:tr>
      <w:tr>
        <w:trPr>
          <w:cantSplit/>
        </w:trPr>
        <w:tc>
          <w:tcPr>
            <w:tcW w:type="dxa" w:w="11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十</w:t>
            </w:r>
          </w:p>
        </w:tc>
        <w:tc>
          <w:tcPr>
            <w:tcW w:type="dxa" w:w="84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常见问题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附录</w:t>
            </w:r>
          </w:p>
        </w:tc>
        <w:tc>
          <w:tcPr>
            <w:tcW w:type="dxa" w:w="84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目录 API 和术语速查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一 项目特点和运行环境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项目特点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本地优先。默认监听 127.0.0.1，不需要账号，也不包含遥测。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离线可用。默认使用内置 Mock 叙事器，不需要文字模型密钥。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逐幕生成。系统先建立故事总体结构，再根据玩家实际选择续写。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规则独立。服务器负责掷骰和提交状态，模型不能直接修改正式游戏状态。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自动保存。每次正式提交新场景后，存档都会写入本地 JSON 文件。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图片可选。背景、角色卡和透明立绘默认关闭，启用后仍不会阻塞文字和骰子。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运行要求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80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最低要求</w:t>
            </w:r>
          </w:p>
        </w:tc>
        <w:tc>
          <w:tcPr>
            <w:tcW w:type="dxa" w:w="640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Java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21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后端使用 Spring Boot 和 Gradle Wrapper</w:t>
            </w:r>
          </w:p>
        </w:tc>
      </w:tr>
      <w:tr>
        <w:trPr>
          <w:cantSplit/>
        </w:trPr>
        <w:tc>
          <w:tcPr>
            <w:tcW w:type="dxa" w:w="14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Node.js</w:t>
            </w:r>
          </w:p>
        </w:tc>
        <w:tc>
          <w:tcPr>
            <w:tcW w:type="dxa" w:w="180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20</w:t>
            </w:r>
          </w:p>
        </w:tc>
        <w:tc>
          <w:tcPr>
            <w:tcW w:type="dxa" w:w="640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前端使用 Vite 和 React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浏览器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现代浏览器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建议使用当前版本的 Chrome Edge 或 Safari</w:t>
            </w:r>
          </w:p>
        </w:tc>
      </w:tr>
      <w:tr>
        <w:trPr>
          <w:cantSplit/>
        </w:trPr>
        <w:tc>
          <w:tcPr>
            <w:tcW w:type="dxa" w:w="14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数据库</w:t>
            </w:r>
          </w:p>
        </w:tc>
        <w:tc>
          <w:tcPr>
            <w:tcW w:type="dxa" w:w="180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不需要</w:t>
            </w:r>
          </w:p>
        </w:tc>
        <w:tc>
          <w:tcPr>
            <w:tcW w:type="dxa" w:w="640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每个存档保存为独立 JSON 文件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网络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默认不需要</w:t>
            </w:r>
          </w:p>
        </w:tc>
        <w:tc>
          <w:tcPr>
            <w:tcW w:type="dxa" w:w="640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首次下载依赖或启用真实模型时需要网络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默认端口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服务</w:t>
            </w:r>
          </w:p>
        </w:tc>
        <w:tc>
          <w:tcPr>
            <w:tcW w:type="dxa" w:w="338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默认地址</w:t>
            </w:r>
          </w:p>
        </w:tc>
        <w:tc>
          <w:tcPr>
            <w:tcW w:type="dxa" w:w="482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前端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http://localhost:5180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浏览器访问的游戏界面</w:t>
            </w:r>
          </w:p>
        </w:tc>
      </w:tr>
      <w:tr>
        <w:trPr>
          <w:cantSplit/>
        </w:trPr>
        <w:tc>
          <w:tcPr>
            <w:tcW w:type="dxa" w:w="14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33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http://127.0.0.1:8080</w:t>
            </w:r>
          </w:p>
        </w:tc>
        <w:tc>
          <w:tcPr>
            <w:tcW w:type="dxa" w:w="482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故事 状态 存档 骰子和图片接口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二 安装与启动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启动后端</w:t>
      </w:r>
    </w:p>
    <w:p>
      <w:r>
        <w:rPr>
          <w:rFonts w:ascii="PingFang SC" w:hAnsi="PingFang SC" w:eastAsia="PingFang SC"/>
          <w:sz w:val="21"/>
        </w:rPr>
        <w:t>打开第一个终端，进入项目目录并执行后端启动脚本。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cd /path/to/genvn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./run-backend.sh</w:t>
      </w:r>
    </w:p>
    <w:p>
      <w:r>
        <w:rPr>
          <w:rFonts w:ascii="PingFang SC" w:hAnsi="PingFang SC" w:eastAsia="PingFang SC"/>
          <w:sz w:val="21"/>
        </w:rPr>
        <w:t>后端默认监听 127.0.0.1 的 8080 端口。第一次运行时，脚本会在需要时从模板创建 backend/config/application.yml。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启动前端</w:t>
      </w:r>
    </w:p>
    <w:p>
      <w:r>
        <w:rPr>
          <w:rFonts w:ascii="PingFang SC" w:hAnsi="PingFang SC" w:eastAsia="PingFang SC"/>
          <w:sz w:val="21"/>
        </w:rPr>
        <w:t>保持后端终端运行，再打开第二个终端。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cd /path/to/genvn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./run-frontend.sh</w:t>
      </w:r>
    </w:p>
    <w:p>
      <w:r>
        <w:rPr>
          <w:rFonts w:ascii="PingFang SC" w:hAnsi="PingFang SC" w:eastAsia="PingFang SC"/>
          <w:sz w:val="21"/>
        </w:rPr>
        <w:t>前端默认监听 127.0.0.1 的 5180 端口。终端显示服务就绪后，在浏览器打开以下地址。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http://localhost:5180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等价的手动命令</w:t>
      </w:r>
    </w:p>
    <w:p>
      <w:r>
        <w:rPr>
          <w:rFonts w:ascii="PingFang SC" w:hAnsi="PingFang SC" w:eastAsia="PingFang SC"/>
          <w:sz w:val="21"/>
        </w:rPr>
        <w:t>需要单独调试时，可以绕过项目根目录脚本。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cd backend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./gradlew bootRun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cd frontend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npm install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npm run dev</w:t>
      </w:r>
    </w:p>
    <w:p>
      <w:pPr>
        <w:spacing w:before="80" w:after="140"/>
      </w:pPr>
      <w:r>
        <w:rPr>
          <w:rFonts w:ascii="PingFang SC" w:hAnsi="PingFang SC" w:eastAsia="PingFang SC"/>
          <w:b/>
          <w:sz w:val="21"/>
        </w:rPr>
        <w:t xml:space="preserve">注意  </w:t>
      </w:r>
      <w:r>
        <w:rPr>
          <w:rFonts w:ascii="PingFang SC" w:hAnsi="PingFang SC" w:eastAsia="PingFang SC"/>
          <w:sz w:val="21"/>
        </w:rPr>
        <w:t>前端和后端必须同时运行。关闭任意一个终端都会使相应服务停止。首次安装依赖时可能需要等待下载完成。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启动成功的判断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1.  后端终端没有退出，并显示 Spring Boot 已启动。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2.  前端终端显示本地访问地址。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3.  浏览器能够打开 genvn 开始页。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4.  开始页右上角显示离线体验或灵感已连接，而不是持续显示正在连接。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三 创建故事和玩家角色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填写故事大纲</w:t>
      </w:r>
    </w:p>
    <w:p>
      <w:r>
        <w:rPr>
          <w:rFonts w:ascii="PingFang SC" w:hAnsi="PingFang SC" w:eastAsia="PingFang SC"/>
          <w:sz w:val="21"/>
        </w:rPr>
        <w:t>故事大纲决定作者设定、世界资料、初始 NPC、地点、谜团和当前篇章的剧情节拍。至少填写 10 个字符，最多 6000 个字符。建议明确写出希望长期保持的事实，例如时代、地点、人物关系、故事规模和主角目标。</w:t>
      </w:r>
    </w:p>
    <w:p>
      <w:pPr>
        <w:spacing w:before="80" w:after="140"/>
      </w:pPr>
      <w:r>
        <w:rPr>
          <w:rFonts w:ascii="PingFang SC" w:hAnsi="PingFang SC" w:eastAsia="PingFang SC"/>
          <w:b/>
          <w:sz w:val="21"/>
        </w:rPr>
        <w:t xml:space="preserve">建议  </w:t>
      </w:r>
      <w:r>
        <w:rPr>
          <w:rFonts w:ascii="PingFang SC" w:hAnsi="PingFang SC" w:eastAsia="PingFang SC"/>
          <w:sz w:val="21"/>
        </w:rPr>
        <w:t>把不可更改的事实直接写清楚。系统会把这些事实编译为 Author Canon，后续场景应当遵守。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填写角色信息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94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612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姓名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最多 60 字符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作为玩家角色在故事中的名称</w:t>
            </w:r>
          </w:p>
        </w:tc>
      </w:tr>
      <w:tr>
        <w:trPr>
          <w:cantSplit/>
        </w:trPr>
        <w:tc>
          <w:tcPr>
            <w:tcW w:type="dxa" w:w="17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来处与经历</w:t>
            </w:r>
          </w:p>
        </w:tc>
        <w:tc>
          <w:tcPr>
            <w:tcW w:type="dxa" w:w="194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最多 400 字符</w:t>
            </w:r>
          </w:p>
        </w:tc>
        <w:tc>
          <w:tcPr>
            <w:tcW w:type="dxa" w:w="61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提供职业 经历和处事背景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性格与特质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最多 600 字符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用中文或英文逗号分隔多个特质</w:t>
            </w:r>
          </w:p>
        </w:tc>
      </w:tr>
      <w:tr>
        <w:trPr>
          <w:cantSplit/>
        </w:trPr>
        <w:tc>
          <w:tcPr>
            <w:tcW w:type="dxa" w:w="17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外貌与衣着</w:t>
            </w:r>
          </w:p>
        </w:tc>
        <w:tc>
          <w:tcPr>
            <w:tcW w:type="dxa" w:w="194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最多 2000 字符</w:t>
            </w:r>
          </w:p>
        </w:tc>
        <w:tc>
          <w:tcPr>
            <w:tcW w:type="dxa" w:w="61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启用图片时用于保持主角视觉身份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整体画风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最多 6000 字符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仅在图片功能启用时显示并贯穿整部故事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分配天赋</w:t>
      </w:r>
    </w:p>
    <w:p>
      <w:r>
        <w:rPr>
          <w:rFonts w:ascii="PingFang SC" w:hAnsi="PingFang SC" w:eastAsia="PingFang SC"/>
          <w:sz w:val="21"/>
        </w:rPr>
        <w:t>角色共有六项天赋。每项取值为 0 至 5，总预算为 15 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天赋</w:t>
            </w:r>
          </w:p>
        </w:tc>
        <w:tc>
          <w:tcPr>
            <w:tcW w:type="dxa" w:w="69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体能 Body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力量 耐力和直接的身体行动</w:t>
            </w:r>
          </w:p>
        </w:tc>
      </w:tr>
      <w:tr>
        <w:trPr>
          <w:cantSplit/>
        </w:trPr>
        <w:tc>
          <w:tcPr>
            <w:tcW w:type="dxa" w:w="28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敏捷 Agility</w:t>
            </w:r>
          </w:p>
        </w:tc>
        <w:tc>
          <w:tcPr>
            <w:tcW w:type="dxa" w:w="69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反应 潜行和精细动作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感知 Perception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观察 搜索和直觉判断</w:t>
            </w:r>
          </w:p>
        </w:tc>
      </w:tr>
      <w:tr>
        <w:trPr>
          <w:cantSplit/>
        </w:trPr>
        <w:tc>
          <w:tcPr>
            <w:tcW w:type="dxa" w:w="28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智识 Intellect</w:t>
            </w:r>
          </w:p>
        </w:tc>
        <w:tc>
          <w:tcPr>
            <w:tcW w:type="dxa" w:w="69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知识 分析和推理</w:t>
            </w:r>
          </w:p>
        </w:tc>
      </w:tr>
      <w:tr>
        <w:trPr>
          <w:cantSplit/>
        </w:trPr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意志 Will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勇气 自控和抵抗压力</w:t>
            </w:r>
          </w:p>
        </w:tc>
      </w:tr>
      <w:tr>
        <w:trPr>
          <w:cantSplit/>
        </w:trPr>
        <w:tc>
          <w:tcPr>
            <w:tcW w:type="dxa" w:w="28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魅力 Presence</w:t>
            </w:r>
          </w:p>
        </w:tc>
        <w:tc>
          <w:tcPr>
            <w:tcW w:type="dxa" w:w="69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交涉 说服和影响他人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开始生成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1.  确认故事大纲和角色信息。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2.  点击让故事开始。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3.  等待准备手记显示世界 角色 剧情节拍 状态和开场场景的实际进度。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4.  开场完成后点击步入故事。</w:t>
      </w:r>
    </w:p>
    <w:p>
      <w:r>
        <w:rPr>
          <w:rFonts w:ascii="PingFang SC" w:hAnsi="PingFang SC" w:eastAsia="PingFang SC"/>
          <w:sz w:val="21"/>
        </w:rPr>
        <w:t>图片启用时，图片会在后台继续生成。第一幕正文完成后即可进入游戏，不需要等待全部画面。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四 阅读场景和作出选择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推进文本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756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效果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点击文本区域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正在打字时立即显示全文 已显示全文时进入下一段</w:t>
            </w:r>
          </w:p>
        </w:tc>
      </w:tr>
      <w:tr>
        <w:trPr>
          <w:cantSplit/>
        </w:trPr>
        <w:tc>
          <w:tcPr>
            <w:tcW w:type="dxa" w:w="223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空格键</w:t>
            </w:r>
          </w:p>
        </w:tc>
        <w:tc>
          <w:tcPr>
            <w:tcW w:type="dxa" w:w="756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与点击文本区域相同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Enter 键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与点击文本区域相同</w:t>
            </w:r>
          </w:p>
        </w:tc>
      </w:tr>
      <w:tr>
        <w:trPr>
          <w:cantSplit/>
        </w:trPr>
        <w:tc>
          <w:tcPr>
            <w:tcW w:type="dxa" w:w="223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数字键</w:t>
            </w:r>
          </w:p>
        </w:tc>
        <w:tc>
          <w:tcPr>
            <w:tcW w:type="dxa" w:w="756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选项出现后选择对应序号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点击选项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确认玩家行动并开始解析后续结果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sz w:val="21"/>
        </w:rPr>
        <w:t>选项只会在当前 Scene 的最后一段文字完成后出现。选择对话时，界面会按原文记录玩家真正选择的台词；模型不能替玩家补写未选择的重大台词。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游戏界面入口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入口</w:t>
            </w:r>
          </w:p>
        </w:tc>
        <w:tc>
          <w:tcPr>
            <w:tcW w:type="dxa" w:w="770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剧情回顾</w:t>
            </w:r>
          </w:p>
        </w:tc>
        <w:tc>
          <w:tcPr>
            <w:tcW w:type="dxa" w:w="77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查看已经读过的场景和选择 不显示未来候选内容</w:t>
            </w:r>
          </w:p>
        </w:tc>
      </w:tr>
      <w:tr>
        <w:trPr>
          <w:cantSplit/>
        </w:trPr>
        <w:tc>
          <w:tcPr>
            <w:tcW w:type="dxa" w:w="208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幕后准备</w:t>
            </w:r>
          </w:p>
        </w:tc>
        <w:tc>
          <w:tcPr>
            <w:tcW w:type="dxa" w:w="770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查看下一幕文字候选和图片任务的状态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我的角色</w:t>
            </w:r>
          </w:p>
        </w:tc>
        <w:tc>
          <w:tcPr>
            <w:tcW w:type="dxa" w:w="77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查看属性 HP 物品 状态 人际关系和连续性线索</w:t>
            </w:r>
          </w:p>
        </w:tc>
      </w:tr>
      <w:tr>
        <w:trPr>
          <w:cantSplit/>
        </w:trPr>
        <w:tc>
          <w:tcPr>
            <w:tcW w:type="dxa" w:w="208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调试详情</w:t>
            </w:r>
          </w:p>
        </w:tc>
        <w:tc>
          <w:tcPr>
            <w:tcW w:type="dxa" w:w="770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面向开发和排错 查看状态 分支 模型调用和资源信息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返回菜单</w:t>
            </w:r>
          </w:p>
        </w:tc>
        <w:tc>
          <w:tcPr>
            <w:tcW w:type="dxa" w:w="77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在解析中的特殊状态下回到开始页或重新选择存档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下一幕预生成</w:t>
      </w:r>
    </w:p>
    <w:p>
      <w:r>
        <w:rPr>
          <w:rFonts w:ascii="PingFang SC" w:hAnsi="PingFang SC" w:eastAsia="PingFang SC"/>
          <w:sz w:val="21"/>
        </w:rPr>
        <w:t>玩家阅读当前 Scene 时，系统会在后台准备各个选项可能产生的下一幕。带检定的选项会分别准备成功和失败候选；无检定选项只准备一个候选。候选分支使用独立状态副本，未被选择的内容不会进入正式存档。</w:t>
      </w:r>
    </w:p>
    <w:p>
      <w:r>
        <w:rPr>
          <w:rFonts w:ascii="PingFang SC" w:hAnsi="PingFang SC" w:eastAsia="PingFang SC"/>
          <w:sz w:val="21"/>
        </w:rPr>
        <w:t>新版还可能在第一层候选完成后，根据玩家最近的实际选择估计少量更可能的第二层走向。这个估计只用于调度，不替玩家选择，也不影响骰子和正式状态。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五 骰子检定和状态变化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检定规则</w:t>
      </w:r>
    </w:p>
    <w:p>
      <w:r>
        <w:rPr>
          <w:rFonts w:ascii="PingFang SC" w:hAnsi="PingFang SC" w:eastAsia="PingFang SC"/>
          <w:sz w:val="21"/>
        </w:rPr>
        <w:t>带骰子标记的选项会由后端执行二十面骰检定。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总值 = d20 + 对应天赋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成功条件 = 总值大于或等于 DC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DC 有效范围 = 8 至 18</w:t>
      </w:r>
    </w:p>
    <w:p>
      <w:r>
        <w:rPr>
          <w:rFonts w:ascii="PingFang SC" w:hAnsi="PingFang SC" w:eastAsia="PingFang SC"/>
          <w:sz w:val="21"/>
        </w:rPr>
        <w:t>服务器会先保存骰子结果，再生成下一幕。刷新页面、生成失败或重试都不会改变已经显示的骰子。同一场景一旦为某个选项掷骰，就必须使用该结果继续。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失败也会推进剧情</w:t>
      </w:r>
    </w:p>
    <w:p>
      <w:r>
        <w:rPr>
          <w:rFonts w:ascii="PingFang SC" w:hAnsi="PingFang SC" w:eastAsia="PingFang SC"/>
          <w:sz w:val="21"/>
        </w:rPr>
        <w:t>检定失败不会简单返回无法完成或请重试。故事仍会继续，但可能带来代价、危险、部分信息、失去机会或更差的位置。这种处理方式称为 Fail Forward。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正式状态由运行时决定</w:t>
      </w:r>
    </w:p>
    <w:p>
      <w:r>
        <w:rPr>
          <w:rFonts w:ascii="PingFang SC" w:hAnsi="PingFang SC" w:eastAsia="PingFang SC"/>
          <w:sz w:val="21"/>
        </w:rPr>
        <w:t>文字模型可以建议获得物品、改变 HP、设置标记、改变关系、移动地点、完成剧情节拍或处理线索。StateReducer 会检查操作名称、数值范围和引用对象，只有合法内容才写入 GameState。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状态类别</w:t>
            </w:r>
          </w:p>
        </w:tc>
        <w:tc>
          <w:tcPr>
            <w:tcW w:type="dxa" w:w="28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518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运行时保护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HP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受伤或恢复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单次变化和最终范围受到限制</w:t>
            </w:r>
          </w:p>
        </w:tc>
      </w:tr>
      <w:tr>
        <w:trPr>
          <w:cantSplit/>
        </w:trPr>
        <w:tc>
          <w:tcPr>
            <w:tcW w:type="dxa" w:w="17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关系</w:t>
            </w:r>
          </w:p>
        </w:tc>
        <w:tc>
          <w:tcPr>
            <w:tcW w:type="dxa" w:w="28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NPC 态度变化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单次最多变化 3 总值限制在负 10 至正 10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物品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获得钥匙或消耗工具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数量有限且避免重复</w:t>
            </w:r>
          </w:p>
        </w:tc>
      </w:tr>
      <w:tr>
        <w:trPr>
          <w:cantSplit/>
        </w:trPr>
        <w:tc>
          <w:tcPr>
            <w:tcW w:type="dxa" w:w="17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地点和角色</w:t>
            </w:r>
          </w:p>
        </w:tc>
        <w:tc>
          <w:tcPr>
            <w:tcW w:type="dxa" w:w="28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移动或遇见 NPC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目标 ID 必须已经存在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剧情节拍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完成当前 Beat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Beat 必须存在且尚未完成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六 存档 剧情回顾和幕后准备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自动存档</w:t>
      </w:r>
    </w:p>
    <w:p>
      <w:r>
        <w:rPr>
          <w:rFonts w:ascii="PingFang SC" w:hAnsi="PingFang SC" w:eastAsia="PingFang SC"/>
          <w:sz w:val="21"/>
        </w:rPr>
        <w:t>每个正式 Scene 提交后，后端都会保存一次。默认存档位置是：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backend/data/sessions/&lt;session-id&gt;.json</w:t>
      </w:r>
    </w:p>
    <w:p>
      <w:r>
        <w:rPr>
          <w:rFonts w:ascii="PingFang SC" w:hAnsi="PingFang SC" w:eastAsia="PingFang SC"/>
          <w:sz w:val="21"/>
        </w:rPr>
        <w:t>开始页的继续未完的故事区域会列出本地存档，包括故事标题、玩家名称、已完成场景数和当前完成状态。选择一项即可继续。</w:t>
      </w:r>
    </w:p>
    <w:p>
      <w:pPr>
        <w:spacing w:before="80" w:after="140"/>
      </w:pPr>
      <w:r>
        <w:rPr>
          <w:rFonts w:ascii="PingFang SC" w:hAnsi="PingFang SC" w:eastAsia="PingFang SC"/>
          <w:b/>
          <w:sz w:val="21"/>
        </w:rPr>
        <w:t xml:space="preserve">存档警告  </w:t>
      </w:r>
      <w:r>
        <w:rPr>
          <w:rFonts w:ascii="PingFang SC" w:hAnsi="PingFang SC" w:eastAsia="PingFang SC"/>
          <w:sz w:val="21"/>
        </w:rPr>
        <w:t>如果界面提示进度暂未写入磁盘，游戏仍可在内存中继续，但不要关闭后端。下一次保存成功后警告会消失。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剧情回顾</w:t>
      </w:r>
    </w:p>
    <w:p>
      <w:r>
        <w:rPr>
          <w:rFonts w:ascii="PingFang SC" w:hAnsi="PingFang SC" w:eastAsia="PingFang SC"/>
          <w:sz w:val="21"/>
        </w:rPr>
        <w:t>剧情回顾只显示玩家已经完成阅读的内容，不会泄露预生成分支。较长历史通过分页读取，关闭窗口后返回当前阅读位置。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幕后准备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故事走向显示当前 Scene 的候选分支状态，例如排队中 生成中或已就绪。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画面素材显示背景 立绘 角色卡的计划 队列 生成 失败和暂停状态。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候选正文保持隐藏，窗口只展示任务状态和必要的概率或错误信息。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图片失败时可以选择重新生成。每次点击只增加一次受预算约束的尝试。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七 文字模型配置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默认离线模式</w:t>
      </w:r>
    </w:p>
    <w:p>
      <w:r>
        <w:rPr>
          <w:rFonts w:ascii="PingFang SC" w:hAnsi="PingFang SC" w:eastAsia="PingFang SC"/>
          <w:sz w:val="21"/>
        </w:rPr>
        <w:t>新项目默认不设置 API 密钥，使用 MockLlmClient。它会经过与真实模型相同的 JSON 解析、校验和修复流程，适合快速验证完整游戏循环，但长时间游玩可能出现重复表达。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启用真实模型</w:t>
      </w:r>
    </w:p>
    <w:p>
      <w:r>
        <w:rPr>
          <w:rFonts w:ascii="PingFang SC" w:hAnsi="PingFang SC" w:eastAsia="PingFang SC"/>
          <w:sz w:val="21"/>
        </w:rPr>
        <w:t>编辑 backend/config/application.yml。不要修改提交到项目中的 application.example.yml，也不要把真实密钥写入文档或代码。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llm: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api-key: "sk-..."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base-url: https://api.openai.com/v1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model: gpt-4o-mini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temperature: 0.85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json-mode: true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stream: true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force-mock: false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timeout-seconds: 300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idle-timeout-seconds: 120</w:t>
      </w:r>
    </w:p>
    <w:p>
      <w:r>
        <w:rPr>
          <w:rFonts w:ascii="PingFang SC" w:hAnsi="PingFang SC" w:eastAsia="PingFang SC"/>
          <w:sz w:val="21"/>
        </w:rPr>
        <w:t>保存后重启后端。开始页和 GET /api/config 会显示当前实际使用的模型客户端。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兼容性要求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base-url 填写接口根地址，不要附加 /chat/completions。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服务端需要兼容 OpenAI 风格的聊天补全接口。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供应商不支持 response_format 时，将 json-mode 设置为 false。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长输出经过网关时建议保持 stream 为 true。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文字生成可能同时用于场景预生成，付费接口应关注调用量。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控制文字调用量</w:t>
      </w:r>
    </w:p>
    <w:p>
      <w:r>
        <w:rPr>
          <w:rFonts w:ascii="PingFang SC" w:hAnsi="PingFang SC" w:eastAsia="PingFang SC"/>
          <w:sz w:val="21"/>
        </w:rPr>
        <w:t>预生成会提高选择后的响应速度，也会增加模型调用。付费接口可以降低每幕分支预算或完全关闭预生成。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genvn: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speculation: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  enabled: true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  max-branches: 2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  threads: 2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八 图片生成功能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启用图片生成</w:t>
      </w:r>
    </w:p>
    <w:p>
      <w:r>
        <w:rPr>
          <w:rFonts w:ascii="PingFang SC" w:hAnsi="PingFang SC" w:eastAsia="PingFang SC"/>
          <w:sz w:val="21"/>
        </w:rPr>
        <w:t>图片功能默认关闭，并使用独立于文字模型的密钥、接口和预算。启用前应确认图片供应商支持所配置的生成与编辑接口。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image: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enabled: true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provider: openai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api-key: "sk-..."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base-url: https://api.openai.com/v1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model: gpt-image-1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output-format: png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concurrency: 4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first-batch-budget: 12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arc-budget: 0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plan: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  locations: 3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  characters: 3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  expressions: worried,suspicious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图片生成时机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1.  Story Bible 和 Story Spine 校验通过后，系统先制订当前篇章的图片计划。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2.  首批图片在开场正文生成期间进入后台队列。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3.  Scene 提交时，本幕背景和角色图片会被提升为优先任务。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4.  当前 Beat 和下一个 Beat 的已规划图片会提前排队。</w:t>
      </w:r>
    </w:p>
    <w:p>
      <w:pPr>
        <w:spacing w:after="60" w:line="288" w:lineRule="auto"/>
        <w:ind w:left="461" w:hanging="346"/>
      </w:pPr>
      <w:r>
        <w:rPr>
          <w:rFonts w:ascii="PingFang SC" w:hAnsi="PingFang SC" w:eastAsia="PingFang SC"/>
          <w:sz w:val="21"/>
        </w:rPr>
        <w:t>5.  图片完成后，前端自动替换占位图，不会重置对白或重新提交选择。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角色图片结构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33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439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依赖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基础立绘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建立角色固定外观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08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表情和姿势变体</w:t>
            </w:r>
          </w:p>
        </w:tc>
        <w:tc>
          <w:tcPr>
            <w:tcW w:type="dxa" w:w="33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在场景中显示不同状态</w:t>
            </w:r>
          </w:p>
        </w:tc>
        <w:tc>
          <w:tcPr>
            <w:tcW w:type="dxa" w:w="439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使用同一角色基础立绘作为参考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永久角色卡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角色列表和角色信息界面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使用同一角色基础立绘作为参考</w:t>
            </w:r>
          </w:p>
        </w:tc>
      </w:tr>
      <w:tr>
        <w:trPr>
          <w:cantSplit/>
        </w:trPr>
        <w:tc>
          <w:tcPr>
            <w:tcW w:type="dxa" w:w="208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地点背景</w:t>
            </w:r>
          </w:p>
        </w:tc>
        <w:tc>
          <w:tcPr>
            <w:tcW w:type="dxa" w:w="33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显示当前 Scene 所在地点</w:t>
            </w:r>
          </w:p>
        </w:tc>
        <w:tc>
          <w:tcPr>
            <w:tcW w:type="dxa" w:w="439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来自 Story Bible 中的地点描述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图片限制和失败处理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角色舞台立绘需要真实透明通道。空图或不透明结果会被拒绝并按策略重试。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角色变体和角色卡依赖参考图编辑能力。供应商不支持时，相应任务会暂停。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PNG 和 JPEG 可以使用，WebP 等未支持格式会在调用模型前暂停。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文字和骰子不会等待图片。图片失败或预算耗尽时，游戏继续使用占位图。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图片保存在 data/assets/&lt;session-id&gt;/，并通过 manifest.json 记录状态和预算。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无密钥测试图片管线</w:t>
      </w:r>
    </w:p>
    <w:p>
      <w:r>
        <w:rPr>
          <w:rFonts w:ascii="PingFang SC" w:hAnsi="PingFang SC" w:eastAsia="PingFang SC"/>
          <w:sz w:val="21"/>
        </w:rPr>
        <w:t>项目提供本地图片接口替身，可用于验证队列、文件保存和界面替换。该替身只生成简单测试图。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python3 backend/tools/image_stub.py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cd backend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./gradlew bootRun --args='--llm.force-mock=true --genvn.data-dir=data-demo --image.enabled=true --image.api-key=stub --image.base-url=http://127.0.0.1:9911/v1 --image.model=gpt-image-1'</w:t>
      </w:r>
    </w:p>
    <w:p>
      <w:pPr>
        <w:spacing w:before="80" w:after="140"/>
      </w:pPr>
      <w:r>
        <w:rPr>
          <w:rFonts w:ascii="PingFang SC" w:hAnsi="PingFang SC" w:eastAsia="PingFang SC"/>
          <w:b/>
          <w:sz w:val="21"/>
        </w:rPr>
        <w:t xml:space="preserve">测试数据位置  </w:t>
      </w:r>
      <w:r>
        <w:rPr>
          <w:rFonts w:ascii="PingFang SC" w:hAnsi="PingFang SC" w:eastAsia="PingFang SC"/>
          <w:sz w:val="21"/>
        </w:rPr>
        <w:t>这组命令使用 backend/data-demo，不会覆盖默认存档。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九 关键配置参考</w:t>
      </w:r>
    </w:p>
    <w:p>
      <w:r>
        <w:rPr>
          <w:rFonts w:ascii="PingFang SC" w:hAnsi="PingFang SC" w:eastAsia="PingFang SC"/>
          <w:sz w:val="21"/>
        </w:rPr>
        <w:t>后端配置文件位于 backend/config/application.yml。前端代理配置位于 frontend/genvn.config.json。修改后需要重启对应服务。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09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158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11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server.address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127.0.0.1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后端监听地址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server.port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8080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后端端口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llm.api-key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空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空值使用离线 Mock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llm.temperature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0.85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控制真实文字模型输出变化程度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llm.stream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true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使用流式接收减少长请求网关超时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llm.timeout-seconds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300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单次文字生成总等待预算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llm.idle-timeout-seconds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120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响应开始后允许的最长静默时间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genvn.data-dir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data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存档和图片数据目录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speculation.enabled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true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是否预生成下一幕候选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speculation.max-branches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6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每幕第一层候选预算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speculation.threads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文字候选后台线程数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continuation.enabled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true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是否提前规划下一篇章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continuation.threshold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0.6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完成多少比例的 Beat 后开始规划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image.enabled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false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是否启用真实图片生成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image.concurrency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图片后台工作线程数</w:t>
            </w:r>
          </w:p>
        </w:tc>
      </w:tr>
      <w:tr>
        <w:trPr>
          <w:cantSplit/>
        </w:trPr>
        <w:tc>
          <w:tcPr>
            <w:tcW w:type="dxa" w:w="3096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image.first-batch-budget</w:t>
            </w:r>
          </w:p>
        </w:tc>
        <w:tc>
          <w:tcPr>
            <w:tcW w:type="dxa" w:w="15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12</w:t>
            </w:r>
          </w:p>
        </w:tc>
        <w:tc>
          <w:tcPr>
            <w:tcW w:type="dxa" w:w="511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每篇章自动首批图片数量上限</w:t>
            </w:r>
          </w:p>
        </w:tc>
      </w:tr>
      <w:tr>
        <w:trPr>
          <w:cantSplit/>
        </w:trP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image.arc-budget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  <w:tc>
          <w:tcPr>
            <w:tcW w:type="dxa" w:w="51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每篇章图片调用上限 0 表示不设此上限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前端端口配置</w:t>
      </w:r>
    </w:p>
    <w:p>
      <w:pPr>
        <w:pStyle w:val="CodeBlock"/>
        <w:keepLines/>
        <w:shd w:fill="F2F2F2"/>
      </w:pPr>
      <w:r>
        <w:rPr>
          <w:rFonts w:ascii="Menlo" w:hAnsi="Menlo" w:eastAsia="Menlo"/>
          <w:color w:val="202020"/>
          <w:sz w:val="18"/>
        </w:rPr>
        <w:t>{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"devServerPort": 5180,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"devServerHost": "127.0.0.1",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 xml:space="preserve">  "backend": "http://127.0.0.1:8080"</w:t>
      </w:r>
      <w:r>
        <w:rPr>
          <w:rFonts w:ascii="PingFang SC" w:hAnsi="PingFang SC" w:eastAsia="PingFang SC"/>
          <w:sz w:val="21"/>
        </w:rPr>
        <w:br/>
      </w:r>
      <w:r>
        <w:rPr>
          <w:rFonts w:ascii="Menlo" w:hAnsi="Menlo" w:eastAsia="Menlo"/>
          <w:color w:val="202020"/>
          <w:sz w:val="18"/>
        </w:rPr>
        <w:t>}</w:t>
      </w:r>
    </w:p>
    <w:p>
      <w:r>
        <w:rPr>
          <w:rFonts w:ascii="PingFang SC" w:hAnsi="PingFang SC" w:eastAsia="PingFang SC"/>
          <w:sz w:val="21"/>
        </w:rPr>
        <w:t>如果修改后端地址或端口，必须同步修改 frontend/genvn.config.json 中的 backend，并重启前端。</w:t>
      </w:r>
    </w:p>
    <w:p>
      <w:pPr>
        <w:pStyle w:val="Heading2"/>
        <w:keepNext/>
      </w:pPr>
      <w:r>
        <w:rPr>
          <w:rFonts w:ascii="PingFang SC" w:hAnsi="PingFang SC" w:eastAsia="PingFang SC"/>
          <w:sz w:val="21"/>
        </w:rPr>
        <w:t>本地访问安全</w:t>
      </w:r>
    </w:p>
    <w:p>
      <w:r>
        <w:rPr>
          <w:rFonts w:ascii="PingFang SC" w:hAnsi="PingFang SC" w:eastAsia="PingFang SC"/>
          <w:sz w:val="21"/>
        </w:rPr>
        <w:t>默认的 127.0.0.1 只允许本机访问。将 server.address 改为 0.0.0.0 会允许局域网设备访问，但项目没有登录和身份验证，不应直接暴露到公网。</w:t>
      </w:r>
    </w:p>
    <w:p>
      <w:r>
        <w:rPr>
          <w:rFonts w:ascii="PingFang SC" w:hAnsi="PingFang SC" w:eastAsia="PingFang SC"/>
          <w:sz w:val="21"/>
        </w:rPr>
        <w:t>真实 API 密钥只应保存在 backend/config/application.yml。不要提交该文件，不要把密钥复制到前端配置、截图、存档或问题报告中。</w:t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十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95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84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检查和处理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浏览器无法打开页面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确认前端终端仍在运行，并检查 5180 端口是否被占用。</w:t>
            </w:r>
          </w:p>
        </w:tc>
      </w:tr>
      <w:tr>
        <w:trPr>
          <w:cantSplit/>
        </w:trPr>
        <w:tc>
          <w:tcPr>
            <w:tcW w:type="dxa" w:w="29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页面显示正在连接</w:t>
            </w:r>
          </w:p>
        </w:tc>
        <w:tc>
          <w:tcPr>
            <w:tcW w:type="dxa" w:w="68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确认后端正在运行，检查 8080 端口以及前端 backend 代理地址。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始终使用离线体验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检查 llm.api-key 是否为空、force-mock 是否为 true，并在修改后重启后端。</w:t>
            </w:r>
          </w:p>
        </w:tc>
      </w:tr>
      <w:tr>
        <w:trPr>
          <w:cantSplit/>
        </w:trPr>
        <w:tc>
          <w:tcPr>
            <w:tcW w:type="dxa" w:w="29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真实模型返回 504</w:t>
            </w:r>
          </w:p>
        </w:tc>
        <w:tc>
          <w:tcPr>
            <w:tcW w:type="dxa" w:w="68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保持 llm.stream 为 true，并确认供应商网关允许长时间结构化生成。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模型回复无法解析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系统会自动修复最多三次；持续失败时检查模型是否能稳定返回 JSON。</w:t>
            </w:r>
          </w:p>
        </w:tc>
      </w:tr>
      <w:tr>
        <w:trPr>
          <w:cantSplit/>
        </w:trPr>
        <w:tc>
          <w:tcPr>
            <w:tcW w:type="dxa" w:w="29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选择后等待较久</w:t>
            </w:r>
          </w:p>
        </w:tc>
        <w:tc>
          <w:tcPr>
            <w:tcW w:type="dxa" w:w="68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对应分支可能未预生成或仍在生成。幕后准备可查看状态，系统不会重复掷骰。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提示场景已更新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界面会重新加载最新 Scene。阅读当前内容后重新选择。</w:t>
            </w:r>
          </w:p>
        </w:tc>
      </w:tr>
      <w:tr>
        <w:trPr>
          <w:cantSplit/>
        </w:trPr>
        <w:tc>
          <w:tcPr>
            <w:tcW w:type="dxa" w:w="29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已有掷骰待处理</w:t>
            </w:r>
          </w:p>
        </w:tc>
        <w:tc>
          <w:tcPr>
            <w:tcW w:type="dxa" w:w="68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继续原选项。该结果已经保存，刷新或重启不会重新掷骰。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存档警告持续显示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检查 backend/data 的写入权限和磁盘空间。下一次保存成功后提示会消失。</w:t>
            </w:r>
          </w:p>
        </w:tc>
      </w:tr>
      <w:tr>
        <w:trPr>
          <w:cantSplit/>
        </w:trPr>
        <w:tc>
          <w:tcPr>
            <w:tcW w:type="dxa" w:w="29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图片一直显示占位图</w:t>
            </w:r>
          </w:p>
        </w:tc>
        <w:tc>
          <w:tcPr>
            <w:tcW w:type="dxa" w:w="68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确认 image.enabled、独立图片密钥、接口、模型能力和输出格式。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角色图片任务暂停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确认模型支持透明 PNG 和参考图编辑，并在幕后准备查看具体原因。</w:t>
            </w:r>
          </w:p>
        </w:tc>
      </w:tr>
      <w:tr>
        <w:trPr>
          <w:cantSplit/>
        </w:trPr>
        <w:tc>
          <w:tcPr>
            <w:tcW w:type="dxa" w:w="295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图片生成失败</w:t>
            </w:r>
          </w:p>
        </w:tc>
        <w:tc>
          <w:tcPr>
            <w:tcW w:type="dxa" w:w="684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在幕后准备中点击重新生成。调用仍受保存状态和预算限制。</w:t>
            </w:r>
          </w:p>
        </w:tc>
      </w:tr>
      <w:tr>
        <w:trPr>
          <w:cantSplit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修改配置没有生效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后端配置需要重启后端，前端 genvn.config.json 需要重启前端。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sz w:val="21"/>
        </w:rPr>
        <w:br w:type="page"/>
      </w: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附录一 项目目录速查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32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547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run-backend.sh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后端快捷启动脚本</w:t>
            </w:r>
          </w:p>
        </w:tc>
      </w:tr>
      <w:tr>
        <w:trPr>
          <w:cantSplit/>
        </w:trPr>
        <w:tc>
          <w:tcPr>
            <w:tcW w:type="dxa" w:w="43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run-frontend.sh</w:t>
            </w:r>
          </w:p>
        </w:tc>
        <w:tc>
          <w:tcPr>
            <w:tcW w:type="dxa" w:w="54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前端快捷启动脚本</w:t>
            </w:r>
          </w:p>
        </w:tc>
      </w:tr>
      <w:tr>
        <w:trPr>
          <w:cantSplit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backend/config/application.yml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后端实际运行配置和本地密钥</w:t>
            </w:r>
          </w:p>
        </w:tc>
      </w:tr>
      <w:tr>
        <w:trPr>
          <w:cantSplit/>
        </w:trPr>
        <w:tc>
          <w:tcPr>
            <w:tcW w:type="dxa" w:w="43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backend/config/application.example.yml</w:t>
            </w:r>
          </w:p>
        </w:tc>
        <w:tc>
          <w:tcPr>
            <w:tcW w:type="dxa" w:w="54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无密钥配置模板</w:t>
            </w:r>
          </w:p>
        </w:tc>
      </w:tr>
      <w:tr>
        <w:trPr>
          <w:cantSplit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frontend/genvn.config.json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前端端口和后端代理地址</w:t>
            </w:r>
          </w:p>
        </w:tc>
      </w:tr>
      <w:tr>
        <w:trPr>
          <w:cantSplit/>
        </w:trPr>
        <w:tc>
          <w:tcPr>
            <w:tcW w:type="dxa" w:w="43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backend/data/sessions</w:t>
            </w:r>
          </w:p>
        </w:tc>
        <w:tc>
          <w:tcPr>
            <w:tcW w:type="dxa" w:w="54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默认存档目录</w:t>
            </w:r>
          </w:p>
        </w:tc>
      </w:tr>
      <w:tr>
        <w:trPr>
          <w:cantSplit/>
        </w:trPr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backend/data/assets</w:t>
            </w:r>
          </w:p>
        </w:tc>
        <w:tc>
          <w:tcPr>
            <w:tcW w:type="dxa" w:w="54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默认图片和资源清单目录</w:t>
            </w:r>
          </w:p>
        </w:tc>
      </w:tr>
      <w:tr>
        <w:trPr>
          <w:cantSplit/>
        </w:trPr>
        <w:tc>
          <w:tcPr>
            <w:tcW w:type="dxa" w:w="43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backend/tools/image_stub.py</w:t>
            </w:r>
          </w:p>
        </w:tc>
        <w:tc>
          <w:tcPr>
            <w:tcW w:type="dxa" w:w="54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无密钥图片管线测试服务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附录二 常用 API</w:t>
      </w:r>
    </w:p>
    <w:p>
      <w:r>
        <w:rPr>
          <w:rFonts w:ascii="PingFang SC" w:hAnsi="PingFang SC" w:eastAsia="PingFang SC"/>
          <w:sz w:val="21"/>
        </w:rPr>
        <w:t>以下接口主要用于开发 调试和外部工具。普通游玩无需直接调用。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518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52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/api/config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查看当前文字和图片配置状态</w:t>
            </w:r>
          </w:p>
        </w:tc>
      </w:tr>
      <w:tr>
        <w:trPr>
          <w:cantSplit/>
        </w:trPr>
        <w:tc>
          <w:tcPr>
            <w:tcW w:type="dxa" w:w="10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/api/session-creations</w:t>
            </w:r>
          </w:p>
        </w:tc>
        <w:tc>
          <w:tcPr>
            <w:tcW w:type="dxa" w:w="35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异步创建故事并返回准备任务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/api/session-creations/{id}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读取创建进度和结果</w:t>
            </w:r>
          </w:p>
        </w:tc>
      </w:tr>
      <w:tr>
        <w:trPr>
          <w:cantSplit/>
        </w:trPr>
        <w:tc>
          <w:tcPr>
            <w:tcW w:type="dxa" w:w="10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</w:t>
            </w:r>
          </w:p>
        </w:tc>
        <w:tc>
          <w:tcPr>
            <w:tcW w:type="dxa" w:w="35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列出本地存档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读取当前故事 状态和 Scene</w:t>
            </w:r>
          </w:p>
        </w:tc>
      </w:tr>
      <w:tr>
        <w:trPr>
          <w:cantSplit/>
        </w:trPr>
        <w:tc>
          <w:tcPr>
            <w:tcW w:type="dxa" w:w="10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DELETE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</w:t>
            </w:r>
          </w:p>
        </w:tc>
        <w:tc>
          <w:tcPr>
            <w:tcW w:type="dxa" w:w="35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删除指定存档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/api/sessions/{id}/choices/{choiceId}/roll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执行并保存骰子检定</w:t>
            </w:r>
          </w:p>
        </w:tc>
      </w:tr>
      <w:tr>
        <w:trPr>
          <w:cantSplit/>
        </w:trPr>
        <w:tc>
          <w:tcPr>
            <w:tcW w:type="dxa" w:w="10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/api/sessions/{id}/choices/{choiceId}</w:t>
            </w:r>
          </w:p>
        </w:tc>
        <w:tc>
          <w:tcPr>
            <w:tcW w:type="dxa" w:w="35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提交选择并取得下一幕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/api/sessions/{id}/history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分页读取已完成的剧情历史</w:t>
            </w:r>
          </w:p>
        </w:tc>
      </w:tr>
      <w:tr>
        <w:trPr>
          <w:cantSplit/>
        </w:trPr>
        <w:tc>
          <w:tcPr>
            <w:tcW w:type="dxa" w:w="10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/api/sessions/{id}/tasks</w:t>
            </w:r>
          </w:p>
        </w:tc>
        <w:tc>
          <w:tcPr>
            <w:tcW w:type="dxa" w:w="35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查看当前幕后文字任务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/api/sessions/{id}/assets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查看图片计划 队列和预算</w:t>
            </w:r>
          </w:p>
        </w:tc>
      </w:tr>
      <w:tr>
        <w:trPr>
          <w:cantSplit/>
        </w:trPr>
        <w:tc>
          <w:tcPr>
            <w:tcW w:type="dxa" w:w="108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5184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/api/sessions/{id}/assets/{assetId}/retry</w:t>
            </w:r>
          </w:p>
        </w:tc>
        <w:tc>
          <w:tcPr>
            <w:tcW w:type="dxa" w:w="3528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重试一张失败图片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51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/api/sessions/{id}/debug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读取开发检查信息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附录三 核心术语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27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GameSession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一次完整游玩和存档的最外层对象</w:t>
            </w:r>
          </w:p>
        </w:tc>
      </w:tr>
      <w:tr>
        <w:trPr>
          <w:cantSplit/>
        </w:trPr>
        <w:tc>
          <w:tcPr>
            <w:tcW w:type="dxa" w:w="25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CompiledStory</w:t>
            </w:r>
          </w:p>
        </w:tc>
        <w:tc>
          <w:tcPr>
            <w:tcW w:type="dxa" w:w="72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作者设定 世界资料和当前篇章骨架的集合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Story Bible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NPC 地点 物品 谜团 主题和世界规则</w:t>
            </w:r>
          </w:p>
        </w:tc>
      </w:tr>
      <w:tr>
        <w:trPr>
          <w:cantSplit/>
        </w:trPr>
        <w:tc>
          <w:tcPr>
            <w:tcW w:type="dxa" w:w="25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Story Spine</w:t>
            </w:r>
          </w:p>
        </w:tc>
        <w:tc>
          <w:tcPr>
            <w:tcW w:type="dxa" w:w="72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当前篇章的总体剧情骨架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Story Beat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篇章中的阶段目标 一个 Beat 可以跨越多幕</w:t>
            </w:r>
          </w:p>
        </w:tc>
      </w:tr>
      <w:tr>
        <w:trPr>
          <w:cantSplit/>
        </w:trPr>
        <w:tc>
          <w:tcPr>
            <w:tcW w:type="dxa" w:w="25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SceneBundle</w:t>
            </w:r>
          </w:p>
        </w:tc>
        <w:tc>
          <w:tcPr>
            <w:tcW w:type="dxa" w:w="72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可直接播放的一幕 包含文字 人物 地点 选择和状态建议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GameState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当前真正成立的玩家 NPC 物品 地点和进度状态</w:t>
            </w:r>
          </w:p>
        </w:tc>
      </w:tr>
      <w:tr>
        <w:trPr>
          <w:cantSplit/>
        </w:trPr>
        <w:tc>
          <w:tcPr>
            <w:tcW w:type="dxa" w:w="25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StateDelta</w:t>
            </w:r>
          </w:p>
        </w:tc>
        <w:tc>
          <w:tcPr>
            <w:tcW w:type="dxa" w:w="72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文字模型提出但尚未由运行时接受的状态变化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BranchCache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当前 Scene 下一层候选 Scene 的进程内缓存</w:t>
            </w:r>
          </w:p>
        </w:tc>
      </w:tr>
      <w:tr>
        <w:trPr>
          <w:cantSplit/>
        </w:trPr>
        <w:tc>
          <w:tcPr>
            <w:tcW w:type="dxa" w:w="2520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ArcOutline</w:t>
            </w:r>
          </w:p>
        </w:tc>
        <w:tc>
          <w:tcPr>
            <w:tcW w:type="dxa" w:w="7272"/>
            <w:shd w:fill="F5F9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在当前篇章接近结束时后台规划的下一篇章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AssetManifest</w:t>
            </w:r>
          </w:p>
        </w:tc>
        <w:tc>
          <w:tcPr>
            <w:tcW w:type="dxa" w:w="72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PingFang SC" w:hAnsi="PingFang SC" w:eastAsia="PingFang SC"/>
                <w:sz w:val="18"/>
              </w:rPr>
              <w:t>图片计划 状态 预算和本地文件的独立记录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/>
          <w:sz w:val="21"/>
        </w:rPr>
        <w:t>结束使用</w:t>
      </w:r>
    </w:p>
    <w:p>
      <w:r>
        <w:rPr>
          <w:rFonts w:ascii="PingFang SC" w:hAnsi="PingFang SC" w:eastAsia="PingFang SC"/>
          <w:sz w:val="21"/>
        </w:rPr>
        <w:t>完成游玩后，可以关闭浏览器，再在两个终端中分别按 Control C 停止前端和后端。确认界面没有存档警告后再关闭后端，可以降低丢失最新内存进度的风险。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66666"/>
        <w:sz w:val="18"/>
      </w:rPr>
      <w:t xml:space="preserve">genvn 中文使用说明  第 </w:t>
    </w:r>
    <w:fldSimple w:instr="PAGE">
      <w:r>
        <w:rPr>
          <w:rFonts w:ascii="PingFang SC" w:hAnsi="PingFang SC" w:eastAsia="PingFang SC"/>
          <w:color w:val="666666"/>
          <w:sz w:val="18"/>
        </w:rPr>
        <w:t>1</w:t>
      </w:r>
    </w:fldSimple>
    <w:r>
      <w:rPr>
        <w:rFonts w:ascii="PingFang SC" w:hAnsi="PingFang SC" w:eastAsia="PingFang SC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PingFang SC" w:hAnsi="PingFang SC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8" w:lineRule="auto"/>
      <w:contextualSpacing/>
    </w:pPr>
    <w:rPr>
      <w:rFonts w:ascii="PingFang SC" w:hAnsi="PingFang SC" w:eastAsia="PingFang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88" w:lineRule="auto"/>
      <w:contextualSpacing/>
    </w:pPr>
    <w:rPr>
      <w:rFonts w:ascii="PingFang SC" w:hAnsi="PingFang SC" w:eastAsia="PingFang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9" w:lineRule="auto"/>
      <w:ind w:left="259" w:right="259"/>
    </w:pPr>
    <w:rPr>
      <w:rFonts w:ascii="Menlo" w:hAnsi="Menlo" w:eastAsia="PingFang SC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genvn 中文使用说明</dc:title>
  <dc:subject>genvn 本地生成式视觉小说项目用户手册</dc:subject>
  <dc:creator>genvn</dc:creator>
  <cp:keywords/>
  <dc:description/>
  <cp:lastModifiedBy>genvn</cp:lastModifiedBy>
  <cp:revision>1</cp:revision>
  <dcterms:created xsi:type="dcterms:W3CDTF">2013-12-23T23:15:00Z</dcterms:created>
  <dcterms:modified xsi:type="dcterms:W3CDTF">2013-12-23T23:15:00Z</dcterms:modified>
  <cp:category/>
</cp:coreProperties>
</file>