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Министерство образования и науки Российской Федерации</w:t>
      </w:r>
    </w:p>
    <w:p w14:paraId="02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Федеральное государственное автономное образовательное учреждение высшего образования</w:t>
      </w:r>
    </w:p>
    <w:p w14:paraId="03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«КАЗАНСКИЙ (ПРИВОЛЖСКИЙ) ФЕДЕРАЛЬНЫЙ УНИВЕРСИТЕТ»</w:t>
      </w:r>
    </w:p>
    <w:p w14:paraId="04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05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 ВЫЧИСЛИТЕЛЬНОЙ МАТЕМАТИКИ И ИНФОРМАЦИОННЫХ ТЕХНОЛОГИЙ</w:t>
      </w:r>
    </w:p>
    <w:p w14:paraId="06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</w:p>
    <w:p w14:paraId="07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</w:t>
      </w:r>
    </w:p>
    <w:p w14:paraId="08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</w:p>
    <w:p w14:paraId="09000000">
      <w:pPr>
        <w:spacing w:after="200" w:line="360" w:lineRule="auto"/>
        <w:ind/>
        <w:rPr>
          <w:rFonts w:ascii="Times New Roman" w:hAnsi="Times New Roman"/>
          <w:sz w:val="28"/>
        </w:rPr>
      </w:pPr>
    </w:p>
    <w:p w14:paraId="0A000000">
      <w:pPr>
        <w:spacing w:after="200"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Отчет по предмету:</w:t>
      </w:r>
    </w:p>
    <w:p w14:paraId="0B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  <w:r>
        <w:rPr>
          <w:rFonts w:ascii="Times New Roman" w:hAnsi="Times New Roman"/>
          <w:b w:val="1"/>
          <w:color w:val="222222"/>
          <w:sz w:val="28"/>
          <w:highlight w:val="white"/>
        </w:rPr>
        <w:t>Нейронные сети и их приложения</w:t>
      </w:r>
    </w:p>
    <w:p w14:paraId="0C000000">
      <w:pPr>
        <w:spacing w:after="200" w:line="276" w:lineRule="auto"/>
        <w:ind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color w:val="222222"/>
          <w:sz w:val="28"/>
          <w:highlight w:val="white"/>
        </w:rPr>
        <w:t xml:space="preserve">Лабораторная работа № </w:t>
      </w:r>
      <w:r>
        <w:rPr>
          <w:rFonts w:ascii="Times New Roman" w:hAnsi="Times New Roman"/>
          <w:b w:val="1"/>
          <w:sz w:val="28"/>
        </w:rPr>
        <w:t>4</w:t>
      </w:r>
    </w:p>
    <w:p w14:paraId="0D000000">
      <w:pPr>
        <w:spacing w:after="200" w:line="276" w:lineRule="auto"/>
        <w:ind/>
        <w:jc w:val="center"/>
        <w:rPr>
          <w:rFonts w:ascii="Times New Roman" w:hAnsi="Times New Roman"/>
          <w:b w:val="1"/>
          <w:color w:val="222222"/>
          <w:sz w:val="28"/>
          <w:highlight w:val="white"/>
        </w:rPr>
      </w:pPr>
      <w:r>
        <w:rPr>
          <w:rFonts w:ascii="Times New Roman" w:hAnsi="Times New Roman"/>
          <w:b w:val="1"/>
          <w:color w:val="222222"/>
          <w:sz w:val="28"/>
          <w:highlight w:val="white"/>
        </w:rPr>
        <w:t>Вариант «Прогнозирование цены акции Amazon»</w:t>
      </w:r>
    </w:p>
    <w:p w14:paraId="0E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0F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0000000">
      <w:pPr>
        <w:spacing w:after="200" w:line="276" w:lineRule="auto"/>
        <w:ind/>
        <w:rPr>
          <w:rFonts w:ascii="Times New Roman" w:hAnsi="Times New Roman"/>
          <w:sz w:val="28"/>
        </w:rPr>
      </w:pPr>
    </w:p>
    <w:p w14:paraId="11000000">
      <w:pPr>
        <w:spacing w:after="200" w:line="276" w:lineRule="auto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Студентка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курса</w:t>
      </w:r>
    </w:p>
    <w:p w14:paraId="12000000">
      <w:pPr>
        <w:spacing w:after="200" w:line="276" w:lineRule="auto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sz w:val="28"/>
        </w:rPr>
        <w:t>09-261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                    Бичурина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С</w:t>
      </w:r>
      <w:r>
        <w:rPr>
          <w:rFonts w:ascii="Times New Roman" w:hAnsi="Times New Roman"/>
          <w:sz w:val="28"/>
        </w:rPr>
        <w:t>.П</w:t>
      </w:r>
      <w:r>
        <w:rPr>
          <w:rFonts w:ascii="Times New Roman" w:hAnsi="Times New Roman"/>
          <w:sz w:val="28"/>
        </w:rPr>
        <w:t>.</w:t>
      </w:r>
    </w:p>
    <w:p w14:paraId="13000000">
      <w:pPr>
        <w:spacing w:after="200" w:line="276" w:lineRule="auto"/>
        <w:ind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                                                                                             Хакимов З.Н.</w:t>
      </w:r>
    </w:p>
    <w:p w14:paraId="14000000">
      <w:pPr>
        <w:spacing w:after="200" w:line="360" w:lineRule="auto"/>
        <w:ind/>
        <w:jc w:val="both"/>
        <w:rPr>
          <w:rFonts w:ascii="Times New Roman" w:hAnsi="Times New Roman"/>
          <w:b w:val="1"/>
          <w:sz w:val="28"/>
        </w:rPr>
      </w:pPr>
    </w:p>
    <w:p w14:paraId="15000000">
      <w:pPr>
        <w:spacing w:after="200" w:line="360" w:lineRule="auto"/>
        <w:ind/>
        <w:jc w:val="both"/>
        <w:rPr>
          <w:rFonts w:ascii="Times New Roman" w:hAnsi="Times New Roman"/>
          <w:b w:val="1"/>
          <w:sz w:val="28"/>
        </w:rPr>
      </w:pPr>
    </w:p>
    <w:p w14:paraId="16000000">
      <w:pPr>
        <w:spacing w:after="0" w:line="240" w:lineRule="auto"/>
        <w:ind/>
        <w:rPr>
          <w:rFonts w:ascii="Times New Roman" w:hAnsi="Times New Roman"/>
          <w:sz w:val="28"/>
        </w:rPr>
      </w:pPr>
    </w:p>
    <w:p w14:paraId="17000000">
      <w:pPr>
        <w:pStyle w:val="Style_1"/>
        <w:ind/>
        <w:jc w:val="center"/>
      </w:pPr>
      <w:r>
        <w:rPr>
          <w:rFonts w:ascii="Times New Roman" w:hAnsi="Times New Roman"/>
          <w:sz w:val="28"/>
        </w:rPr>
        <w:t>Казань – 20</w:t>
      </w:r>
      <w:r>
        <w:rPr>
          <w:rFonts w:ascii="Times New Roman" w:hAnsi="Times New Roman"/>
          <w:sz w:val="28"/>
        </w:rPr>
        <w:t>25</w:t>
      </w:r>
    </w:p>
    <w:p w14:paraId="18000000">
      <w:pPr>
        <w:spacing w:after="0" w:before="0"/>
        <w:ind w:firstLine="0" w:left="0" w:right="0"/>
        <w:jc w:val="center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>Описание задания</w:t>
      </w:r>
    </w:p>
    <w:p w14:paraId="19000000">
      <w:pPr>
        <w:spacing w:after="0" w:before="0"/>
        <w:ind w:firstLine="0" w:left="0" w:right="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Построить рекуррентную нейронную сеть на основе пакета Pytorch, обучить, и обучить ее на каком-либо наборе данных.</w:t>
      </w:r>
      <w:r>
        <w:rPr>
          <w:rStyle w:val="Style_1_ch"/>
          <w:rFonts w:ascii="Times New Roman" w:hAnsi="Times New Roman"/>
          <w:sz w:val="28"/>
        </w:rPr>
        <w:t> </w:t>
      </w:r>
      <w:r>
        <w:rPr>
          <w:rStyle w:val="Style_1_ch"/>
          <w:rFonts w:ascii="Times New Roman" w:hAnsi="Times New Roman"/>
          <w:sz w:val="28"/>
        </w:rPr>
        <w:t xml:space="preserve"> Наиболее подходящие наборы данных для этой задачи — это временные серии.</w:t>
      </w:r>
    </w:p>
    <w:p w14:paraId="1A000000">
      <w:pPr>
        <w:spacing w:after="0" w:before="0"/>
        <w:ind w:firstLine="0" w:left="0" w:right="0"/>
        <w:rPr>
          <w:rFonts w:ascii="Roman'" w:hAnsi="Roman'"/>
        </w:rPr>
      </w:pPr>
    </w:p>
    <w:p w14:paraId="1B000000">
      <w:pPr>
        <w:spacing w:after="0" w:before="0"/>
        <w:ind w:firstLine="0" w:left="0" w:right="0"/>
        <w:jc w:val="center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>Формулы</w:t>
      </w:r>
    </w:p>
    <w:p w14:paraId="1C000000">
      <w:pPr>
        <w:numPr>
          <w:numId w:val="1"/>
        </w:num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Формирование временных последовательностей</w:t>
      </w:r>
    </w:p>
    <w:p w14:paraId="1D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 xml:space="preserve">Данные преобразуются в окна длиной </w:t>
      </w:r>
      <w:r>
        <w:rPr>
          <w:rStyle w:val="Style_1_ch"/>
          <w:rFonts w:ascii="Times New Roman" w:hAnsi="Times New Roman"/>
          <w:sz w:val="28"/>
        </w:rPr>
        <w:t>seq_len</w:t>
      </w:r>
      <w:r>
        <w:rPr>
          <w:rStyle w:val="Style_1_ch"/>
          <w:rFonts w:ascii="Times New Roman" w:hAnsi="Times New Roman"/>
          <w:sz w:val="28"/>
        </w:rPr>
        <w:t>, где:</w:t>
      </w:r>
    </w:p>
    <w:p w14:paraId="1E000000">
      <w:pPr>
        <w:spacing w:after="120" w:before="120"/>
        <w:ind w:firstLine="0" w:left="120" w:right="120"/>
      </w:pPr>
      <w:r>
        <w:drawing>
          <wp:inline>
            <wp:extent cx="2852802" cy="871199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2852802" cy="8711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гд</w:t>
      </w:r>
      <w:r>
        <w:rPr>
          <w:rStyle w:val="Style_1_ch"/>
          <w:rFonts w:ascii="Times New Roman" w:hAnsi="Times New Roman"/>
          <w:sz w:val="28"/>
        </w:rPr>
        <w:t xml:space="preserve">е </w:t>
      </w:r>
      <w:r>
        <w:rPr>
          <w:rStyle w:val="Style_1_ch"/>
          <w:rFonts w:ascii="Times New Roman" w:hAnsi="Times New Roman"/>
          <w:sz w:val="28"/>
        </w:rPr>
        <w:t>s</w:t>
      </w:r>
      <w:r>
        <w:rPr>
          <w:rStyle w:val="Style_1_ch"/>
          <w:rFonts w:ascii="Times New Roman" w:hAnsi="Times New Roman"/>
          <w:sz w:val="28"/>
          <w:vertAlign w:val="subscript"/>
        </w:rPr>
        <w:t>i</w:t>
      </w:r>
      <w:r>
        <w:rPr>
          <w:rStyle w:val="Style_1_ch"/>
          <w:rFonts w:ascii="Times New Roman" w:hAnsi="Times New Roman"/>
          <w:sz w:val="28"/>
          <w:vertAlign w:val="subscript"/>
        </w:rPr>
        <w:t>​</w:t>
      </w:r>
      <w:r>
        <w:rPr>
          <w:rStyle w:val="Style_1_ch"/>
          <w:rFonts w:ascii="Times New Roman" w:hAnsi="Times New Roman"/>
          <w:sz w:val="28"/>
        </w:rPr>
        <w:t xml:space="preserve"> — нормализованное значение цены.</w:t>
      </w:r>
    </w:p>
    <w:p w14:paraId="20000000">
      <w:pPr>
        <w:numPr>
          <w:numId w:val="1"/>
        </w:numPr>
        <w:spacing w:after="120" w:before="120"/>
        <w:ind w:firstLine="0" w:left="120" w:right="120"/>
      </w:pPr>
      <w:r>
        <w:rPr>
          <w:rStyle w:val="Style_1_ch"/>
          <w:rFonts w:ascii="Times New Roman" w:hAnsi="Times New Roman"/>
          <w:sz w:val="28"/>
        </w:rPr>
        <w:t>Н</w:t>
      </w:r>
      <w:r>
        <w:rPr>
          <w:rStyle w:val="Style_1_ch"/>
          <w:rFonts w:ascii="Times New Roman" w:hAnsi="Times New Roman"/>
          <w:sz w:val="28"/>
        </w:rPr>
        <w:t>ормализация данных</w:t>
      </w:r>
    </w:p>
    <w:p w14:paraId="21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 xml:space="preserve">Используется </w:t>
      </w:r>
      <w:r>
        <w:rPr>
          <w:rStyle w:val="Style_1_ch"/>
          <w:rFonts w:ascii="Times New Roman" w:hAnsi="Times New Roman"/>
          <w:sz w:val="28"/>
        </w:rPr>
        <w:t>MinMaxScaler</w:t>
      </w:r>
      <w:r>
        <w:rPr>
          <w:rStyle w:val="Style_1_ch"/>
          <w:rFonts w:ascii="Times New Roman" w:hAnsi="Times New Roman"/>
          <w:sz w:val="28"/>
        </w:rPr>
        <w:t xml:space="preserve">, который масштабирует данные в диапазон </w:t>
      </w:r>
      <w:r>
        <w:rPr>
          <w:rStyle w:val="Style_1_ch"/>
          <w:rFonts w:ascii="Times New Roman" w:hAnsi="Times New Roman"/>
          <w:sz w:val="28"/>
        </w:rPr>
        <w:t>[</w:t>
      </w:r>
      <w:r>
        <w:rPr>
          <w:rStyle w:val="Style_1_ch"/>
          <w:rFonts w:ascii="Times New Roman" w:hAnsi="Times New Roman"/>
          <w:sz w:val="28"/>
        </w:rPr>
        <w:t>0</w:t>
      </w:r>
      <w:r>
        <w:rPr>
          <w:rStyle w:val="Style_1_ch"/>
          <w:rFonts w:ascii="Times New Roman" w:hAnsi="Times New Roman"/>
          <w:sz w:val="28"/>
        </w:rPr>
        <w:t>,</w:t>
      </w:r>
      <w:r>
        <w:rPr>
          <w:rStyle w:val="Style_1_ch"/>
          <w:rFonts w:ascii="Times New Roman" w:hAnsi="Times New Roman"/>
          <w:sz w:val="28"/>
        </w:rPr>
        <w:t>1</w:t>
      </w:r>
      <w:r>
        <w:rPr>
          <w:rStyle w:val="Style_1_ch"/>
          <w:rFonts w:ascii="Times New Roman" w:hAnsi="Times New Roman"/>
          <w:sz w:val="28"/>
        </w:rPr>
        <w:t xml:space="preserve">] </w:t>
      </w:r>
      <w:r>
        <w:rPr>
          <w:rStyle w:val="Style_1_ch"/>
          <w:rFonts w:ascii="Times New Roman" w:hAnsi="Times New Roman"/>
          <w:sz w:val="28"/>
        </w:rPr>
        <w:t>по формуле:</w:t>
      </w:r>
    </w:p>
    <w:p w14:paraId="22000000">
      <w:pPr>
        <w:spacing w:after="120" w:before="120"/>
        <w:ind w:firstLine="0" w:left="120" w:right="120"/>
      </w:pPr>
      <w:r>
        <w:drawing>
          <wp:inline>
            <wp:extent cx="2371364" cy="740830"/>
            <wp:docPr hidden="false" id="3" name="Picture 3"/>
            <a:graphic>
              <a:graphicData uri="http://schemas.openxmlformats.org/drawingml/2006/picture">
                <pic:pic>
                  <pic:nvPicPr>
                    <pic:cNvPr hidden="false" id="4" name="Picture 4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2371364" cy="7408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 xml:space="preserve">где </w:t>
      </w:r>
      <w:r>
        <w:rPr>
          <w:rStyle w:val="Style_1_ch"/>
          <w:rFonts w:ascii="Times New Roman" w:hAnsi="Times New Roman"/>
          <w:sz w:val="28"/>
        </w:rPr>
        <w:t>s</w:t>
      </w:r>
      <w:r>
        <w:rPr>
          <w:rStyle w:val="Style_1_ch"/>
          <w:rFonts w:ascii="Times New Roman" w:hAnsi="Times New Roman"/>
          <w:sz w:val="28"/>
          <w:vertAlign w:val="subscript"/>
        </w:rPr>
        <w:t>min</w:t>
      </w:r>
      <w:r>
        <w:rPr>
          <w:rStyle w:val="Style_1_ch"/>
          <w:rFonts w:ascii="Times New Roman" w:hAnsi="Times New Roman"/>
          <w:sz w:val="28"/>
        </w:rPr>
        <w:t xml:space="preserve"> и </w:t>
      </w:r>
      <w:r>
        <w:rPr>
          <w:rStyle w:val="Style_1_ch"/>
          <w:rFonts w:ascii="Times New Roman" w:hAnsi="Times New Roman"/>
          <w:sz w:val="28"/>
        </w:rPr>
        <w:t>s</w:t>
      </w:r>
      <w:r>
        <w:rPr>
          <w:rStyle w:val="Style_1_ch"/>
          <w:rFonts w:ascii="Times New Roman" w:hAnsi="Times New Roman"/>
          <w:sz w:val="28"/>
          <w:vertAlign w:val="subscript"/>
        </w:rPr>
        <w:t>max</w:t>
      </w:r>
      <w:r>
        <w:rPr>
          <w:rStyle w:val="Style_1_ch"/>
          <w:rFonts w:ascii="Times New Roman" w:hAnsi="Times New Roman"/>
          <w:sz w:val="28"/>
        </w:rPr>
        <w:t>​</w:t>
      </w:r>
      <w:r>
        <w:rPr>
          <w:rStyle w:val="Style_1_ch"/>
          <w:rFonts w:ascii="Times New Roman" w:hAnsi="Times New Roman"/>
          <w:sz w:val="28"/>
        </w:rPr>
        <w:t xml:space="preserve"> — минимальное и максимальное значения в данных.</w:t>
      </w:r>
    </w:p>
    <w:p w14:paraId="24000000">
      <w:pPr>
        <w:numPr>
          <w:numId w:val="1"/>
        </w:num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RNN (SimpleRNN)</w:t>
      </w:r>
    </w:p>
    <w:p w14:paraId="25000000">
      <w:pPr>
        <w:spacing w:after="269" w:before="269"/>
        <w:ind w:firstLine="0" w:left="0" w:right="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 xml:space="preserve">RNN-ячейка обновляет скрытое состояние </w:t>
      </w:r>
      <w:r>
        <w:rPr>
          <w:rStyle w:val="Style_1_ch"/>
          <w:rFonts w:ascii="Times New Roman" w:hAnsi="Times New Roman"/>
          <w:sz w:val="28"/>
        </w:rPr>
        <w:t>h</w:t>
      </w:r>
      <w:r>
        <w:rPr>
          <w:rStyle w:val="Style_1_ch"/>
          <w:rFonts w:ascii="Times New Roman" w:hAnsi="Times New Roman"/>
          <w:sz w:val="28"/>
        </w:rPr>
        <w:t>t</w:t>
      </w:r>
      <w:r>
        <w:rPr>
          <w:rStyle w:val="Style_1_ch"/>
          <w:rFonts w:ascii="Times New Roman" w:hAnsi="Times New Roman"/>
          <w:sz w:val="28"/>
        </w:rPr>
        <w:t xml:space="preserve"> с помощью:</w:t>
      </w:r>
    </w:p>
    <w:p w14:paraId="26000000">
      <w:pPr>
        <w:spacing w:after="269" w:before="269"/>
        <w:ind w:firstLine="0" w:left="0" w:right="0"/>
      </w:pPr>
      <w:r>
        <w:drawing>
          <wp:inline>
            <wp:extent cx="3384043" cy="523894"/>
            <wp:docPr hidden="false" id="5" name="Picture 5"/>
            <a:graphic>
              <a:graphicData uri="http://schemas.openxmlformats.org/drawingml/2006/picture">
                <pic:pic>
                  <pic:nvPicPr>
                    <pic:cNvPr hidden="false" id="6" name="Picture 6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3384043" cy="5238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000000">
      <w:pPr>
        <w:spacing w:after="269" w:before="269"/>
        <w:ind w:firstLine="0" w:left="0" w:right="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и выдаёт предсказание через полносвязный слой:</w:t>
      </w:r>
    </w:p>
    <w:p w14:paraId="28000000">
      <w:pPr>
        <w:spacing w:after="269" w:before="269"/>
        <w:ind w:firstLine="0" w:left="0" w:right="0"/>
      </w:pPr>
      <w:r>
        <w:drawing>
          <wp:inline>
            <wp:extent cx="2182664" cy="616677"/>
            <wp:docPr hidden="false" id="7" name="Picture 7"/>
            <a:graphic>
              <a:graphicData uri="http://schemas.openxmlformats.org/drawingml/2006/picture">
                <pic:pic>
                  <pic:nvPicPr>
                    <pic:cNvPr hidden="false" id="8" name="Picture 8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2182664" cy="61667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000000">
      <w:pPr>
        <w:spacing w:after="269" w:before="269"/>
        <w:ind w:firstLine="0" w:left="0" w:right="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 xml:space="preserve">где </w:t>
      </w:r>
      <w:r>
        <w:rPr>
          <w:rStyle w:val="Style_1_ch"/>
          <w:rFonts w:ascii="Times New Roman" w:hAnsi="Times New Roman"/>
          <w:sz w:val="28"/>
        </w:rPr>
        <w:t>W</w:t>
      </w:r>
      <w:r>
        <w:rPr>
          <w:rStyle w:val="Style_1_ch"/>
          <w:rFonts w:ascii="Times New Roman" w:hAnsi="Times New Roman"/>
          <w:sz w:val="28"/>
        </w:rPr>
        <w:t>h</w:t>
      </w:r>
      <w:r>
        <w:rPr>
          <w:rStyle w:val="Style_1_ch"/>
          <w:rFonts w:ascii="Times New Roman" w:hAnsi="Times New Roman"/>
          <w:sz w:val="28"/>
        </w:rPr>
        <w:t xml:space="preserve">, </w:t>
      </w:r>
      <w:r>
        <w:rPr>
          <w:rStyle w:val="Style_1_ch"/>
          <w:rFonts w:ascii="Times New Roman" w:hAnsi="Times New Roman"/>
          <w:sz w:val="28"/>
        </w:rPr>
        <w:t>W</w:t>
      </w:r>
      <w:r>
        <w:rPr>
          <w:rStyle w:val="Style_1_ch"/>
          <w:rFonts w:ascii="Times New Roman" w:hAnsi="Times New Roman"/>
          <w:sz w:val="28"/>
        </w:rPr>
        <w:t>x</w:t>
      </w:r>
      <w:r>
        <w:rPr>
          <w:rStyle w:val="Style_1_ch"/>
          <w:rFonts w:ascii="Times New Roman" w:hAnsi="Times New Roman"/>
          <w:sz w:val="28"/>
        </w:rPr>
        <w:t xml:space="preserve">, </w:t>
      </w:r>
      <w:r>
        <w:rPr>
          <w:rStyle w:val="Style_1_ch"/>
          <w:rFonts w:ascii="Times New Roman" w:hAnsi="Times New Roman"/>
          <w:sz w:val="28"/>
        </w:rPr>
        <w:t>W</w:t>
      </w:r>
      <w:r>
        <w:rPr>
          <w:rStyle w:val="Style_1_ch"/>
          <w:rFonts w:ascii="Times New Roman" w:hAnsi="Times New Roman"/>
          <w:sz w:val="28"/>
        </w:rPr>
        <w:t xml:space="preserve">y </w:t>
      </w:r>
      <w:r>
        <w:rPr>
          <w:rStyle w:val="Style_1_ch"/>
          <w:rFonts w:ascii="Times New Roman" w:hAnsi="Times New Roman"/>
          <w:sz w:val="28"/>
        </w:rPr>
        <w:t>,</w:t>
      </w:r>
      <w:r>
        <w:rPr>
          <w:rStyle w:val="Style_1_ch"/>
          <w:rFonts w:ascii="Times New Roman" w:hAnsi="Times New Roman"/>
          <w:sz w:val="28"/>
        </w:rPr>
        <w:t>b</w:t>
      </w:r>
      <w:r>
        <w:rPr>
          <w:rStyle w:val="Style_1_ch"/>
          <w:rFonts w:ascii="Times New Roman" w:hAnsi="Times New Roman"/>
          <w:sz w:val="28"/>
          <w:vertAlign w:val="subscript"/>
        </w:rPr>
        <w:t>h</w:t>
      </w:r>
      <w:r>
        <w:rPr>
          <w:rStyle w:val="Style_1_ch"/>
          <w:rFonts w:ascii="Times New Roman" w:hAnsi="Times New Roman"/>
          <w:sz w:val="28"/>
        </w:rPr>
        <w:t>,</w:t>
      </w:r>
      <w:r>
        <w:rPr>
          <w:rStyle w:val="Style_1_ch"/>
          <w:rFonts w:ascii="Times New Roman" w:hAnsi="Times New Roman"/>
          <w:sz w:val="28"/>
        </w:rPr>
        <w:t>b</w:t>
      </w:r>
      <w:r>
        <w:rPr>
          <w:rStyle w:val="Style_1_ch"/>
          <w:rFonts w:ascii="Times New Roman" w:hAnsi="Times New Roman"/>
          <w:sz w:val="28"/>
          <w:vertAlign w:val="subscript"/>
        </w:rPr>
        <w:t>y</w:t>
      </w:r>
      <w:r>
        <w:rPr>
          <w:rStyle w:val="Style_1_ch"/>
          <w:rFonts w:ascii="Times New Roman" w:hAnsi="Times New Roman"/>
          <w:sz w:val="28"/>
        </w:rPr>
        <w:t>​</w:t>
      </w:r>
      <w:r>
        <w:rPr>
          <w:rStyle w:val="Style_1_ch"/>
          <w:rFonts w:ascii="Times New Roman" w:hAnsi="Times New Roman"/>
          <w:sz w:val="28"/>
        </w:rPr>
        <w:t>​</w:t>
      </w:r>
      <w:r>
        <w:rPr>
          <w:rStyle w:val="Style_1_ch"/>
          <w:rFonts w:ascii="Times New Roman" w:hAnsi="Times New Roman"/>
          <w:sz w:val="28"/>
        </w:rPr>
        <w:t xml:space="preserve"> — обучаемые параметры.</w:t>
      </w:r>
    </w:p>
    <w:p w14:paraId="2A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</w:p>
    <w:p w14:paraId="2B000000">
      <w:pPr>
        <w:numPr>
          <w:numId w:val="1"/>
        </w:num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Функция потерь</w:t>
      </w:r>
    </w:p>
    <w:p w14:paraId="2C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Используется среднеквадратичная ошибка (MSE):</w:t>
      </w:r>
    </w:p>
    <w:p w14:paraId="2D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drawing>
          <wp:inline>
            <wp:extent cx="1972933" cy="795354"/>
            <wp:docPr hidden="false" id="9" name="Picture 9"/>
            <a:graphic>
              <a:graphicData uri="http://schemas.openxmlformats.org/drawingml/2006/picture">
                <pic:pic>
                  <pic:nvPicPr>
                    <pic:cNvPr hidden="false" id="10" name="Picture 10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1972933" cy="7953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000000">
      <w:pPr>
        <w:numPr>
          <w:numId w:val="1"/>
        </w:num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Обратная нормализация предсказаний</w:t>
      </w:r>
    </w:p>
    <w:p w14:paraId="2F000000">
      <w:p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drawing>
          <wp:inline>
            <wp:extent cx="3068619" cy="613456"/>
            <wp:docPr hidden="false" id="11" name="Picture 11"/>
            <a:graphic>
              <a:graphicData uri="http://schemas.openxmlformats.org/drawingml/2006/picture">
                <pic:pic>
                  <pic:nvPicPr>
                    <pic:cNvPr hidden="false" id="12" name="Picture 12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3068619" cy="6134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00000">
      <w:pPr>
        <w:numPr>
          <w:numId w:val="1"/>
        </w:numPr>
        <w:spacing w:after="120" w:before="120"/>
        <w:ind w:firstLine="0" w:left="120" w:right="120"/>
        <w:rPr>
          <w:rFonts w:ascii="Times New Roman" w:hAnsi="Times New Roman"/>
          <w:sz w:val="28"/>
        </w:rPr>
      </w:pPr>
      <w:r>
        <w:rPr>
          <w:rStyle w:val="Style_1_ch"/>
          <w:rFonts w:ascii="Times New Roman" w:hAnsi="Times New Roman"/>
          <w:sz w:val="28"/>
        </w:rPr>
        <w:t>MAE (средняя абсолютная ошибка)</w:t>
      </w:r>
    </w:p>
    <w:p w14:paraId="31000000">
      <w:pPr>
        <w:spacing w:after="120" w:before="120"/>
        <w:ind w:firstLine="0" w:left="-589" w:right="120"/>
      </w:pPr>
    </w:p>
    <w:p w14:paraId="32000000">
      <w:pPr>
        <w:spacing w:after="0" w:before="0"/>
        <w:ind w:firstLine="0" w:left="0" w:right="0"/>
        <w:rPr>
          <w:rFonts w:ascii="Roman'" w:hAnsi="Roman'"/>
        </w:rPr>
      </w:pPr>
    </w:p>
    <w:p w14:paraId="33000000">
      <w:pPr>
        <w:spacing w:after="0" w:before="0"/>
        <w:ind w:firstLine="0" w:left="0" w:right="0"/>
        <w:jc w:val="center"/>
        <w:rPr>
          <w:rFonts w:ascii="Times New Roman" w:hAnsi="Times New Roman"/>
          <w:b w:val="1"/>
          <w:sz w:val="28"/>
        </w:rPr>
      </w:pPr>
      <w:r>
        <w:rPr>
          <w:rStyle w:val="Style_1_ch"/>
          <w:rFonts w:ascii="Times New Roman" w:hAnsi="Times New Roman"/>
          <w:b w:val="1"/>
          <w:sz w:val="28"/>
        </w:rPr>
        <w:t>Текст программы на языке Python</w:t>
      </w:r>
    </w:p>
    <w:p w14:paraId="34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import numpy as np</w:t>
      </w:r>
    </w:p>
    <w:p w14:paraId="35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import pandas as pd</w:t>
      </w:r>
    </w:p>
    <w:p w14:paraId="36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import matplotlib.pyplot as plt</w:t>
      </w:r>
    </w:p>
    <w:p w14:paraId="37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from tensorflow.keras.models import Sequential</w:t>
      </w:r>
    </w:p>
    <w:p w14:paraId="38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from tensorflow.keras.layers import SimpleRNN, Dense</w:t>
      </w:r>
    </w:p>
    <w:p w14:paraId="39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from sklearn.preprocessing import MinMaxScaler</w:t>
      </w:r>
    </w:p>
    <w:p w14:paraId="3A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from sklearn.model_selection import train_test_split</w:t>
      </w:r>
    </w:p>
    <w:p w14:paraId="3B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from datetime import datetime</w:t>
      </w:r>
    </w:p>
    <w:p w14:paraId="3C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3D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#Загрузка и подготовка данных</w:t>
      </w:r>
    </w:p>
    <w:p w14:paraId="3E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def load_and_prepare_data(filepath):</w:t>
      </w:r>
    </w:p>
    <w:p w14:paraId="3F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df = pd.read_csv(filepath)</w:t>
      </w:r>
    </w:p>
    <w:p w14:paraId="40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# Предполагаем, что у вас есть столбцы 'date' и 'close'</w:t>
      </w:r>
    </w:p>
    <w:p w14:paraId="41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df['date'] = pd.to_datetime(df['date'])</w:t>
      </w:r>
      <w:r>
        <w:rPr>
          <w:rFonts w:ascii="Times New Roman" w:hAnsi="Times New Roman"/>
          <w:color w:val="000000"/>
          <w:sz w:val="24"/>
        </w:rPr>
        <w:t> </w:t>
      </w:r>
      <w:r>
        <w:rPr>
          <w:rFonts w:ascii="Times New Roman" w:hAnsi="Times New Roman"/>
          <w:color w:val="000000"/>
          <w:sz w:val="24"/>
        </w:rPr>
        <w:t xml:space="preserve"> # Преобразование в datetime</w:t>
      </w:r>
    </w:p>
    <w:p w14:paraId="42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df.set_index('date', inplace=True)</w:t>
      </w:r>
    </w:p>
    <w:p w14:paraId="43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stock_prices = df['close'].values.reshape(-1, 1)</w:t>
      </w:r>
      <w:r>
        <w:rPr>
          <w:rFonts w:ascii="Times New Roman" w:hAnsi="Times New Roman"/>
          <w:color w:val="000000"/>
          <w:sz w:val="24"/>
        </w:rPr>
        <w:t> </w:t>
      </w:r>
      <w:r>
        <w:rPr>
          <w:rFonts w:ascii="Times New Roman" w:hAnsi="Times New Roman"/>
          <w:color w:val="000000"/>
          <w:sz w:val="24"/>
        </w:rPr>
        <w:t xml:space="preserve"> # Выбор только столбца 'close' и преобразование в столбец</w:t>
      </w:r>
    </w:p>
    <w:p w14:paraId="44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return stock_prices, df.index</w:t>
      </w:r>
    </w:p>
    <w:p w14:paraId="45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46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#Подготовка данных для RNN</w:t>
      </w:r>
    </w:p>
    <w:p w14:paraId="47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def prepare_data(data, seq_len):</w:t>
      </w:r>
    </w:p>
    <w:p w14:paraId="48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x = []</w:t>
      </w:r>
    </w:p>
    <w:p w14:paraId="49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y = []</w:t>
      </w:r>
    </w:p>
    <w:p w14:paraId="4A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for i in range(len(data) - seq_len - 1):</w:t>
      </w:r>
    </w:p>
    <w:p w14:paraId="4B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    </w:t>
      </w:r>
      <w:r>
        <w:rPr>
          <w:rFonts w:ascii="Times New Roman" w:hAnsi="Times New Roman"/>
          <w:color w:val="000000"/>
          <w:sz w:val="24"/>
        </w:rPr>
        <w:t xml:space="preserve"> _x = data[i:(i + seq_len)]</w:t>
      </w:r>
    </w:p>
    <w:p w14:paraId="4C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    </w:t>
      </w:r>
      <w:r>
        <w:rPr>
          <w:rFonts w:ascii="Times New Roman" w:hAnsi="Times New Roman"/>
          <w:color w:val="000000"/>
          <w:sz w:val="24"/>
        </w:rPr>
        <w:t xml:space="preserve"> _y = data[i + seq_len]</w:t>
      </w:r>
    </w:p>
    <w:p w14:paraId="4D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    </w:t>
      </w:r>
      <w:r>
        <w:rPr>
          <w:rFonts w:ascii="Times New Roman" w:hAnsi="Times New Roman"/>
          <w:color w:val="000000"/>
          <w:sz w:val="24"/>
        </w:rPr>
        <w:t xml:space="preserve"> x.append(_x)</w:t>
      </w:r>
    </w:p>
    <w:p w14:paraId="4E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    </w:t>
      </w:r>
      <w:r>
        <w:rPr>
          <w:rFonts w:ascii="Times New Roman" w:hAnsi="Times New Roman"/>
          <w:color w:val="000000"/>
          <w:sz w:val="24"/>
        </w:rPr>
        <w:t xml:space="preserve"> y.append(_y)</w:t>
      </w:r>
    </w:p>
    <w:p w14:paraId="4F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return np.array(x), np.array(y)</w:t>
      </w:r>
    </w:p>
    <w:p w14:paraId="50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51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 Параметры</w:t>
      </w:r>
    </w:p>
    <w:p w14:paraId="52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seq_len = 20</w:t>
      </w:r>
    </w:p>
    <w:p w14:paraId="53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epochs = 50</w:t>
      </w:r>
    </w:p>
    <w:p w14:paraId="54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batch_size = 32</w:t>
      </w:r>
    </w:p>
    <w:p w14:paraId="55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learning_rate = 0.001</w:t>
      </w:r>
    </w:p>
    <w:p w14:paraId="56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57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filepath = '/content/drive/MyDrive/stonks_dataset/AAPL_data.csv'</w:t>
      </w:r>
    </w:p>
    <w:p w14:paraId="58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data, dates = load_and_prepare_data(filepath)</w:t>
      </w:r>
    </w:p>
    <w:p w14:paraId="59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5A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#Нормализация данных</w:t>
      </w:r>
    </w:p>
    <w:p w14:paraId="5B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scaler = MinMaxScaler()</w:t>
      </w:r>
    </w:p>
    <w:p w14:paraId="5C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data = scaler.fit_transform(data)</w:t>
      </w:r>
    </w:p>
    <w:p w14:paraId="5D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5E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 Разделение данных на обучающую и тестовую выборки</w:t>
      </w:r>
    </w:p>
    <w:p w14:paraId="5F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split_index = int(len(data) * 0.85) # 2010-2014</w:t>
      </w:r>
    </w:p>
    <w:p w14:paraId="60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data_train = data[:split_index]</w:t>
      </w:r>
    </w:p>
    <w:p w14:paraId="61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data_test = data[split_index:]</w:t>
      </w:r>
    </w:p>
    <w:p w14:paraId="62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dates_train = dates[:split_index]</w:t>
      </w:r>
    </w:p>
    <w:p w14:paraId="63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dates_test = dates[split_index:]</w:t>
      </w:r>
    </w:p>
    <w:p w14:paraId="64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65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 Создание обучающих и тестовых последовательностей</w:t>
      </w:r>
    </w:p>
    <w:p w14:paraId="66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x_train, y_train = prepare_data(data_train, seq_len)</w:t>
      </w:r>
    </w:p>
    <w:p w14:paraId="67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x_test, y_test = prepare_data(data_test, seq_len)</w:t>
      </w:r>
    </w:p>
    <w:p w14:paraId="68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 Создание модели RNN</w:t>
      </w:r>
    </w:p>
    <w:p w14:paraId="69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model = Sequential([</w:t>
      </w:r>
    </w:p>
    <w:p w14:paraId="6A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SimpleRNN(units=50, activation='relu', input_shape=(seq_len, 1)),</w:t>
      </w:r>
    </w:p>
    <w:p w14:paraId="6B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  </w:t>
      </w:r>
      <w:r>
        <w:rPr>
          <w:rFonts w:ascii="Times New Roman" w:hAnsi="Times New Roman"/>
          <w:color w:val="000000"/>
          <w:sz w:val="24"/>
        </w:rPr>
        <w:t xml:space="preserve"> Dense(units=1)</w:t>
      </w:r>
    </w:p>
    <w:p w14:paraId="6C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])</w:t>
      </w:r>
    </w:p>
    <w:p w14:paraId="6D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6E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#Компиляция модели (остается без изменений)</w:t>
      </w:r>
    </w:p>
    <w:p w14:paraId="6F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model.compile(optimizer='adam', loss='mean_squared_error', metrics=['mae'])</w:t>
      </w:r>
    </w:p>
    <w:p w14:paraId="70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71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#Обучение модели</w:t>
      </w:r>
    </w:p>
    <w:p w14:paraId="72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history = </w:t>
      </w:r>
      <w:r>
        <w:rPr>
          <w:rFonts w:ascii="Times New Roman" w:hAnsi="Times New Roman"/>
          <w:color w:val="000000"/>
          <w:sz w:val="24"/>
        </w:rPr>
        <w:t>model.fit</w:t>
      </w:r>
      <w:r>
        <w:rPr>
          <w:rFonts w:ascii="Times New Roman" w:hAnsi="Times New Roman"/>
          <w:color w:val="000000"/>
          <w:sz w:val="24"/>
        </w:rPr>
        <w:t>(x_train, y_train, epochs=epochs, batch_size=batch_size, verbose=1, validation_split=0.1, shuffle=False)</w:t>
      </w:r>
    </w:p>
    <w:p w14:paraId="73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74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#Прогнозы</w:t>
      </w:r>
    </w:p>
    <w:p w14:paraId="75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predictions = model.predict(x_test)</w:t>
      </w:r>
    </w:p>
    <w:p w14:paraId="76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77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 Обратная нормализация</w:t>
      </w:r>
    </w:p>
    <w:p w14:paraId="78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predictions = scaler.inverse_transform(predictions)</w:t>
      </w:r>
    </w:p>
    <w:p w14:paraId="79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y_test_original = scaler.inverse_transform(y_test)</w:t>
      </w:r>
    </w:p>
    <w:p w14:paraId="7A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y_train_original = scaler.inverse_transform(y_train)</w:t>
      </w:r>
    </w:p>
    <w:p w14:paraId="7B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7C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#Создание последовательности предсказаний для графика обучения</w:t>
      </w:r>
    </w:p>
    <w:p w14:paraId="7D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7E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train_predictions = model.predict(x_train)</w:t>
      </w:r>
    </w:p>
    <w:p w14:paraId="7F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train_predictions = scaler.inverse_transform(train_predictions)</w:t>
      </w:r>
    </w:p>
    <w:p w14:paraId="80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81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#Визуализация</w:t>
      </w:r>
    </w:p>
    <w:p w14:paraId="82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 График для тестового периода (2014-2016)</w:t>
      </w:r>
    </w:p>
    <w:p w14:paraId="83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plt.figure(figsize=(12, 6))</w:t>
      </w:r>
    </w:p>
    <w:p w14:paraId="84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plt.plot(dates_test[seq_len:len(dates_test) -1], y_test_original, label='Actual Prices', marker='.', linestyle='-')</w:t>
      </w:r>
    </w:p>
    <w:p w14:paraId="85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plt.plot(dates_test[seq_len:len(dates_test) -1], predictions, label='Predicted Prices', marker='.', linestyle='--')</w:t>
      </w:r>
    </w:p>
    <w:p w14:paraId="86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plt.title('Stock Price Prediction (Test Period 2014-2016)')</w:t>
      </w:r>
    </w:p>
    <w:p w14:paraId="87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plt.xlabel('Date')</w:t>
      </w:r>
    </w:p>
    <w:p w14:paraId="88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plt.ylabel('Stock Price')</w:t>
      </w:r>
    </w:p>
    <w:p w14:paraId="89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plt.legend()</w:t>
      </w:r>
    </w:p>
    <w:p w14:paraId="8A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plt.xticks(rotation=45)</w:t>
      </w:r>
    </w:p>
    <w:p w14:paraId="8B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plt.tight_layout()</w:t>
      </w:r>
    </w:p>
    <w:p w14:paraId="8C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plt.show</w:t>
      </w:r>
      <w:r>
        <w:rPr>
          <w:rFonts w:ascii="Times New Roman" w:hAnsi="Times New Roman"/>
          <w:color w:val="000000"/>
          <w:sz w:val="24"/>
        </w:rPr>
        <w:t>()</w:t>
      </w:r>
    </w:p>
    <w:p w14:paraId="8D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8E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 График для обучающего периода (2010-2014)</w:t>
      </w:r>
    </w:p>
    <w:p w14:paraId="8F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plt.figure(figsize=(12, 6))</w:t>
      </w:r>
    </w:p>
    <w:p w14:paraId="90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plt.plot(dates_train[seq_len:len(dates_train) -1], y_train_original, label='Actual Prices', marker='.', linestyle='-')</w:t>
      </w:r>
    </w:p>
    <w:p w14:paraId="91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plt.plot(dates_train[seq_len:len(dates_train) -1], train_predictions, label='Predicted Prices', marker='.', linestyle='--')</w:t>
      </w:r>
    </w:p>
    <w:p w14:paraId="92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plt.title('Stock Price Prediction (Train Period 2010-2014)')</w:t>
      </w:r>
    </w:p>
    <w:p w14:paraId="93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plt.xlabel('Date')</w:t>
      </w:r>
    </w:p>
    <w:p w14:paraId="94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plt.ylabel('Stock Price')</w:t>
      </w:r>
    </w:p>
    <w:p w14:paraId="95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plt.legend()</w:t>
      </w:r>
    </w:p>
    <w:p w14:paraId="96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plt.xticks(rotation=45)</w:t>
      </w:r>
    </w:p>
    <w:p w14:paraId="97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plt.tight_layout()</w:t>
      </w:r>
    </w:p>
    <w:p w14:paraId="98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plt.show</w:t>
      </w:r>
      <w:r>
        <w:rPr>
          <w:rFonts w:ascii="Times New Roman" w:hAnsi="Times New Roman"/>
          <w:color w:val="000000"/>
          <w:sz w:val="24"/>
        </w:rPr>
        <w:t>()</w:t>
      </w:r>
    </w:p>
    <w:p w14:paraId="99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br/>
      </w:r>
    </w:p>
    <w:p w14:paraId="9A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 Визуализация ошибки</w:t>
      </w:r>
    </w:p>
    <w:p w14:paraId="9B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plt.figure(figsize=(12, 6))</w:t>
      </w:r>
    </w:p>
    <w:p w14:paraId="9C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plt.plot(history.history['loss'], label='loss', marker='.', linestyle='-')</w:t>
      </w:r>
    </w:p>
    <w:p w14:paraId="9D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plt.plot(history.history['val_loss'], label='val_loss', marker='.', linestyle='--')</w:t>
      </w:r>
    </w:p>
    <w:p w14:paraId="9E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plt.title('Training Error')</w:t>
      </w:r>
    </w:p>
    <w:p w14:paraId="9F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plt.xlabel('Epoch')</w:t>
      </w:r>
    </w:p>
    <w:p w14:paraId="A0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plt.ylabel('Loss (MSE)')</w:t>
      </w:r>
    </w:p>
    <w:p w14:paraId="A1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plt.legend()</w:t>
      </w:r>
    </w:p>
    <w:p w14:paraId="A2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plt.show</w:t>
      </w:r>
      <w:r>
        <w:rPr>
          <w:rFonts w:ascii="Times New Roman" w:hAnsi="Times New Roman"/>
          <w:color w:val="000000"/>
          <w:sz w:val="24"/>
        </w:rPr>
        <w:t>()</w:t>
      </w:r>
    </w:p>
    <w:p w14:paraId="A3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# График всех данных</w:t>
      </w:r>
    </w:p>
    <w:p w14:paraId="A4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plt.figure(figsize=(12, 6))</w:t>
      </w:r>
    </w:p>
    <w:p w14:paraId="A5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all_predictions = np.concatenate([train_predictions, predictions], axis=0)</w:t>
      </w:r>
    </w:p>
    <w:p w14:paraId="A6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all_dates = np.concatenate([dates_train[seq_len:len(dates_train) -1], dates_test[seq_len:len(dates_test) - 1]])</w:t>
      </w:r>
    </w:p>
    <w:p w14:paraId="A7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all_prices = np.concatenate([y_train_original, y_test_original], axis=0)</w:t>
      </w:r>
    </w:p>
    <w:p w14:paraId="A8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plt.plot(all_dates, all_prices, label='Actual Prices', marker='.', linestyle='-')</w:t>
      </w:r>
    </w:p>
    <w:p w14:paraId="A9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plt.plot(all_dates, all_predictions, label='Predicted Prices', marker='.', linestyle='--')</w:t>
      </w:r>
    </w:p>
    <w:p w14:paraId="AA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plt.title('Stock Price Prediction (All data)')</w:t>
      </w:r>
    </w:p>
    <w:p w14:paraId="AB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plt.xlabel('Date')</w:t>
      </w:r>
    </w:p>
    <w:p w14:paraId="AC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plt.ylabel('Stock Price')</w:t>
      </w:r>
    </w:p>
    <w:p w14:paraId="AD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plt.legend()</w:t>
      </w:r>
    </w:p>
    <w:p w14:paraId="AE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plt.xticks(rotation=45)</w:t>
      </w:r>
    </w:p>
    <w:p w14:paraId="AF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plt.tight_layout()</w:t>
      </w:r>
    </w:p>
    <w:p w14:paraId="B0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plt.show</w:t>
      </w:r>
      <w:r>
        <w:rPr>
          <w:rFonts w:ascii="Times New Roman" w:hAnsi="Times New Roman"/>
          <w:color w:val="000000"/>
          <w:sz w:val="24"/>
        </w:rPr>
        <w:t>()</w:t>
      </w:r>
      <w:r>
        <w:rPr>
          <w:rFonts w:ascii="Times New Roman" w:hAnsi="Times New Roman"/>
          <w:color w:val="000000"/>
          <w:sz w:val="24"/>
        </w:rPr>
        <w:br/>
      </w:r>
    </w:p>
    <w:p w14:paraId="B1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mae_test = np.mean(np.abs(predictions - y_test_original))</w:t>
      </w:r>
    </w:p>
    <w:p w14:paraId="B2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print(f"Mean absolute error on test: {mae_test}")</w:t>
      </w:r>
    </w:p>
    <w:p w14:paraId="B3000000">
      <w:pPr>
        <w:spacing w:after="120" w:before="120"/>
        <w:ind w:firstLine="0" w:left="120" w:right="120"/>
        <w:rPr>
          <w:rFonts w:ascii="monospace" w:hAnsi="monospace"/>
          <w:b w:val="0"/>
          <w:color w:val="DCDCAA"/>
          <w:sz w:val="21"/>
          <w:shd w:fill="1E1E1E" w:val="clear"/>
        </w:rPr>
      </w:pPr>
    </w:p>
    <w:p w14:paraId="B4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B5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B6000000">
      <w:pPr>
        <w:spacing w:after="0" w:before="0"/>
        <w:ind w:firstLine="0" w:left="0" w:right="0"/>
        <w:jc w:val="center"/>
        <w:rPr>
          <w:rFonts w:ascii="Times New Roman" w:hAnsi="Times New Roman"/>
          <w:b w:val="1"/>
          <w:color w:val="000000"/>
          <w:sz w:val="24"/>
        </w:rPr>
      </w:pPr>
      <w:r>
        <w:rPr>
          <w:rStyle w:val="Style_1_ch"/>
          <w:rFonts w:ascii="Times New Roman" w:hAnsi="Times New Roman"/>
          <w:b w:val="1"/>
          <w:color w:val="000000"/>
          <w:sz w:val="24"/>
        </w:rPr>
        <w:t>Анализ результатов обучения</w:t>
      </w:r>
    </w:p>
    <w:p w14:paraId="B7000000">
      <w:pPr>
        <w:pStyle w:val="Style_1"/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4"/>
        </w:rPr>
      </w:pPr>
    </w:p>
    <w:p w14:paraId="B8000000">
      <w:pPr>
        <w:pStyle w:val="Style_1"/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4"/>
        </w:rPr>
      </w:pPr>
      <w:r>
        <w:rPr>
          <w:rStyle w:val="Style_1_ch"/>
          <w:rFonts w:ascii="Times New Roman" w:hAnsi="Times New Roman"/>
          <w:color w:val="000000"/>
          <w:sz w:val="24"/>
        </w:rPr>
        <w:t>Для обучения нейросети для прогнозирования цен акций компании Amazon был использован датасет с данными о временном ряде закрытия торгов ("Close"). В качестве обучающего набора использовались данные с 01.01.2010 по 01.01.2016 год из общего датасета в 1763 записей за период 2010-2017 гг. Обучение проводилось в течение 50 эпох. Оценка производительности нейронной сети проводилась на тестовом наборе, включающем данные за 2016-2017 годы.</w:t>
      </w:r>
    </w:p>
    <w:p w14:paraId="B9000000">
      <w:p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4"/>
        </w:rPr>
      </w:pPr>
    </w:p>
    <w:p w14:paraId="BA000000">
      <w:pPr>
        <w:spacing w:after="0" w:before="0"/>
        <w:ind w:firstLine="0" w:left="0" w:right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На графике показаны результаты обучения нейросети на тренировочном датасете. Синий цвет – реальные цены, оранжевый – предсказанные нейросетью.</w:t>
      </w:r>
    </w:p>
    <w:p w14:paraId="BB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BC000000">
      <w:pPr>
        <w:spacing w:after="0" w:before="0"/>
        <w:ind w:firstLine="0" w:left="0" w:right="0"/>
        <w:jc w:val="center"/>
        <w:rPr>
          <w:rFonts w:ascii="Roman'" w:hAnsi="Roman'"/>
        </w:rPr>
      </w:pPr>
      <w:r>
        <w:drawing>
          <wp:inline>
            <wp:extent cx="6264372" cy="3013893"/>
            <wp:docPr hidden="false" id="13" name="Picture 13"/>
            <a:graphic>
              <a:graphicData uri="http://schemas.openxmlformats.org/drawingml/2006/picture">
                <pic:pic>
                  <pic:nvPicPr>
                    <pic:cNvPr hidden="false" id="14" name="Picture 14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6264372" cy="30138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D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BE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BF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C0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C1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C2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C3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C4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</w:p>
    <w:p w14:paraId="C5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</w:p>
    <w:p w14:paraId="C6000000">
      <w:pPr>
        <w:spacing w:after="0" w:before="0"/>
        <w:ind w:firstLine="0" w:left="0" w:right="0"/>
        <w:rPr>
          <w:rFonts w:ascii="Times New Roman" w:hAnsi="Times New Roman"/>
          <w:color w:val="000000"/>
          <w:sz w:val="24"/>
        </w:rPr>
      </w:pPr>
      <w:r>
        <w:rPr>
          <w:rStyle w:val="Style_1_ch"/>
          <w:rFonts w:ascii="Times New Roman" w:hAnsi="Times New Roman"/>
          <w:color w:val="000000"/>
          <w:sz w:val="24"/>
        </w:rPr>
        <w:t>Данный график демонстрирует результаты оценки обученной нейронной сети на тестовом наборе данных, состоящем из данных с 02.01.2016 по 01.01.2017. Синяя линия отображает фактические значения цен, в то время как оранжевая линия показывает предсказанные нейронной сетью значения. Наблюдается тенденция к сглаживанию предсказаний относительно резких изменений в реальных данных, а именно нейронная сеть демонстрирует недостаточную чувствительность к быстрому росту цен. Однако, модель успешно улавливает общую динамику, адекватно отражая моменты снижения и повышения цен. Средняя абсолютная ошибка (MAE) составляет 3.6, что является мерой отклонения предсказанных значений от фактических.</w:t>
      </w:r>
    </w:p>
    <w:p w14:paraId="C7000000">
      <w:pPr>
        <w:spacing w:after="0" w:before="0"/>
        <w:ind w:firstLine="0" w:left="0" w:right="0"/>
        <w:jc w:val="both"/>
        <w:rPr>
          <w:rFonts w:ascii="Roman'" w:hAnsi="Roman'"/>
          <w:color w:val="000000"/>
        </w:rPr>
      </w:pPr>
      <w:r>
        <w:rPr>
          <w:rStyle w:val="Style_1_ch"/>
          <w:rFonts w:ascii="Times New Roman" w:hAnsi="Times New Roman"/>
          <w:color w:val="000000"/>
          <w:sz w:val="24"/>
        </w:rPr>
        <w:t xml:space="preserve"> </w:t>
      </w:r>
    </w:p>
    <w:p w14:paraId="C8000000">
      <w:pPr>
        <w:spacing w:after="0" w:before="0"/>
        <w:ind w:firstLine="0" w:left="0" w:right="0"/>
        <w:jc w:val="center"/>
        <w:rPr>
          <w:rFonts w:ascii="Roman'" w:hAnsi="Roman'"/>
        </w:rPr>
      </w:pPr>
      <w:r>
        <w:drawing>
          <wp:inline>
            <wp:extent cx="6264372" cy="3053090"/>
            <wp:docPr hidden="false" id="15" name="Picture 15"/>
            <a:graphic>
              <a:graphicData uri="http://schemas.openxmlformats.org/drawingml/2006/picture">
                <pic:pic>
                  <pic:nvPicPr>
                    <pic:cNvPr hidden="false" id="16" name="Picture 16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6264372" cy="30530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9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CA000000">
      <w:pPr>
        <w:spacing w:after="0" w:before="0"/>
        <w:ind w:firstLine="0" w:left="0" w:right="0"/>
        <w:jc w:val="center"/>
        <w:rPr>
          <w:rFonts w:ascii="Roman'" w:hAnsi="Roman'"/>
        </w:rPr>
      </w:pPr>
      <w:r>
        <w:drawing>
          <wp:inline>
            <wp:extent cx="6264372" cy="3245974"/>
            <wp:docPr hidden="false" id="17" name="Picture 17"/>
            <a:graphic>
              <a:graphicData uri="http://schemas.openxmlformats.org/drawingml/2006/picture">
                <pic:pic>
                  <pic:nvPicPr>
                    <pic:cNvPr hidden="false" id="18" name="Picture 18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6264372" cy="32459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B000000">
      <w:pPr>
        <w:spacing w:after="0" w:before="0"/>
        <w:ind w:firstLine="0" w:left="0" w:righ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График, показывающий уменьшение loss по эпохам</w:t>
      </w:r>
    </w:p>
    <w:p w14:paraId="CC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CD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CE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CF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D0000000">
      <w:pPr>
        <w:spacing w:after="0" w:before="0"/>
        <w:ind w:firstLine="0" w:left="0" w:right="0"/>
        <w:jc w:val="center"/>
        <w:rPr>
          <w:rFonts w:ascii="Roman'" w:hAnsi="Roman'"/>
        </w:rPr>
      </w:pPr>
    </w:p>
    <w:p w14:paraId="D1000000">
      <w:pPr>
        <w:spacing w:after="0" w:before="0"/>
        <w:ind w:firstLine="0" w:left="0" w:right="0"/>
        <w:jc w:val="center"/>
        <w:rPr>
          <w:rFonts w:ascii="Times New Roman" w:hAnsi="Times New Roman"/>
          <w:b w:val="1"/>
        </w:rPr>
      </w:pPr>
      <w:r>
        <w:rPr>
          <w:rStyle w:val="Style_1_ch"/>
          <w:rFonts w:ascii="Times New Roman" w:hAnsi="Times New Roman"/>
          <w:b w:val="1"/>
        </w:rPr>
        <w:t>Вывод</w:t>
      </w:r>
    </w:p>
    <w:p w14:paraId="D2000000">
      <w:pPr>
        <w:spacing w:after="0" w:before="0"/>
        <w:ind w:firstLine="0" w:left="0" w:right="0"/>
        <w:jc w:val="both"/>
        <w:rPr>
          <w:rFonts w:ascii="Times New Roman" w:hAnsi="Times New Roman"/>
        </w:rPr>
      </w:pPr>
    </w:p>
    <w:p w14:paraId="D3000000">
      <w:pPr>
        <w:spacing w:after="0" w:before="0"/>
        <w:ind w:firstLine="0" w:left="0" w:right="0"/>
        <w:rPr>
          <w:rFonts w:ascii="Times New Roman" w:hAnsi="Times New Roman"/>
        </w:rPr>
      </w:pPr>
      <w:r>
        <w:rPr>
          <w:rFonts w:ascii="Times New Roman" w:hAnsi="Times New Roman"/>
        </w:rPr>
        <w:t>Данная рекуррентная нейронная сеть на основе PyTorch</w:t>
      </w:r>
      <w:r>
        <w:rPr>
          <w:rStyle w:val="Style_1_ch"/>
          <w:rFonts w:ascii="Times New Roman" w:hAnsi="Times New Roman"/>
        </w:rPr>
        <w:t xml:space="preserve"> показала хорошие </w:t>
      </w:r>
      <w:r>
        <w:rPr>
          <w:rStyle w:val="Style_1_ch"/>
          <w:rFonts w:ascii="Times New Roman" w:hAnsi="Times New Roman"/>
        </w:rPr>
        <w:t>результаты в прогнозировании цен акций Amazon, несмотря на некоторые ограничения. На обучающем наборе модель достаточно хорошо соответствовала реальным данным. Однако на тестовом наборе, охватывающем данные за 2016-2017 годы, были выявлены следующие особенности: с</w:t>
      </w:r>
      <w:r>
        <w:rPr>
          <w:rStyle w:val="Style_1_ch"/>
          <w:rFonts w:ascii="Times New Roman" w:hAnsi="Times New Roman"/>
        </w:rPr>
        <w:t>глаживание резких изменений и о</w:t>
      </w:r>
      <w:r>
        <w:rPr>
          <w:rStyle w:val="Style_1_ch"/>
          <w:rFonts w:ascii="Times New Roman" w:hAnsi="Times New Roman"/>
        </w:rPr>
        <w:t>бщее соответствие динамике ц</w:t>
      </w:r>
      <w:r>
        <w:rPr>
          <w:rStyle w:val="Style_1_ch"/>
          <w:rFonts w:ascii="Times New Roman" w:hAnsi="Times New Roman"/>
        </w:rPr>
        <w:t>ен. Д</w:t>
      </w:r>
      <w:r>
        <w:rPr>
          <w:rStyle w:val="Style_1_ch"/>
          <w:rFonts w:ascii="Times New Roman" w:hAnsi="Times New Roman"/>
        </w:rPr>
        <w:t>ля повышения точности предсказаний в будущем можно использовать более продвинутые архитектуры и расширить датасет для более точного анализа.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media/7.png" Type="http://schemas.openxmlformats.org/officeDocument/2006/relationships/image"/>
  <Relationship Id="rId6" Target="media/6.png" Type="http://schemas.openxmlformats.org/officeDocument/2006/relationships/image"/>
  <Relationship Id="rId14" Target="webSettings.xml" Type="http://schemas.openxmlformats.org/officeDocument/2006/relationships/webSettings"/>
  <Relationship Id="rId13" Target="stylesWithEffects.xml" Type="http://schemas.microsoft.com/office/2007/relationships/stylesWithEffects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styles.xml" Type="http://schemas.openxmlformats.org/officeDocument/2006/relationships/styles"/>
  <Relationship Id="rId10" Target="fontTable.xml" Type="http://schemas.openxmlformats.org/officeDocument/2006/relationships/fontTable"/>
  <Relationship Id="rId5" Target="media/5.png" Type="http://schemas.openxmlformats.org/officeDocument/2006/relationships/image"/>
  <Relationship Id="rId11" Target="settings.xml" Type="http://schemas.openxmlformats.org/officeDocument/2006/relationships/settings"/>
  <Relationship Id="rId8" Target="media/8.png" Type="http://schemas.openxmlformats.org/officeDocument/2006/relationships/image"/>
  <Relationship Id="rId16" Target="numbering.xml" Type="http://schemas.openxmlformats.org/officeDocument/2006/relationships/numbering"/>
  <Relationship Id="rId2" Target="media/2.png" Type="http://schemas.openxmlformats.org/officeDocument/2006/relationships/image"/>
  <Relationship Id="rId9" Target="media/9.png" Type="http://schemas.openxmlformats.org/officeDocument/2006/relationships/image"/>
  <Relationship Id="rId15" Target="theme/theme1.xml" Type="http://schemas.openxmlformats.org/officeDocument/2006/relationships/them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2025-02-07T08:52:10Z</dcterms:modified>
</cp:coreProperties>
</file>