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40"/>
        <w:jc w:val="center"/>
      </w:pPr>
      <w:r>
        <w:rPr>
          <w:rFonts w:ascii="Noto Sans CJK SC" w:hAnsi="Noto Sans CJK SC" w:eastAsia="Noto Sans CJK SC"/>
          <w:b/>
          <w:color w:val="17324D"/>
          <w:sz w:val="68"/>
        </w:rPr>
        <w:t>STRATUM</w:t>
      </w:r>
    </w:p>
    <w:p>
      <w:pPr>
        <w:spacing w:before="200"/>
        <w:jc w:val="center"/>
      </w:pPr>
      <w:r>
        <w:rPr>
          <w:rFonts w:ascii="Noto Serif CJK SC" w:hAnsi="Noto Serif CJK SC" w:eastAsia="Noto Serif CJK SC"/>
          <w:b/>
          <w:color w:val="2F6B8A"/>
          <w:sz w:val="48"/>
        </w:rPr>
        <w:t>10 / 10 个人知识基座总体方案</w:t>
      </w:r>
    </w:p>
    <w:p>
      <w:pPr>
        <w:spacing w:before="160"/>
        <w:jc w:val="center"/>
      </w:pPr>
      <w:r>
        <w:rPr>
          <w:color w:val="5B6872"/>
          <w:sz w:val="20"/>
        </w:rPr>
        <w:t>Personal Knowledge Foundation — Product · Architecture · Knowledge Model · Evaluation · Roadmap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" w:space="0" w:color="EEF4F7"/>
          <w:left w:val="single" w:sz="1" w:space="0" w:color="EEF4F7"/>
          <w:bottom w:val="single" w:sz="1" w:space="0" w:color="EEF4F7"/>
          <w:right w:val="single" w:sz="1" w:space="0" w:color="EEF4F7"/>
          <w:insideH w:val="single" w:sz="1" w:space="0" w:color="EEF4F7"/>
          <w:insideV w:val="single" w:sz="1" w:space="0" w:color="EEF4F7"/>
        </w:tblBorders>
      </w:tblPr>
      <w:tblGrid>
        <w:gridCol w:w="9752"/>
      </w:tblGrid>
      <w:tr>
        <w:trPr>
          <w:cantSplit w:val="true"/>
        </w:trPr>
        <w:tc>
          <w:tcPr>
            <w:tcW w:type="dxa" w:w="9752"/>
            <w:shd w:fill="EE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7324D"/>
                <w:sz w:val="22"/>
              </w:rPr>
              <w:t>最终产品定义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1E2933"/>
                <w:sz w:val="20"/>
              </w:rPr>
              <w:t>Stratum 不是 PDF 阅读器，也不是笔记软件，更不是“带 AI 的资料库”。Stratum 的唯一长期定位：成为个人知识的底层基座——把用户接触、理解、记录、质疑、复习和调用过的信息，持续编译为可验证、可关联、可记忆、可复用、可迁移的个人知识资产。</w:t>
            </w:r>
          </w:p>
        </w:tc>
      </w:tr>
    </w:tbl>
    <w:p>
      <w:pPr>
        <w:pStyle w:val="Small"/>
      </w:pPr>
    </w:p>
    <w:p>
      <w:pPr>
        <w:spacing w:before="900"/>
        <w:jc w:val="center"/>
      </w:pPr>
      <w:r>
        <w:rPr>
          <w:color w:val="5B6872"/>
          <w:sz w:val="19"/>
        </w:rPr>
        <w:t>版本：Blueprint v1.0</w:t>
        <w:br/>
        <w:t>基于仓库 main 分支现状：2026-08-24</w:t>
        <w:br/>
        <w:t>适用目标：Stratum 从当前约 8.7/10 收敛到“个人知识基座 10/10”</w:t>
      </w:r>
    </w:p>
    <w:p>
      <w:r>
        <w:br w:type="page"/>
      </w:r>
    </w:p>
    <w:p>
      <w:pPr>
        <w:pStyle w:val="Heading1"/>
      </w:pPr>
      <w:r>
        <w:t>执行摘要</w:t>
      </w:r>
    </w:p>
    <w:p>
      <w:pPr>
        <w:pStyle w:val="Lead"/>
      </w:pPr>
      <w:r>
        <w:t>这份方案把“10 分”定义为可验收的工程与产品状态，而不是形容词。核心要求是：所有功能必须围绕同一个 Personal Knowledge Model（个人知识模型）运转；PDF 阅读、笔记、RSS、网页、论文、Agent、图谱和学习层都只是知识进入、加工、校正和调用的接口。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" w:space="0" w:color="E8F2EC"/>
          <w:left w:val="single" w:sz="1" w:space="0" w:color="E8F2EC"/>
          <w:bottom w:val="single" w:sz="1" w:space="0" w:color="E8F2EC"/>
          <w:right w:val="single" w:sz="1" w:space="0" w:color="E8F2EC"/>
          <w:insideH w:val="single" w:sz="1" w:space="0" w:color="E8F2EC"/>
          <w:insideV w:val="single" w:sz="1" w:space="0" w:color="E8F2EC"/>
        </w:tblBorders>
      </w:tblPr>
      <w:tblGrid>
        <w:gridCol w:w="9752"/>
      </w:tblGrid>
      <w:tr>
        <w:trPr>
          <w:cantSplit w:val="true"/>
        </w:trPr>
        <w:tc>
          <w:tcPr>
            <w:tcW w:type="dxa" w:w="9752"/>
            <w:shd w:fill="E8F2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D6A4F"/>
                <w:sz w:val="22"/>
              </w:rPr>
              <w:t>北极星原则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1E2933"/>
                <w:sz w:val="20"/>
              </w:rPr>
              <w:t>任何进入 Stratum 的信息，都应该逐渐变成用户可理解、可验证、可关联、可记忆、可调用、可迁移的个人知识；任何不能增强这一闭环的新功能，都不应进入主路线。</w:t>
            </w:r>
          </w:p>
        </w:tc>
      </w:tr>
    </w:tbl>
    <w:p>
      <w:pPr>
        <w:pStyle w:val="Small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D4DC"/>
          <w:left w:val="single" w:sz="4" w:space="0" w:color="C9D4DC"/>
          <w:bottom w:val="single" w:sz="4" w:space="0" w:color="C9D4DC"/>
          <w:right w:val="single" w:sz="4" w:space="0" w:color="C9D4DC"/>
          <w:insideH w:val="single" w:sz="4" w:space="0" w:color="C9D4DC"/>
          <w:insideV w:val="single" w:sz="4" w:space="0" w:color="C9D4DC"/>
        </w:tblBorders>
      </w:tblPr>
      <w:tblGrid>
        <w:gridCol w:w="3251"/>
        <w:gridCol w:w="3251"/>
        <w:gridCol w:w="3251"/>
      </w:tblGrid>
      <w:tr>
        <w:trPr>
          <w:tblHeader w:val="true"/>
          <w:cantSplit w:val="true"/>
        </w:trPr>
        <w:tc>
          <w:tcPr>
            <w:tcW w:type="dxa" w:w="3251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251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10 分目标</w:t>
            </w:r>
          </w:p>
        </w:tc>
        <w:tc>
          <w:tcPr>
            <w:tcW w:type="dxa" w:w="3251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Stratum 的角色</w:t>
            </w:r>
          </w:p>
        </w:tc>
      </w:tr>
      <w:tr>
        <w:trPr>
          <w:cantSplit w:val="true"/>
        </w:trP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8"/>
              </w:rPr>
              <w:t>Capture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8"/>
              </w:rPr>
              <w:t>低摩擦、全来源、可追溯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8"/>
              </w:rPr>
              <w:t>PDF/EPUB/Web/RSS/Notes/Audio/Video/Import</w:t>
            </w:r>
          </w:p>
        </w:tc>
      </w:tr>
      <w:tr>
        <w:trPr>
          <w:cantSplit w:val="true"/>
        </w:trPr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8"/>
              </w:rPr>
              <w:t>Knowledge Substrate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8"/>
              </w:rPr>
              <w:t>统一对象、证据优先、版本化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8"/>
              </w:rPr>
              <w:t>Source/Fragment/Evidence/Note/KU/Concept/Relation</w:t>
            </w:r>
          </w:p>
        </w:tc>
      </w:tr>
      <w:tr>
        <w:trPr>
          <w:cantSplit w:val="true"/>
        </w:trP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8"/>
              </w:rPr>
              <w:t>Cognition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8"/>
              </w:rPr>
              <w:t>检索、解释、对比、研究、挑战、综合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8"/>
              </w:rPr>
              <w:t>Retrieval + Reasoning + Agent capabilities</w:t>
            </w:r>
          </w:p>
        </w:tc>
      </w:tr>
      <w:tr>
        <w:trPr>
          <w:cantSplit w:val="true"/>
        </w:trPr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8"/>
              </w:rPr>
              <w:t>Personal Intelligence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8"/>
              </w:rPr>
              <w:t>知道“我知道什么/不知道什么/忘了什么/关心什么”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8"/>
              </w:rPr>
              <w:t>Personal Knowledge Model + Learning State + Context</w:t>
            </w:r>
          </w:p>
        </w:tc>
      </w:tr>
      <w:tr>
        <w:trPr>
          <w:cantSplit w:val="true"/>
        </w:trP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8"/>
              </w:rPr>
              <w:t>Experience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8"/>
              </w:rPr>
              <w:t>把复杂系统隐藏在简单入口后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8"/>
              </w:rPr>
              <w:t>Today / Library / Ask / Learn / Map + Reader</w:t>
            </w:r>
          </w:p>
        </w:tc>
      </w:tr>
    </w:tbl>
    <w:p>
      <w:pPr>
        <w:pStyle w:val="Small"/>
      </w:pPr>
    </w:p>
    <w:p>
      <w:pPr>
        <w:pStyle w:val="Heading2"/>
      </w:pPr>
      <w:r>
        <w:t>本方案的最终结构：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" w:space="0" w:color="D8E0E5"/>
          <w:left w:val="single" w:sz="1" w:space="0" w:color="D8E0E5"/>
          <w:bottom w:val="single" w:sz="1" w:space="0" w:color="D8E0E5"/>
          <w:right w:val="single" w:sz="1" w:space="0" w:color="D8E0E5"/>
          <w:insideH w:val="single" w:sz="1" w:space="0" w:color="D8E0E5"/>
          <w:insideV w:val="single" w:sz="1" w:space="0" w:color="D8E0E5"/>
        </w:tblBorders>
      </w:tblPr>
      <w:tblGrid>
        <w:gridCol w:w="9752"/>
      </w:tblGrid>
      <w:tr>
        <w:trPr>
          <w:cantSplit w:val="true"/>
        </w:trPr>
        <w:tc>
          <w:tcPr>
            <w:tcW w:type="dxa" w:w="9752"/>
            <w:shd w:fill="F4F6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rPr>
                <w:rFonts w:ascii="DejaVu Sans Mono" w:hAnsi="DejaVu Sans Mono"/>
                <w:color w:val="1E2933"/>
                <w:sz w:val="16"/>
              </w:rPr>
              <w:t>World / Sources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     ↓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>Capture → Normalize → Evidence → Understand → Link → Learn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     ↓                                  ↓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>Immutable Source                  Personal Knowledge Model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     ↓                                  ↓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>Hybrid Retrieval ← Knowledge Graph ← Knowledge Units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     ↓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>Ask / Learn / Research / Recall / Projects / Agents</w:t>
            </w:r>
          </w:p>
        </w:tc>
      </w:tr>
    </w:tbl>
    <w:p>
      <w:pPr>
        <w:pStyle w:val="Small"/>
      </w:pPr>
    </w:p>
    <w:p>
      <w:pPr>
        <w:pStyle w:val="Heading1"/>
      </w:pPr>
      <w:r>
        <w:t>1. 当前基线与“10 分”定义</w:t>
      </w:r>
    </w:p>
    <w:p>
      <w:pPr/>
      <w:r>
        <w:t>当前仓库已经具备形成个人知识基座的关键材料：统一 monorepo、PostgreSQL + pgvector 知识基础、混合检索、用户隔离、文档锚点、BU 学习层、概念图谱、阅读伙伴、RSS/网页/PDF 入口、飞轮式批处理、真实 E2E 与较完整测试。README 仍把产品表述为“AI 知识管家”，而代码与 STATUS 已经明显进入更高级的 Knowledge Foundation 阶段。</w:t>
      </w:r>
    </w:p>
    <w:p>
      <w:r>
        <w:t>同时存在三个结构性风险：① 产品心智落后于底层能力；② STATUS/TECHNICAL_DEBT/README 与实际技术版本存在漂移；③ 多入口、多 Agent、多 pipeline 的增长速度可能超过统一知识模型和治理能力。10 分方案首先解决这三点。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D4DC"/>
          <w:left w:val="single" w:sz="4" w:space="0" w:color="C9D4DC"/>
          <w:bottom w:val="single" w:sz="4" w:space="0" w:color="C9D4DC"/>
          <w:right w:val="single" w:sz="4" w:space="0" w:color="C9D4DC"/>
          <w:insideH w:val="single" w:sz="4" w:space="0" w:color="C9D4DC"/>
          <w:insideV w:val="single" w:sz="4" w:space="0" w:color="C9D4DC"/>
        </w:tblBorders>
      </w:tblPr>
      <w:tblGrid>
        <w:gridCol w:w="2438"/>
        <w:gridCol w:w="2438"/>
        <w:gridCol w:w="2438"/>
        <w:gridCol w:w="2438"/>
      </w:tblGrid>
      <w:tr>
        <w:trPr>
          <w:tblHeader w:val="true"/>
          <w:cantSplit w:val="true"/>
        </w:trPr>
        <w:tc>
          <w:tcPr>
            <w:tcW w:type="dxa" w:w="243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243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当前工作基线</w:t>
            </w:r>
          </w:p>
        </w:tc>
        <w:tc>
          <w:tcPr>
            <w:tcW w:type="dxa" w:w="243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243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达到 10 分的判据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产品定位与边界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8.6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10.0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从“功能集合”升级为 Personal Knowledge Foundation；所有功能必须映射到知识闭环</w:t>
            </w:r>
          </w:p>
        </w:tc>
      </w:tr>
      <w:tr>
        <w:trPr>
          <w:cantSplit w:val="true"/>
        </w:trPr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知识对象模型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8.8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10.0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建立唯一 canonical ontology + invariant + version/provenance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采集与解析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9.0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10.0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所有入口统一 Ingest DAG；解析质量有 benchmark</w:t>
            </w:r>
          </w:p>
        </w:tc>
      </w:tr>
      <w:tr>
        <w:trPr>
          <w:cantSplit w:val="true"/>
        </w:trPr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PDF 阅读与笔记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8.2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10.0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变成知识监督界面，而非独立功能岛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检索/RAG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9.1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10.0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从 hybrid search 升级到 intent-aware + graph + personal-context retrieval</w:t>
            </w:r>
          </w:p>
        </w:tc>
      </w:tr>
      <w:tr>
        <w:trPr>
          <w:cantSplit w:val="true"/>
        </w:trPr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Agent/Cognition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8.4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10.0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Agent 无私有知识；统一走 Knowledge API + Tool Contract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学习与记忆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8.8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10.0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建立 mastery/uncertainty/forgetting/review 可计算模型</w:t>
            </w:r>
          </w:p>
        </w:tc>
      </w:tr>
      <w:tr>
        <w:trPr>
          <w:cantSplit w:val="true"/>
        </w:trPr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安全与数据所有权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8.3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10.0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隔离、可携带、可删除、审计、备份恢复全部可证明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可靠性/性能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8.5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10.0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SLO/queue/idempotency/backpressure/restore drill</w:t>
            </w:r>
          </w:p>
        </w:tc>
      </w:tr>
      <w:tr>
        <w:trPr>
          <w:cantSplit w:val="true"/>
        </w:trPr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可维护性/架构治理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7.6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10.0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bounded contexts、ADR、单一状态源、依赖规则、删除历史债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UX/信息架构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7.9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10.0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用户看到知识价值，而非底层功能</w:t>
            </w:r>
          </w:p>
        </w:tc>
      </w:tr>
      <w:tr>
        <w:trPr>
          <w:cantSplit w:val="true"/>
        </w:trPr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评测与质量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9.0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10.0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从“测试通过”扩展到 knowledge quality gold set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生态与可迁移性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7.5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10.0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开放导入导出、稳定 API/SDK、插件/connector contract</w:t>
            </w:r>
          </w:p>
        </w:tc>
      </w:tr>
      <w:tr>
        <w:trPr>
          <w:cantSplit w:val="true"/>
        </w:trPr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商业化准备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7.4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10.0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价值分层、成本模型、隐私承诺、可运营增长闭环</w:t>
            </w:r>
          </w:p>
        </w:tc>
      </w:tr>
    </w:tbl>
    <w:p>
      <w:pPr>
        <w:pStyle w:val="Small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" w:space="0" w:color="EAF1F5"/>
          <w:left w:val="single" w:sz="1" w:space="0" w:color="EAF1F5"/>
          <w:bottom w:val="single" w:sz="1" w:space="0" w:color="EAF1F5"/>
          <w:right w:val="single" w:sz="1" w:space="0" w:color="EAF1F5"/>
          <w:insideH w:val="single" w:sz="1" w:space="0" w:color="EAF1F5"/>
          <w:insideV w:val="single" w:sz="1" w:space="0" w:color="EAF1F5"/>
        </w:tblBorders>
      </w:tblPr>
      <w:tblGrid>
        <w:gridCol w:w="9752"/>
      </w:tblGrid>
      <w:tr>
        <w:trPr>
          <w:cantSplit w:val="true"/>
        </w:trPr>
        <w:tc>
          <w:tcPr>
            <w:tcW w:type="dxa" w:w="9752"/>
            <w:shd w:fill="EAF1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7324D"/>
                <w:sz w:val="22"/>
              </w:rPr>
              <w:t>10 分不是“没有 bug”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1E2933"/>
                <w:sz w:val="20"/>
              </w:rPr>
              <w:t>10 分的含义是：核心设计正确、边界清晰、质量可量化、用户数据可迁移、主路径可恢复、知识结论可追溯、架构能持续演进。新 bug 可以出现，但不能破坏这些系统不变量。</w:t>
            </w:r>
          </w:p>
        </w:tc>
      </w:tr>
    </w:tbl>
    <w:p>
      <w:pPr>
        <w:pStyle w:val="Small"/>
      </w:pPr>
    </w:p>
    <w:p>
      <w:pPr>
        <w:pStyle w:val="Heading1"/>
      </w:pPr>
      <w:r>
        <w:t>2. 产品战略：从 AI 知识管家到 Personal Knowledge Foundation</w:t>
      </w:r>
    </w:p>
    <w:p>
      <w:r>
        <w:t>建议对内、对外都用一个更严格的产品公式：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" w:space="0" w:color="EEF4F7"/>
          <w:left w:val="single" w:sz="1" w:space="0" w:color="EEF4F7"/>
          <w:bottom w:val="single" w:sz="1" w:space="0" w:color="EEF4F7"/>
          <w:right w:val="single" w:sz="1" w:space="0" w:color="EEF4F7"/>
          <w:insideH w:val="single" w:sz="1" w:space="0" w:color="EEF4F7"/>
          <w:insideV w:val="single" w:sz="1" w:space="0" w:color="EEF4F7"/>
        </w:tblBorders>
      </w:tblPr>
      <w:tblGrid>
        <w:gridCol w:w="9752"/>
      </w:tblGrid>
      <w:tr>
        <w:trPr>
          <w:cantSplit w:val="true"/>
        </w:trPr>
        <w:tc>
          <w:tcPr>
            <w:tcW w:type="dxa" w:w="9752"/>
            <w:shd w:fill="EE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7324D"/>
                <w:sz w:val="22"/>
              </w:rPr>
              <w:t>产品公式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1E2933"/>
                <w:sz w:val="20"/>
              </w:rPr>
              <w:t>Stratum = Personal Knowledge Foundation = Knowledge Substrate + Personal Knowledge Model + Cognition Engine + Learning Loop。PDF Reader / Notes / RSS / Research Agent 只是 Capture 或 Experience 层。</w:t>
            </w:r>
          </w:p>
        </w:tc>
      </w:tr>
    </w:tbl>
    <w:p>
      <w:pPr>
        <w:pStyle w:val="Small"/>
      </w:pPr>
    </w:p>
    <w:p>
      <w:pPr>
        <w:pStyle w:val="Heading2"/>
      </w:pPr>
      <w:r>
        <w:t>2.1 用户真正购买的不是“存资料”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资料进入后不会沉底：未来查询、学习、项目和 Agent 能重新调用。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每一个 AI 结论都能回到原始证据，用户可以复核而不是“相信模型”。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系统逐渐知道用户已经掌握、正在学习、存在误解、遗忘或关心的内容。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用户的笔记、高亮、反驳、项目使用行为会反向训练个人知识模型，而不是只留在文本里。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知识资产不被某个模型、某个向量库、某个 UI 或某家云厂商锁死。</w:t>
      </w:r>
    </w:p>
    <w:p>
      <w:pPr>
        <w:pStyle w:val="Heading2"/>
      </w:pPr>
      <w:r>
        <w:t>2.2 必须放弃的错误竞争方向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D4DC"/>
          <w:left w:val="single" w:sz="4" w:space="0" w:color="C9D4DC"/>
          <w:bottom w:val="single" w:sz="4" w:space="0" w:color="C9D4DC"/>
          <w:right w:val="single" w:sz="4" w:space="0" w:color="C9D4DC"/>
          <w:insideH w:val="single" w:sz="4" w:space="0" w:color="C9D4DC"/>
          <w:insideV w:val="single" w:sz="4" w:space="0" w:color="C9D4DC"/>
        </w:tblBorders>
      </w:tblPr>
      <w:tblGrid>
        <w:gridCol w:w="3251"/>
        <w:gridCol w:w="3251"/>
        <w:gridCol w:w="3251"/>
      </w:tblGrid>
      <w:tr>
        <w:trPr>
          <w:tblHeader w:val="true"/>
          <w:cantSplit w:val="true"/>
        </w:trPr>
        <w:tc>
          <w:tcPr>
            <w:tcW w:type="dxa" w:w="3251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错误方向</w:t>
            </w:r>
          </w:p>
        </w:tc>
        <w:tc>
          <w:tcPr>
            <w:tcW w:type="dxa" w:w="3251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为什么不能作为主线</w:t>
            </w:r>
          </w:p>
        </w:tc>
        <w:tc>
          <w:tcPr>
            <w:tcW w:type="dxa" w:w="3251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正确替代</w:t>
            </w:r>
          </w:p>
        </w:tc>
      </w:tr>
      <w:tr>
        <w:trPr>
          <w:cantSplit w:val="true"/>
        </w:trP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做“最全 PDF 编辑器”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会陷入排版、签名、表单等非核心竞争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只做学习/知识沉淀所需的阅读体验</w:t>
            </w:r>
          </w:p>
        </w:tc>
      </w:tr>
      <w:tr>
        <w:trPr>
          <w:cantSplit w:val="true"/>
        </w:trPr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做“最强 Markdown 编辑器”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编辑器能力可被通用工具复制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把笔记视为 Personal Knowledge Model 的监督信号</w:t>
            </w:r>
          </w:p>
        </w:tc>
      </w:tr>
      <w:tr>
        <w:trPr>
          <w:cantSplit w:val="true"/>
        </w:trP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不断增加 Agent 数量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Agent 数量不是护城河，反而制造孤岛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统一 Cognition Capabilities + Agent Contract</w:t>
            </w:r>
          </w:p>
        </w:tc>
      </w:tr>
      <w:tr>
        <w:trPr>
          <w:cantSplit w:val="true"/>
        </w:trPr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无限扩展 Provider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Provider 是可替换基础设施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模型路由、成本、质量抽象化</w:t>
            </w:r>
          </w:p>
        </w:tc>
      </w:tr>
      <w:tr>
        <w:trPr>
          <w:cantSplit w:val="true"/>
        </w:trP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用图谱作为展示噱头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大图好看但难用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图谱必须支持检索、解释、学习和差异发现</w:t>
            </w:r>
          </w:p>
        </w:tc>
      </w:tr>
    </w:tbl>
    <w:p>
      <w:pPr>
        <w:pStyle w:val="Small"/>
      </w:pPr>
    </w:p>
    <w:p>
      <w:pPr>
        <w:pStyle w:val="Heading1"/>
      </w:pPr>
      <w:r>
        <w:t>3. 北极星指标与产品闭环</w:t>
      </w:r>
    </w:p>
    <w:p>
      <w:r>
        <w:t>DAU、上传量、token 消耗都不应该成为 Stratum 的核心北极星。个人知识基座的价值来自“知识被再次激活”。建议采用一主四辅指标。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D4DC"/>
          <w:left w:val="single" w:sz="4" w:space="0" w:color="C9D4DC"/>
          <w:bottom w:val="single" w:sz="4" w:space="0" w:color="C9D4DC"/>
          <w:right w:val="single" w:sz="4" w:space="0" w:color="C9D4DC"/>
          <w:insideH w:val="single" w:sz="4" w:space="0" w:color="C9D4DC"/>
          <w:insideV w:val="single" w:sz="4" w:space="0" w:color="C9D4DC"/>
        </w:tblBorders>
      </w:tblPr>
      <w:tblGrid>
        <w:gridCol w:w="3251"/>
        <w:gridCol w:w="3251"/>
        <w:gridCol w:w="3251"/>
      </w:tblGrid>
      <w:tr>
        <w:trPr>
          <w:tblHeader w:val="true"/>
          <w:cantSplit w:val="true"/>
        </w:trPr>
        <w:tc>
          <w:tcPr>
            <w:tcW w:type="dxa" w:w="3251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251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3251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10 分目标/用途</w:t>
            </w:r>
          </w:p>
        </w:tc>
      </w:tr>
      <w:tr>
        <w:trPr>
          <w:cantSplit w:val="true"/>
        </w:trP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WUKR — Weekly Useful Knowledge Reuse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一周内被用户再次阅读、引用、问答、复习、项目调用的独立知识对象数/已沉淀对象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主北极星：持续上升，且不是靠通知刷量</w:t>
            </w:r>
          </w:p>
        </w:tc>
      </w:tr>
      <w:tr>
        <w:trPr>
          <w:cantSplit w:val="true"/>
        </w:trPr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Time-to-Knowledge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从 Source 进入到第一个“有证据的可用知识对象”形成时间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常规网页/文本分钟级；长 PDF 有进度可见</w:t>
            </w:r>
          </w:p>
        </w:tc>
      </w:tr>
      <w:tr>
        <w:trPr>
          <w:cantSplit w:val="true"/>
        </w:trP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Evidence Coverage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所有机器生成 KU/Claim 中有有效可回跳 Evidence 的比例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≥99%（明确标记 hypothesis 的内容除外）</w:t>
            </w:r>
          </w:p>
        </w:tc>
      </w:tr>
      <w:tr>
        <w:trPr>
          <w:cantSplit w:val="true"/>
        </w:trPr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Knowledge Activation Rate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被检索/学习/项目/Agent 实际使用的 KU/Concept 占比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衡量库是否“活着”</w:t>
            </w:r>
          </w:p>
        </w:tc>
      </w:tr>
      <w:tr>
        <w:trPr>
          <w:cantSplit w:val="true"/>
        </w:trP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User Correction Yield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用户修订、反驳、标注后对后续检索/解释产生正向影响的比例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证明“个人化”不是装饰</w:t>
            </w:r>
          </w:p>
        </w:tc>
      </w:tr>
    </w:tbl>
    <w:p>
      <w:pPr>
        <w:pStyle w:val="Small"/>
      </w:pPr>
    </w:p>
    <w:p>
      <w:pPr>
        <w:pStyle w:val="Heading1"/>
      </w:pPr>
      <w:r>
        <w:t>4. 10 分架构原则：必须成为不可破坏的不变量</w:t>
      </w:r>
    </w:p>
    <w:p>
      <w:pPr>
        <w:spacing w:after="60"/>
        <w:ind w:left="102" w:hanging="102"/>
      </w:pPr>
      <w:r>
        <w:rPr>
          <w:rFonts w:ascii="Noto Sans CJK SC" w:hAnsi="Noto Sans CJK SC" w:eastAsia="Noto Sans CJK SC"/>
          <w:sz w:val="20"/>
        </w:rPr>
        <w:t>1.  原文不可被 AI 覆盖：Source/Fragment immutable；所有机器结果都是 versioned derivative。</w:t>
      </w:r>
    </w:p>
    <w:p>
      <w:pPr>
        <w:spacing w:after="60"/>
        <w:ind w:left="102" w:hanging="102"/>
      </w:pPr>
      <w:r>
        <w:rPr>
          <w:rFonts w:ascii="Noto Sans CJK SC" w:hAnsi="Noto Sans CJK SC" w:eastAsia="Noto Sans CJK SC"/>
          <w:sz w:val="20"/>
        </w:rPr>
        <w:t>2.  证据优先：机器生成的事实性知识必须指向 Evidence；无法挂证据则标记 hypothesis/opinion。</w:t>
      </w:r>
    </w:p>
    <w:p>
      <w:pPr>
        <w:spacing w:after="60"/>
        <w:ind w:left="102" w:hanging="102"/>
      </w:pPr>
      <w:r>
        <w:rPr>
          <w:rFonts w:ascii="Noto Sans CJK SC" w:hAnsi="Noto Sans CJK SC" w:eastAsia="Noto Sans CJK SC"/>
          <w:sz w:val="20"/>
        </w:rPr>
        <w:t>3.  Canonical ID 唯一：同一知识实体只允许一个 canonical identity；别名、来源和 embedding 都挂在它下面。</w:t>
      </w:r>
    </w:p>
    <w:p>
      <w:pPr>
        <w:spacing w:after="60"/>
        <w:ind w:left="102" w:hanging="102"/>
      </w:pPr>
      <w:r>
        <w:rPr>
          <w:rFonts w:ascii="Noto Sans CJK SC" w:hAnsi="Noto Sans CJK SC" w:eastAsia="Noto Sans CJK SC"/>
          <w:sz w:val="20"/>
        </w:rPr>
        <w:t>4.  人类输入高于机器推断：用户明确的纠正/关系/标签/理解状态拥有更高优先级，机器不得静默覆盖。</w:t>
      </w:r>
    </w:p>
    <w:p>
      <w:pPr>
        <w:spacing w:after="60"/>
        <w:ind w:left="102" w:hanging="102"/>
      </w:pPr>
      <w:r>
        <w:rPr>
          <w:rFonts w:ascii="Noto Sans CJK SC" w:hAnsi="Noto Sans CJK SC" w:eastAsia="Noto Sans CJK SC"/>
          <w:sz w:val="20"/>
        </w:rPr>
        <w:t>5.  知识与模型解耦：更换 LLM、embedding、reranker 不改变 canonical knowledge objects。</w:t>
      </w:r>
    </w:p>
    <w:p>
      <w:pPr>
        <w:spacing w:after="60"/>
        <w:ind w:left="102" w:hanging="102"/>
      </w:pPr>
      <w:r>
        <w:rPr>
          <w:rFonts w:ascii="Noto Sans CJK SC" w:hAnsi="Noto Sans CJK SC" w:eastAsia="Noto Sans CJK SC"/>
          <w:sz w:val="20"/>
        </w:rPr>
        <w:t>6.  Agent 无私有记忆岛：所有长期记忆进入 Knowledge Foundation；Agent 只拥有可丢弃的 working context。</w:t>
      </w:r>
    </w:p>
    <w:p>
      <w:pPr>
        <w:spacing w:after="60"/>
        <w:ind w:left="102" w:hanging="102"/>
      </w:pPr>
      <w:r>
        <w:rPr>
          <w:rFonts w:ascii="Noto Sans CJK SC" w:hAnsi="Noto Sans CJK SC" w:eastAsia="Noto Sans CJK SC"/>
          <w:sz w:val="20"/>
        </w:rPr>
        <w:t>7.  检索必须权限前置：user/corpus/project scope 在候选生成层过滤，而不是最后再 post-filter。</w:t>
      </w:r>
    </w:p>
    <w:p>
      <w:pPr>
        <w:spacing w:after="60"/>
        <w:ind w:left="102" w:hanging="102"/>
      </w:pPr>
      <w:r>
        <w:rPr>
          <w:rFonts w:ascii="Noto Sans CJK SC" w:hAnsi="Noto Sans CJK SC" w:eastAsia="Noto Sans CJK SC"/>
          <w:sz w:val="20"/>
        </w:rPr>
        <w:t>8.  所有异步任务幂等：以 object/version/job-key 保证可重放，不因重试生成重复知识。</w:t>
      </w:r>
    </w:p>
    <w:p>
      <w:pPr>
        <w:spacing w:after="60"/>
        <w:ind w:left="102" w:hanging="102"/>
      </w:pPr>
      <w:r>
        <w:rPr>
          <w:rFonts w:ascii="Noto Sans CJK SC" w:hAnsi="Noto Sans CJK SC" w:eastAsia="Noto Sans CJK SC"/>
          <w:sz w:val="20"/>
        </w:rPr>
        <w:t>9.  数据可携带：用户可导出原文、笔记、图谱、结构化知识、学习状态及 provenance。</w:t>
      </w:r>
    </w:p>
    <w:p>
      <w:pPr>
        <w:spacing w:after="60"/>
        <w:ind w:left="102" w:hanging="102"/>
      </w:pPr>
      <w:r>
        <w:rPr>
          <w:rFonts w:ascii="Noto Sans CJK SC" w:hAnsi="Noto Sans CJK SC" w:eastAsia="Noto Sans CJK SC"/>
          <w:sz w:val="20"/>
        </w:rPr>
        <w:t>10.  可删除是真的删除：软删除用于恢复窗口；最终 purge 有明确 SLA 与审计记录。</w:t>
      </w:r>
    </w:p>
    <w:p>
      <w:pPr>
        <w:spacing w:after="60"/>
        <w:ind w:left="102" w:hanging="102"/>
      </w:pPr>
      <w:r>
        <w:rPr>
          <w:rFonts w:ascii="Noto Sans CJK SC" w:hAnsi="Noto Sans CJK SC" w:eastAsia="Noto Sans CJK SC"/>
          <w:sz w:val="20"/>
        </w:rPr>
        <w:t>11.  UI 不承载业务真相：状态和知识规则在 domain/service 层，前端只是视图和交互。</w:t>
      </w:r>
    </w:p>
    <w:p>
      <w:pPr>
        <w:spacing w:after="60"/>
        <w:ind w:left="102" w:hanging="102"/>
      </w:pPr>
      <w:r>
        <w:rPr>
          <w:rFonts w:ascii="Noto Sans CJK SC" w:hAnsi="Noto Sans CJK SC" w:eastAsia="Noto Sans CJK SC"/>
          <w:sz w:val="20"/>
        </w:rPr>
        <w:t>12.  状态文档不是历史堆栈：CURRENT_STATE 只描述现在；CHANGELOG 记录过去；ROADMAP 描述未来。</w:t>
      </w:r>
    </w:p>
    <w:p>
      <w:pPr>
        <w:pStyle w:val="Heading1"/>
      </w:pPr>
      <w:r>
        <w:t>5. 目标系统分层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D4DC"/>
          <w:left w:val="single" w:sz="4" w:space="0" w:color="C9D4DC"/>
          <w:bottom w:val="single" w:sz="4" w:space="0" w:color="C9D4DC"/>
          <w:right w:val="single" w:sz="4" w:space="0" w:color="C9D4DC"/>
          <w:insideH w:val="single" w:sz="4" w:space="0" w:color="C9D4DC"/>
          <w:insideV w:val="single" w:sz="4" w:space="0" w:color="C9D4DC"/>
        </w:tblBorders>
      </w:tblPr>
      <w:tblGrid>
        <w:gridCol w:w="2438"/>
        <w:gridCol w:w="2438"/>
        <w:gridCol w:w="2438"/>
        <w:gridCol w:w="2438"/>
      </w:tblGrid>
      <w:tr>
        <w:trPr>
          <w:tblHeader w:val="true"/>
          <w:cantSplit w:val="true"/>
        </w:trPr>
        <w:tc>
          <w:tcPr>
            <w:tcW w:type="dxa" w:w="243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</w:t>
            </w:r>
          </w:p>
        </w:tc>
        <w:tc>
          <w:tcPr>
            <w:tcW w:type="dxa" w:w="243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43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核心输出</w:t>
            </w:r>
          </w:p>
        </w:tc>
        <w:tc>
          <w:tcPr>
            <w:tcW w:type="dxa" w:w="243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禁止事项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L0 Capture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接收 PDF/EPUB/Web/RSS/Notes/Audio/Video/Imports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Source + ingest event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不得直接生成跨源“真知识”</w:t>
            </w:r>
          </w:p>
        </w:tc>
      </w:tr>
      <w:tr>
        <w:trPr>
          <w:cantSplit w:val="true"/>
        </w:trPr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L1 Normalize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解析、OCR、结构恢复、去重、锚点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Document/Fragment/Anchor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不得丢失原文定位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L2 Evidence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建立可引用证据单元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EvidenceSpan + provenance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不得用摘要替代原始证据</w:t>
            </w:r>
          </w:p>
        </w:tc>
      </w:tr>
      <w:tr>
        <w:trPr>
          <w:cantSplit w:val="true"/>
        </w:trPr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L3 Knowledge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生成 KU/Claim/Concept/Relation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Canonical knowledge objects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不得无版本覆盖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L4 Personal Model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用户掌握度、兴趣、信念、项目关联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PersonalKnowledgeState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不得把模型猜测当用户事实</w:t>
            </w:r>
          </w:p>
        </w:tc>
      </w:tr>
      <w:tr>
        <w:trPr>
          <w:cantSplit w:val="true"/>
        </w:trPr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L5 Cognition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检索、解释、研究、对比、挑战、综合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Grounded answer/plan/insight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不得绕过权限与 evidence gate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L6 Experience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Today/Library/Ask/Learn/Map/Reader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用户任务完成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不得暴露底层实现复杂度</w:t>
            </w:r>
          </w:p>
        </w:tc>
      </w:tr>
    </w:tbl>
    <w:p>
      <w:pPr>
        <w:pStyle w:val="Small"/>
      </w:pPr>
    </w:p>
    <w:p>
      <w:pPr>
        <w:pStyle w:val="Heading1"/>
      </w:pPr>
      <w:r>
        <w:t>6. Personal Knowledge Model v1：Stratum 的真正核心</w:t>
      </w:r>
    </w:p>
    <w:p>
      <w:r>
        <w:t>建议把当前 substrate、BU、concept、notes、layers 等能力统一到一个“稳定核心 + 可扩展派生层”的模型。以下对象不是要求一次性全部重写表结构，而是要求形成明确 domain contract，并逐步迁移。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D4DC"/>
          <w:left w:val="single" w:sz="4" w:space="0" w:color="C9D4DC"/>
          <w:bottom w:val="single" w:sz="4" w:space="0" w:color="C9D4DC"/>
          <w:right w:val="single" w:sz="4" w:space="0" w:color="C9D4DC"/>
          <w:insideH w:val="single" w:sz="4" w:space="0" w:color="C9D4DC"/>
          <w:insideV w:val="single" w:sz="4" w:space="0" w:color="C9D4DC"/>
        </w:tblBorders>
      </w:tblPr>
      <w:tblGrid>
        <w:gridCol w:w="2438"/>
        <w:gridCol w:w="2438"/>
        <w:gridCol w:w="2438"/>
        <w:gridCol w:w="2438"/>
      </w:tblGrid>
      <w:tr>
        <w:trPr>
          <w:tblHeader w:val="true"/>
          <w:cantSplit w:val="true"/>
        </w:trPr>
        <w:tc>
          <w:tcPr>
            <w:tcW w:type="dxa" w:w="243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243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43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建议字段</w:t>
            </w:r>
          </w:p>
        </w:tc>
        <w:tc>
          <w:tcPr>
            <w:tcW w:type="dxa" w:w="243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关键不变量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Source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用户获取的原始来源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id, owner, medium, canonical_uri, content_hash, created_at, license, source_meta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immutable；相同 content_hash 可 dedupe，但不丢来源关系</w:t>
            </w:r>
          </w:p>
        </w:tc>
      </w:tr>
      <w:tr>
        <w:trPr>
          <w:cantSplit w:val="true"/>
        </w:trPr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Fragment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可稳定定位的结构片段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id, source_id, parent_id, order, text, structural_path, anchor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anchor 在 parser 升级后仍可映射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Evidence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可被知识/回答引用的证据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id, fragment_id, span, quote_hash, locator, confidence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必须可深链回 Reader</w:t>
            </w:r>
          </w:p>
        </w:tc>
      </w:tr>
      <w:tr>
        <w:trPr>
          <w:cantSplit w:val="true"/>
        </w:trPr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Note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用户主动表达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id, target, type, body, author=user, created_at, version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用户版本不可被 AI 覆盖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KnowledgeUnit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一个最小可复用知识单元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id, statement, type, evidence_ids, confidence, version, status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事实型必须有 Evidence；版本可比较</w:t>
            </w:r>
          </w:p>
        </w:tc>
      </w:tr>
      <w:tr>
        <w:trPr>
          <w:cantSplit w:val="true"/>
        </w:trPr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Claim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可被支持/反驳的陈述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id, ku_id, stance, evidence_for, evidence_against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支持 contradiction / debate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Concept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跨来源稳定概念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id, canonical_name, aliases, definition, domain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自动 merge 需阈值与回滚</w:t>
            </w:r>
          </w:p>
        </w:tc>
      </w:tr>
      <w:tr>
        <w:trPr>
          <w:cantSplit w:val="true"/>
        </w:trPr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Relation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Concept/KU/Source 之间的有类型关系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subject, predicate, object, evidence_ids, confidence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每条关系可追溯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PersonalState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用户与知识的关系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user_id, object_id, mastery, interest, certainty, relevance, last_seen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机器推断要带 inferred=true</w:t>
            </w:r>
          </w:p>
        </w:tc>
      </w:tr>
      <w:tr>
        <w:trPr>
          <w:cantSplit w:val="true"/>
        </w:trPr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Belief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用户显式/推断的观点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user_id, claim_id, stance, confidence, source=user/inferred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用户显式立场优先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LearningEvent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阅读/答题/复习/解释/纠正事件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user, object, event_type, result, timestamp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append-only event log</w:t>
            </w:r>
          </w:p>
        </w:tc>
      </w:tr>
      <w:tr>
        <w:trPr>
          <w:cantSplit w:val="true"/>
        </w:trPr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ContextLink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知识与项目/目标/任务的关系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object_id, context_type, context_id, weight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驱动“对我有什么用”</w:t>
            </w:r>
          </w:p>
        </w:tc>
      </w:tr>
    </w:tbl>
    <w:p>
      <w:pPr>
        <w:pStyle w:val="Small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1" w:space="0" w:color="D8E0E5"/>
          <w:left w:val="single" w:sz="1" w:space="0" w:color="D8E0E5"/>
          <w:bottom w:val="single" w:sz="1" w:space="0" w:color="D8E0E5"/>
          <w:right w:val="single" w:sz="1" w:space="0" w:color="D8E0E5"/>
          <w:insideH w:val="single" w:sz="1" w:space="0" w:color="D8E0E5"/>
          <w:insideV w:val="single" w:sz="1" w:space="0" w:color="D8E0E5"/>
        </w:tblBorders>
      </w:tblPr>
      <w:tblGrid>
        <w:gridCol w:w="9752"/>
      </w:tblGrid>
      <w:tr>
        <w:trPr>
          <w:cantSplit w:val="true"/>
        </w:trPr>
        <w:tc>
          <w:tcPr>
            <w:tcW w:type="dxa" w:w="9752"/>
            <w:shd w:fill="F4F6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rPr>
                <w:rFonts w:ascii="DejaVu Sans Mono" w:hAnsi="DejaVu Sans Mono"/>
                <w:color w:val="1E2933"/>
                <w:sz w:val="16"/>
              </w:rPr>
              <w:t>KnowledgeUnit.status = {candidate, grounded, reviewed, deprecated}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>PersonalState.mastery = 0..1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>PersonalState.certainty = 0..1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>PersonalState.interest = 0..1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>PersonalState.relevance = 0..1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>Relation.source = {user, model, imported}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>Every machine-derived object: model_id + prompt_version + pipeline_version + created_at</w:t>
            </w:r>
          </w:p>
        </w:tc>
      </w:tr>
    </w:tbl>
    <w:p>
      <w:pPr>
        <w:pStyle w:val="Small"/>
      </w:pPr>
    </w:p>
    <w:p>
      <w:pPr>
        <w:pStyle w:val="Heading1"/>
      </w:pPr>
      <w:r>
        <w:t>7. Capture 与统一 Ingest DAG：所有入口只走一条主链</w:t>
      </w:r>
    </w:p>
    <w:p>
      <w:r>
        <w:t>当前 Stratum 已经有 PDF、Web、RSS、图片、EPUB 和多类 flywheel。10 分状态要求入口多，但“主链只有一条”。不同媒介只允许在 adapter/parser 层分叉，后面的证据、知识、索引、学习层必须统一。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" w:space="0" w:color="D8E0E5"/>
          <w:left w:val="single" w:sz="1" w:space="0" w:color="D8E0E5"/>
          <w:bottom w:val="single" w:sz="1" w:space="0" w:color="D8E0E5"/>
          <w:right w:val="single" w:sz="1" w:space="0" w:color="D8E0E5"/>
          <w:insideH w:val="single" w:sz="1" w:space="0" w:color="D8E0E5"/>
          <w:insideV w:val="single" w:sz="1" w:space="0" w:color="D8E0E5"/>
        </w:tblBorders>
      </w:tblPr>
      <w:tblGrid>
        <w:gridCol w:w="9752"/>
      </w:tblGrid>
      <w:tr>
        <w:trPr>
          <w:cantSplit w:val="true"/>
        </w:trPr>
        <w:tc>
          <w:tcPr>
            <w:tcW w:type="dxa" w:w="9752"/>
            <w:shd w:fill="F4F6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rPr>
                <w:rFonts w:ascii="DejaVu Sans Mono" w:hAnsi="DejaVu Sans Mono"/>
                <w:color w:val="1E2933"/>
                <w:sz w:val="16"/>
              </w:rPr>
              <w:t>submit(source)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 → validate / permission / quota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 → fingerprint &amp; dedupe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 → parse / OCR / structure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 → fragment + stable anchors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 → evidence extraction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 → L0/L1/L2 understanding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 → KU / concept / relation candidates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 → quality gates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 → persist canonical objects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 → lexical + vector + graph indexes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 → personal relevance / learning candidate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 → event + observability + notification</w:t>
            </w:r>
          </w:p>
        </w:tc>
      </w:tr>
    </w:tbl>
    <w:p>
      <w:pPr>
        <w:pStyle w:val="Small"/>
      </w:pPr>
    </w:p>
    <w:p>
      <w:pPr>
        <w:pStyle w:val="Heading2"/>
      </w:pPr>
      <w:r>
        <w:t>7.1 必须具备的 pipeline contract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每一步输入/输出 schema 固定且版本化；禁止 worker 之间依赖隐式文件命名约定。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job_key = owner + source_hash + pipeline_version，保证重跑幂等。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失败可从 step checkpoint 恢复，而不是从头重做整份文档。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支持 partial success：解析成功但概念生成失败时，Reader/Search 仍可用。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大文件具备 backpressure、并发上限、超时、dead-letter queue 和人工重试入口。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每个派生对象记录 parser/model/prompt/pipeline version，未来升级能做差异回填。</w:t>
      </w:r>
    </w:p>
    <w:p>
      <w:pPr>
        <w:pStyle w:val="Heading2"/>
      </w:pPr>
      <w:r>
        <w:t>7.2 解析质量 benchmark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D4DC"/>
          <w:left w:val="single" w:sz="4" w:space="0" w:color="C9D4DC"/>
          <w:bottom w:val="single" w:sz="4" w:space="0" w:color="C9D4DC"/>
          <w:right w:val="single" w:sz="4" w:space="0" w:color="C9D4DC"/>
          <w:insideH w:val="single" w:sz="4" w:space="0" w:color="C9D4DC"/>
          <w:insideV w:val="single" w:sz="4" w:space="0" w:color="C9D4DC"/>
        </w:tblBorders>
      </w:tblPr>
      <w:tblGrid>
        <w:gridCol w:w="3251"/>
        <w:gridCol w:w="3251"/>
        <w:gridCol w:w="3251"/>
      </w:tblGrid>
      <w:tr>
        <w:trPr>
          <w:tblHeader w:val="true"/>
          <w:cantSplit w:val="true"/>
        </w:trPr>
        <w:tc>
          <w:tcPr>
            <w:tcW w:type="dxa" w:w="3251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材料类型</w:t>
            </w:r>
          </w:p>
        </w:tc>
        <w:tc>
          <w:tcPr>
            <w:tcW w:type="dxa" w:w="3251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Gold set</w:t>
            </w:r>
          </w:p>
        </w:tc>
        <w:tc>
          <w:tcPr>
            <w:tcW w:type="dxa" w:w="3251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关键质量指标</w:t>
            </w:r>
          </w:p>
        </w:tc>
      </w:tr>
      <w:tr>
        <w:trPr>
          <w:cantSplit w:val="true"/>
        </w:trP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论文 PDF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数学公式、双栏、脚注、参考文献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段落顺序、公式保真、引用定位、页码锚点</w:t>
            </w:r>
          </w:p>
        </w:tc>
      </w:tr>
      <w:tr>
        <w:trPr>
          <w:cantSplit w:val="true"/>
        </w:trPr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技术书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表格、代码、多级标题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结构保留、代码块、表格单元格、章节树</w:t>
            </w:r>
          </w:p>
        </w:tc>
      </w:tr>
      <w:tr>
        <w:trPr>
          <w:cantSplit w:val="true"/>
        </w:trP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扫描件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中英混排、图表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OCR CER/WER、页级定位、图注关联</w:t>
            </w:r>
          </w:p>
        </w:tc>
      </w:tr>
      <w:tr>
        <w:trPr>
          <w:cantSplit w:val="true"/>
        </w:trPr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网页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正文、代码、表格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正文抽取精度、去导航、URL provenance</w:t>
            </w:r>
          </w:p>
        </w:tc>
      </w:tr>
      <w:tr>
        <w:trPr>
          <w:cantSplit w:val="true"/>
        </w:trP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EPUB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章节、脚注、图片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章节序、锚点稳定性、媒体引用</w:t>
            </w:r>
          </w:p>
        </w:tc>
      </w:tr>
    </w:tbl>
    <w:p>
      <w:pPr>
        <w:pStyle w:val="Small"/>
      </w:pPr>
    </w:p>
    <w:p>
      <w:pPr>
        <w:pStyle w:val="Heading1"/>
      </w:pPr>
      <w:r>
        <w:t>8. PDF 阅读与笔记：不是终点，而是“人类监督界面”</w:t>
      </w:r>
    </w:p>
    <w:p>
      <w:r>
        <w:t>Reader 的 10 分标准不是功能最全，而是学习动作进入 Knowledge Foundation 的摩擦最低、语义最完整。用户一次高亮，后台应形成 Evidence/Note/Concept/PersonalState 等可复用对象，而不是只保存一个黄色矩形。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D4DC"/>
          <w:left w:val="single" w:sz="4" w:space="0" w:color="C9D4DC"/>
          <w:bottom w:val="single" w:sz="4" w:space="0" w:color="C9D4DC"/>
          <w:right w:val="single" w:sz="4" w:space="0" w:color="C9D4DC"/>
          <w:insideH w:val="single" w:sz="4" w:space="0" w:color="C9D4DC"/>
          <w:insideV w:val="single" w:sz="4" w:space="0" w:color="C9D4DC"/>
        </w:tblBorders>
      </w:tblPr>
      <w:tblGrid>
        <w:gridCol w:w="2438"/>
        <w:gridCol w:w="2438"/>
        <w:gridCol w:w="2438"/>
        <w:gridCol w:w="2438"/>
      </w:tblGrid>
      <w:tr>
        <w:trPr>
          <w:tblHeader w:val="true"/>
          <w:cantSplit w:val="true"/>
        </w:trPr>
        <w:tc>
          <w:tcPr>
            <w:tcW w:type="dxa" w:w="243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用户动作</w:t>
            </w:r>
          </w:p>
        </w:tc>
        <w:tc>
          <w:tcPr>
            <w:tcW w:type="dxa" w:w="243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立即体验</w:t>
            </w:r>
          </w:p>
        </w:tc>
        <w:tc>
          <w:tcPr>
            <w:tcW w:type="dxa" w:w="243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后台知识动作</w:t>
            </w:r>
          </w:p>
        </w:tc>
        <w:tc>
          <w:tcPr>
            <w:tcW w:type="dxa" w:w="243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后续价值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高亮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选中即保存，支持颜色/标签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Evidence + Annotation + concept candidate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Ask 引用、复习、图谱、项目调用</w:t>
            </w:r>
          </w:p>
        </w:tc>
      </w:tr>
      <w:tr>
        <w:trPr>
          <w:cantSplit w:val="true"/>
        </w:trPr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边注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在原文旁记录想法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Note(type=comment) + target evidence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形成个人解释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反驳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“我不同意”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Belief/stance + counter-evidence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以后回答显示观点冲突</w:t>
            </w:r>
          </w:p>
        </w:tc>
      </w:tr>
      <w:tr>
        <w:trPr>
          <w:cantSplit w:val="true"/>
        </w:trPr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不懂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标记疑问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PersonalState.mastery↓ + learning queue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自动生成解释/复习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重要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标记价值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relevance↑ + project/context link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优先进入 Today/Recall</w:t>
            </w:r>
          </w:p>
        </w:tc>
      </w:tr>
      <w:tr>
        <w:trPr>
          <w:cantSplit w:val="true"/>
        </w:trPr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引用到项目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一键关联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ContextLink(project)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未来研究按项目个性化检索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AI 解释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上下文解释当前段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grounded explanation + optional save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保存后变 derivative，不污染原文</w:t>
            </w:r>
          </w:p>
        </w:tc>
      </w:tr>
    </w:tbl>
    <w:p>
      <w:pPr>
        <w:pStyle w:val="Small"/>
      </w:pPr>
    </w:p>
    <w:p>
      <w:pPr>
        <w:pStyle w:val="Heading2"/>
      </w:pPr>
      <w:r>
        <w:t>8.1 Reader 只保留与学习有关的核心能力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稳定页码/段落锚点、文本高亮、批注、书签、目录、搜索、跳转 citation。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双栏/公式/代码的可读性；移动端基本阅读与桌面深度学习模式。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选中文字即可 Ask / Explain / Compare / Add to Note / Create Concept。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阅读进度按“知识段落”而非仅页码记录；允许跨设备恢复。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AI 生成内容永远与原文视觉区分；一键查看“这句话来自哪里”。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" w:space="0" w:color="EAF1F5"/>
          <w:left w:val="single" w:sz="1" w:space="0" w:color="EAF1F5"/>
          <w:bottom w:val="single" w:sz="1" w:space="0" w:color="EAF1F5"/>
          <w:right w:val="single" w:sz="1" w:space="0" w:color="EAF1F5"/>
          <w:insideH w:val="single" w:sz="1" w:space="0" w:color="EAF1F5"/>
          <w:insideV w:val="single" w:sz="1" w:space="0" w:color="EAF1F5"/>
        </w:tblBorders>
      </w:tblPr>
      <w:tblGrid>
        <w:gridCol w:w="9752"/>
      </w:tblGrid>
      <w:tr>
        <w:trPr>
          <w:cantSplit w:val="true"/>
        </w:trPr>
        <w:tc>
          <w:tcPr>
            <w:tcW w:type="dxa" w:w="9752"/>
            <w:shd w:fill="EAF1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7324D"/>
                <w:sz w:val="22"/>
              </w:rPr>
              <w:t>明确不做主线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1E2933"/>
                <w:sz w:val="20"/>
              </w:rPr>
              <w:t>PDF 签名、复杂表单编辑、专业排版修改、印前能力、通用云盘文件管理都不应进入核心路线。</w:t>
            </w:r>
          </w:p>
        </w:tc>
      </w:tr>
    </w:tbl>
    <w:p>
      <w:pPr>
        <w:pStyle w:val="Small"/>
      </w:pPr>
    </w:p>
    <w:p>
      <w:pPr>
        <w:pStyle w:val="Heading1"/>
      </w:pPr>
      <w:r>
        <w:t>9. Notes 2.0：从文本容器升级为 Personal Knowledge Signals</w:t>
      </w:r>
    </w:p>
    <w:p>
      <w:r>
        <w:t>笔记的差异化不在编辑器，而在“语义”。建议 Notes 支持少量高价值 note types，让用户行为直接更新个人知识模型。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D4DC"/>
          <w:left w:val="single" w:sz="4" w:space="0" w:color="C9D4DC"/>
          <w:bottom w:val="single" w:sz="4" w:space="0" w:color="C9D4DC"/>
          <w:right w:val="single" w:sz="4" w:space="0" w:color="C9D4DC"/>
          <w:insideH w:val="single" w:sz="4" w:space="0" w:color="C9D4DC"/>
          <w:insideV w:val="single" w:sz="4" w:space="0" w:color="C9D4DC"/>
        </w:tblBorders>
      </w:tblPr>
      <w:tblGrid>
        <w:gridCol w:w="3251"/>
        <w:gridCol w:w="3251"/>
        <w:gridCol w:w="3251"/>
      </w:tblGrid>
      <w:tr>
        <w:trPr>
          <w:tblHeader w:val="true"/>
          <w:cantSplit w:val="true"/>
        </w:trPr>
        <w:tc>
          <w:tcPr>
            <w:tcW w:type="dxa" w:w="3251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Note Type</w:t>
            </w:r>
          </w:p>
        </w:tc>
        <w:tc>
          <w:tcPr>
            <w:tcW w:type="dxa" w:w="3251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251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Personal Model 更新</w:t>
            </w:r>
          </w:p>
        </w:tc>
      </w:tr>
      <w:tr>
        <w:trPr>
          <w:cantSplit w:val="true"/>
        </w:trP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Comment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我对内容的解释/想法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relevance、concept link</w:t>
            </w:r>
          </w:p>
        </w:tc>
      </w:tr>
      <w:tr>
        <w:trPr>
          <w:cantSplit w:val="true"/>
        </w:trPr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Question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我不理解/想追问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mastery↓、learning queue</w:t>
            </w:r>
          </w:p>
        </w:tc>
      </w:tr>
      <w:tr>
        <w:trPr>
          <w:cantSplit w:val="true"/>
        </w:trP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Disagree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我认为这条说法有问题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Belief stance、counter-evidence</w:t>
            </w:r>
          </w:p>
        </w:tc>
      </w:tr>
      <w:tr>
        <w:trPr>
          <w:cantSplit w:val="true"/>
        </w:trPr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Synthesis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我自己的综合结论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user-authored KU，优先级高</w:t>
            </w:r>
          </w:p>
        </w:tc>
      </w:tr>
      <w:tr>
        <w:trPr>
          <w:cantSplit w:val="true"/>
        </w:trP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Project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这个知识对某项目有用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ContextLink</w:t>
            </w:r>
          </w:p>
        </w:tc>
      </w:tr>
      <w:tr>
        <w:trPr>
          <w:cantSplit w:val="true"/>
        </w:trPr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Remember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我想长期记住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review priority↑</w:t>
            </w:r>
          </w:p>
        </w:tc>
      </w:tr>
      <w:tr>
        <w:trPr>
          <w:cantSplit w:val="true"/>
        </w:trP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Todo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知识触发的行动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可连接 Task，但不把 Stratum 变成任务管理器</w:t>
            </w:r>
          </w:p>
        </w:tc>
      </w:tr>
    </w:tbl>
    <w:p>
      <w:pPr>
        <w:pStyle w:val="Small"/>
      </w:pPr>
    </w:p>
    <w:p>
      <w:r>
        <w:t>自由文本仍然必须保留；类型是增强而不是强迫。AI 可以建议类型，但不能替用户决定。</w:t>
      </w:r>
    </w:p>
    <w:p>
      <w:pPr>
        <w:pStyle w:val="Heading1"/>
      </w:pPr>
      <w:r>
        <w:t>10. Retrieval 10/10：从“搜得到”升级为“按意图调用个人知识”</w:t>
      </w:r>
    </w:p>
    <w:p>
      <w:r>
        <w:t>当前 BM25 + pgvector + 分层检索已经是强基础。下一步不是再加一个向量库，而是把 query intent、graph、personal state、evidence quality 和 temporal/context signals 纳入统一 ranking。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" w:space="0" w:color="D8E0E5"/>
          <w:left w:val="single" w:sz="1" w:space="0" w:color="D8E0E5"/>
          <w:bottom w:val="single" w:sz="1" w:space="0" w:color="D8E0E5"/>
          <w:right w:val="single" w:sz="1" w:space="0" w:color="D8E0E5"/>
          <w:insideH w:val="single" w:sz="1" w:space="0" w:color="D8E0E5"/>
          <w:insideV w:val="single" w:sz="1" w:space="0" w:color="D8E0E5"/>
        </w:tblBorders>
      </w:tblPr>
      <w:tblGrid>
        <w:gridCol w:w="9752"/>
      </w:tblGrid>
      <w:tr>
        <w:trPr>
          <w:cantSplit w:val="true"/>
        </w:trPr>
        <w:tc>
          <w:tcPr>
            <w:tcW w:type="dxa" w:w="9752"/>
            <w:shd w:fill="F4F6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rPr>
                <w:rFonts w:ascii="DejaVu Sans Mono" w:hAnsi="DejaVu Sans Mono"/>
                <w:color w:val="1E2933"/>
                <w:sz w:val="16"/>
              </w:rPr>
              <w:t>Query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→ Intent classifier {lookup, explain, compare, research, recall, challenge, project}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→ Permission scope (user/corpus/project)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→ Candidate generation {BM25, vector, graph, notes, recent-context}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→ RRF / learned fusion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→ Personal boost {mastery, relevance, project, recency}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→ Reranker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→ Evidence gate / diversity / contradiction expansion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→ Context pack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→ Answer with citations + uncertainty + trace</w:t>
            </w:r>
          </w:p>
        </w:tc>
      </w:tr>
    </w:tbl>
    <w:p>
      <w:pPr>
        <w:pStyle w:val="Small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D4DC"/>
          <w:left w:val="single" w:sz="4" w:space="0" w:color="C9D4DC"/>
          <w:bottom w:val="single" w:sz="4" w:space="0" w:color="C9D4DC"/>
          <w:right w:val="single" w:sz="4" w:space="0" w:color="C9D4DC"/>
          <w:insideH w:val="single" w:sz="4" w:space="0" w:color="C9D4DC"/>
          <w:insideV w:val="single" w:sz="4" w:space="0" w:color="C9D4DC"/>
        </w:tblBorders>
      </w:tblPr>
      <w:tblGrid>
        <w:gridCol w:w="3251"/>
        <w:gridCol w:w="3251"/>
        <w:gridCol w:w="3251"/>
      </w:tblGrid>
      <w:tr>
        <w:trPr>
          <w:tblHeader w:val="true"/>
          <w:cantSplit w:val="true"/>
        </w:trPr>
        <w:tc>
          <w:tcPr>
            <w:tcW w:type="dxa" w:w="3251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检索模式</w:t>
            </w:r>
          </w:p>
        </w:tc>
        <w:tc>
          <w:tcPr>
            <w:tcW w:type="dxa" w:w="3251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251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特殊策略</w:t>
            </w:r>
          </w:p>
        </w:tc>
      </w:tr>
      <w:tr>
        <w:trPr>
          <w:cantSplit w:val="true"/>
        </w:trP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Lookup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找到明确事实/原文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精确词 + evidence 优先</w:t>
            </w:r>
          </w:p>
        </w:tc>
      </w:tr>
      <w:tr>
        <w:trPr>
          <w:cantSplit w:val="true"/>
        </w:trPr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Explain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用用户已知内容解释新概念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mastered concepts 作为桥梁</w:t>
            </w:r>
          </w:p>
        </w:tc>
      </w:tr>
      <w:tr>
        <w:trPr>
          <w:cantSplit w:val="true"/>
        </w:trP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Compare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对比多来源观点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来源多样性 + contradiction search</w:t>
            </w:r>
          </w:p>
        </w:tc>
      </w:tr>
      <w:tr>
        <w:trPr>
          <w:cantSplit w:val="true"/>
        </w:trPr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Research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扩展到库外再沉淀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库内优先，外部结果必须标 provenance</w:t>
            </w:r>
          </w:p>
        </w:tc>
      </w:tr>
      <w:tr>
        <w:trPr>
          <w:cantSplit w:val="true"/>
        </w:trP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Recall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唤醒以前学过的知识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personal state + temporal spacing</w:t>
            </w:r>
          </w:p>
        </w:tc>
      </w:tr>
      <w:tr>
        <w:trPr>
          <w:cantSplit w:val="true"/>
        </w:trPr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Challenge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主动寻找反例/冲突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evidence_against + source diversity</w:t>
            </w:r>
          </w:p>
        </w:tc>
      </w:tr>
      <w:tr>
        <w:trPr>
          <w:cantSplit w:val="true"/>
        </w:trP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Project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为项目调用知识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ContextLink + recency + project vocabulary</w:t>
            </w:r>
          </w:p>
        </w:tc>
      </w:tr>
    </w:tbl>
    <w:p>
      <w:pPr>
        <w:pStyle w:val="Small"/>
      </w:pPr>
    </w:p>
    <w:p>
      <w:pPr>
        <w:pStyle w:val="Heading2"/>
      </w:pPr>
      <w:r>
        <w:t>10.1 检索红线指标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权限泄漏：0 容忍；任何 cross-user/corpus unauthorized hit 都是 P0。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Recall@20：在自建 gold set 上 ≥95%（按不同 query 类型分别报告）。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Citation precision：≥98%；引用必须真正支持对应 claim。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无来源事实率：≤2%，且必须显式标注“推断/假设”。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搜索服务 p95（不含外部 LLM）：普通查询目标 &lt;1.2s；UI 先返回候选再渐进 enrich。</w:t>
      </w:r>
    </w:p>
    <w:p>
      <w:pPr>
        <w:pStyle w:val="Heading1"/>
      </w:pPr>
      <w:r>
        <w:t>11. Cognition Engine 与 Agent：能力统一，Agent 只是编排</w:t>
      </w:r>
    </w:p>
    <w:p>
      <w:r>
        <w:t>不要再以“多几个 Agent”衡量进步。10 分架构把可复用能力放进 Cognition Engine，Agent 只是有目标、有权限、有预算的 workflow。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D4DC"/>
          <w:left w:val="single" w:sz="4" w:space="0" w:color="C9D4DC"/>
          <w:bottom w:val="single" w:sz="4" w:space="0" w:color="C9D4DC"/>
          <w:right w:val="single" w:sz="4" w:space="0" w:color="C9D4DC"/>
          <w:insideH w:val="single" w:sz="4" w:space="0" w:color="C9D4DC"/>
          <w:insideV w:val="single" w:sz="4" w:space="0" w:color="C9D4DC"/>
        </w:tblBorders>
      </w:tblPr>
      <w:tblGrid>
        <w:gridCol w:w="2438"/>
        <w:gridCol w:w="2438"/>
        <w:gridCol w:w="2438"/>
        <w:gridCol w:w="2438"/>
      </w:tblGrid>
      <w:tr>
        <w:trPr>
          <w:tblHeader w:val="true"/>
          <w:cantSplit w:val="true"/>
        </w:trPr>
        <w:tc>
          <w:tcPr>
            <w:tcW w:type="dxa" w:w="243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243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43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243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可被哪些 Agent 复用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retrieve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query + scope + intent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evidence pack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全部</w:t>
            </w:r>
          </w:p>
        </w:tc>
      </w:tr>
      <w:tr>
        <w:trPr>
          <w:cantSplit w:val="true"/>
        </w:trPr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explain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concept/evidence + learner state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grounded explanation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Reading Companion / Tutor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compare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objects/sources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difference matrix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Research / Review</w:t>
            </w:r>
          </w:p>
        </w:tc>
      </w:tr>
      <w:tr>
        <w:trPr>
          <w:cantSplit w:val="true"/>
        </w:trPr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synthesize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evidence set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KU/summary with provenance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Digest / Research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challenge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claim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counter-evidence / uncertainty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Critic / Learning</w:t>
            </w:r>
          </w:p>
        </w:tc>
      </w:tr>
      <w:tr>
        <w:trPr>
          <w:cantSplit w:val="true"/>
        </w:trPr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link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object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concept/relation candidates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Ingest / Lint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assess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question + answer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mastery update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Tutor / Review</w:t>
            </w:r>
          </w:p>
        </w:tc>
      </w:tr>
      <w:tr>
        <w:trPr>
          <w:cantSplit w:val="true"/>
        </w:trPr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research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topic + constraints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source set + grounded brief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Researcher</w:t>
            </w:r>
          </w:p>
        </w:tc>
      </w:tr>
    </w:tbl>
    <w:p>
      <w:pPr>
        <w:pStyle w:val="Small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1" w:space="0" w:color="D8E0E5"/>
          <w:left w:val="single" w:sz="1" w:space="0" w:color="D8E0E5"/>
          <w:bottom w:val="single" w:sz="1" w:space="0" w:color="D8E0E5"/>
          <w:right w:val="single" w:sz="1" w:space="0" w:color="D8E0E5"/>
          <w:insideH w:val="single" w:sz="1" w:space="0" w:color="D8E0E5"/>
          <w:insideV w:val="single" w:sz="1" w:space="0" w:color="D8E0E5"/>
        </w:tblBorders>
      </w:tblPr>
      <w:tblGrid>
        <w:gridCol w:w="9752"/>
      </w:tblGrid>
      <w:tr>
        <w:trPr>
          <w:cantSplit w:val="true"/>
        </w:trPr>
        <w:tc>
          <w:tcPr>
            <w:tcW w:type="dxa" w:w="9752"/>
            <w:shd w:fill="F4F6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rPr>
                <w:rFonts w:ascii="DejaVu Sans Mono" w:hAnsi="DejaVu Sans Mono"/>
                <w:color w:val="1E2933"/>
                <w:sz w:val="16"/>
              </w:rPr>
              <w:t>AgentContract {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 actor_user_id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 allowed_scopes[]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 goal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 tools[]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 max_cost / max_steps / deadline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 memory_policy = "working_only"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 persistence_policy = "write_via_knowledge_api"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 audit_trace_id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>}</w:t>
            </w:r>
          </w:p>
        </w:tc>
      </w:tr>
    </w:tbl>
    <w:p>
      <w:pPr>
        <w:pStyle w:val="Small"/>
      </w:pPr>
    </w:p>
    <w:p>
      <w:r>
        <w:t>所有长期写入必须经过 Knowledge API 的 validation/evidence/version/permission gates；Agent 不允许直接写 canonical tables。</w:t>
      </w:r>
    </w:p>
    <w:p>
      <w:pPr>
        <w:pStyle w:val="Heading1"/>
      </w:pPr>
      <w:r>
        <w:t>12. Learning Engine：让 Stratum 知道“我会什么、不会什么、忘了什么”</w:t>
      </w:r>
    </w:p>
    <w:p>
      <w:r>
        <w:t>这是 Stratum 从知识库跃迁为个人知识基座的决定性层。建议把已有 Learning Layer 继续收敛到可计算 PersonalState，而不是只生成学习卡片。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D4DC"/>
          <w:left w:val="single" w:sz="4" w:space="0" w:color="C9D4DC"/>
          <w:bottom w:val="single" w:sz="4" w:space="0" w:color="C9D4DC"/>
          <w:right w:val="single" w:sz="4" w:space="0" w:color="C9D4DC"/>
          <w:insideH w:val="single" w:sz="4" w:space="0" w:color="C9D4DC"/>
          <w:insideV w:val="single" w:sz="4" w:space="0" w:color="C9D4DC"/>
        </w:tblBorders>
      </w:tblPr>
      <w:tblGrid>
        <w:gridCol w:w="3251"/>
        <w:gridCol w:w="3251"/>
        <w:gridCol w:w="3251"/>
      </w:tblGrid>
      <w:tr>
        <w:trPr>
          <w:tblHeader w:val="true"/>
          <w:cantSplit w:val="true"/>
        </w:trPr>
        <w:tc>
          <w:tcPr>
            <w:tcW w:type="dxa" w:w="3251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251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计算来源</w:t>
            </w:r>
          </w:p>
        </w:tc>
        <w:tc>
          <w:tcPr>
            <w:tcW w:type="dxa" w:w="3251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产品表现</w:t>
            </w:r>
          </w:p>
        </w:tc>
      </w:tr>
      <w:tr>
        <w:trPr>
          <w:cantSplit w:val="true"/>
        </w:trP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Mastery 掌握度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自测、解释表现、复习成功、长期行为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决定解释深度与复习频率</w:t>
            </w:r>
          </w:p>
        </w:tc>
      </w:tr>
      <w:tr>
        <w:trPr>
          <w:cantSplit w:val="true"/>
        </w:trPr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Certainty 确信度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用户 stance + 证据一致性 + 纠正记录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回答时区分“我认为”和“资料显示”</w:t>
            </w:r>
          </w:p>
        </w:tc>
      </w:tr>
      <w:tr>
        <w:trPr>
          <w:cantSplit w:val="true"/>
        </w:trP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Interest 兴趣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主动阅读、收藏、项目关联、搜索频率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Today 推荐和研究优先级</w:t>
            </w:r>
          </w:p>
        </w:tc>
      </w:tr>
      <w:tr>
        <w:trPr>
          <w:cantSplit w:val="true"/>
        </w:trPr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Relevance 相关度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项目/目标/笔记/引用关系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检索个性化</w:t>
            </w:r>
          </w:p>
        </w:tc>
      </w:tr>
      <w:tr>
        <w:trPr>
          <w:cantSplit w:val="true"/>
        </w:trP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Forgetting risk 遗忘风险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时间 + mastery + review history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Recall/复习队列</w:t>
            </w:r>
          </w:p>
        </w:tc>
      </w:tr>
      <w:tr>
        <w:trPr>
          <w:cantSplit w:val="true"/>
        </w:trPr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Knowledge gap 知识缺口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依赖图 + 低 mastery + 当前目标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推荐先修概念/学习路径</w:t>
            </w:r>
          </w:p>
        </w:tc>
      </w:tr>
    </w:tbl>
    <w:p>
      <w:pPr>
        <w:pStyle w:val="Small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1" w:space="0" w:color="D8E0E5"/>
          <w:left w:val="single" w:sz="1" w:space="0" w:color="D8E0E5"/>
          <w:bottom w:val="single" w:sz="1" w:space="0" w:color="D8E0E5"/>
          <w:right w:val="single" w:sz="1" w:space="0" w:color="D8E0E5"/>
          <w:insideH w:val="single" w:sz="1" w:space="0" w:color="D8E0E5"/>
          <w:insideV w:val="single" w:sz="1" w:space="0" w:color="D8E0E5"/>
        </w:tblBorders>
      </w:tblPr>
      <w:tblGrid>
        <w:gridCol w:w="9752"/>
      </w:tblGrid>
      <w:tr>
        <w:trPr>
          <w:cantSplit w:val="true"/>
        </w:trPr>
        <w:tc>
          <w:tcPr>
            <w:tcW w:type="dxa" w:w="9752"/>
            <w:shd w:fill="F4F6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rPr>
                <w:rFonts w:ascii="DejaVu Sans Mono" w:hAnsi="DejaVu Sans Mono"/>
                <w:color w:val="1E2933"/>
                <w:sz w:val="16"/>
              </w:rPr>
              <w:t>mastery_next = f(previous_mastery, assessment_result, recall_delay, confidence)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>review_priority = forgetting_risk × personal_relevance × prerequisite_importance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>explanation_depth = f(mastered_prerequisites, current_question, user_preference)</w:t>
            </w:r>
          </w:p>
        </w:tc>
      </w:tr>
    </w:tbl>
    <w:p>
      <w:pPr>
        <w:pStyle w:val="Small"/>
      </w:pP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默认不做“强迫打卡”；复习是为了知识可用性，不是制造游戏化负担。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每次复习都能回到 Evidence，避免记忆 AI 的幻觉。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“我已经会了”必须允许用户覆盖模型推断。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学习路径应从用户已有知识出发，而不是给所有人同一课程。</w:t>
      </w:r>
    </w:p>
    <w:p>
      <w:pPr>
        <w:pStyle w:val="Heading1"/>
      </w:pPr>
      <w:r>
        <w:t>13. Personal Intelligence：Stratum 最终护城河</w:t>
      </w:r>
    </w:p>
    <w:p>
      <w:r>
        <w:t>真正 10 分的 Stratum 需要回答的不只是“我的资料里有什么”，而是以下七类关于用户认知状态的问题。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D4DC"/>
          <w:left w:val="single" w:sz="4" w:space="0" w:color="C9D4DC"/>
          <w:bottom w:val="single" w:sz="4" w:space="0" w:color="C9D4DC"/>
          <w:right w:val="single" w:sz="4" w:space="0" w:color="C9D4DC"/>
          <w:insideH w:val="single" w:sz="4" w:space="0" w:color="C9D4DC"/>
          <w:insideV w:val="single" w:sz="4" w:space="0" w:color="C9D4DC"/>
        </w:tblBorders>
      </w:tblPr>
      <w:tblGrid>
        <w:gridCol w:w="4876"/>
        <w:gridCol w:w="4876"/>
      </w:tblGrid>
      <w:tr>
        <w:trPr>
          <w:tblHeader w:val="true"/>
          <w:cantSplit w:val="true"/>
        </w:trPr>
        <w:tc>
          <w:tcPr>
            <w:tcW w:type="dxa" w:w="487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487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系统能力</w:t>
            </w:r>
          </w:p>
        </w:tc>
      </w:tr>
      <w:tr>
        <w:trPr>
          <w:cantSplit w:val="true"/>
        </w:trP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我知道什么？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mastered concept/KU map + evidence</w:t>
            </w:r>
          </w:p>
        </w:tc>
      </w:tr>
      <w:tr>
        <w:trPr>
          <w:cantSplit w:val="true"/>
        </w:trPr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我正在学什么？</w:t>
            </w:r>
          </w:p>
        </w:tc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active learning contexts + recent sources</w:t>
            </w:r>
          </w:p>
        </w:tc>
      </w:tr>
      <w:tr>
        <w:trPr>
          <w:cantSplit w:val="true"/>
        </w:trP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我哪里还不懂？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knowledge gap + unanswered questions</w:t>
            </w:r>
          </w:p>
        </w:tc>
      </w:tr>
      <w:tr>
        <w:trPr>
          <w:cantSplit w:val="true"/>
        </w:trPr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我可能忘了什么？</w:t>
            </w:r>
          </w:p>
        </w:tc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forgetting risk + high-value recall</w:t>
            </w:r>
          </w:p>
        </w:tc>
      </w:tr>
      <w:tr>
        <w:trPr>
          <w:cantSplit w:val="true"/>
        </w:trP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我的观点是什么？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Belief/stance + supporting/counter evidence</w:t>
            </w:r>
          </w:p>
        </w:tc>
      </w:tr>
      <w:tr>
        <w:trPr>
          <w:cantSplit w:val="true"/>
        </w:trPr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哪些新资料改变了我以前的认识？</w:t>
            </w:r>
          </w:p>
        </w:tc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concept/claim diff + contradiction detection</w:t>
            </w:r>
          </w:p>
        </w:tc>
      </w:tr>
      <w:tr>
        <w:trPr>
          <w:cantSplit w:val="true"/>
        </w:trP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什么知识对我当前项目最有用？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ContextLink + project-aware retrieval</w:t>
            </w:r>
          </w:p>
        </w:tc>
      </w:tr>
    </w:tbl>
    <w:p>
      <w:pPr>
        <w:pStyle w:val="Small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" w:space="0" w:color="EAF1F5"/>
          <w:left w:val="single" w:sz="1" w:space="0" w:color="EAF1F5"/>
          <w:bottom w:val="single" w:sz="1" w:space="0" w:color="EAF1F5"/>
          <w:right w:val="single" w:sz="1" w:space="0" w:color="EAF1F5"/>
          <w:insideH w:val="single" w:sz="1" w:space="0" w:color="EAF1F5"/>
          <w:insideV w:val="single" w:sz="1" w:space="0" w:color="EAF1F5"/>
        </w:tblBorders>
      </w:tblPr>
      <w:tblGrid>
        <w:gridCol w:w="9752"/>
      </w:tblGrid>
      <w:tr>
        <w:trPr>
          <w:cantSplit w:val="true"/>
        </w:trPr>
        <w:tc>
          <w:tcPr>
            <w:tcW w:type="dxa" w:w="9752"/>
            <w:shd w:fill="EAF1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7324D"/>
                <w:sz w:val="22"/>
              </w:rPr>
              <w:t>关键差异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1E2933"/>
                <w:sz w:val="20"/>
              </w:rPr>
              <w:t>“AI 认识用户”不能靠聊天记忆猜测；必须由可解释、可纠正、可删除的 PersonalState / Belief / ContextLink / LearningEvent 构成。</w:t>
            </w:r>
          </w:p>
        </w:tc>
      </w:tr>
    </w:tbl>
    <w:p>
      <w:pPr>
        <w:pStyle w:val="Small"/>
      </w:pPr>
    </w:p>
    <w:p>
      <w:pPr>
        <w:pStyle w:val="Heading1"/>
      </w:pPr>
      <w:r>
        <w:t>14. Knowledge Graph：从可视化升级为工作图</w:t>
      </w:r>
    </w:p>
    <w:p>
      <w:r>
        <w:t>图谱只有在直接提升检索、学习和研究时才有价值。建议把“全库大图”降级为探索模式，把局部工作图提升为主体验。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Concept Neighborhood：当前概念 1–2 跳相关内容，显示关系类型与证据。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Contradiction View：同一 Claim 的支持/反驳来源。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Learning Dependency：先修知识 → 当前知识 → 后续知识。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Project Knowledge Map：某个项目激活的知识与来源。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Evolution View：一个概念/观点在时间上的更新、修订和来源变化。</w:t>
      </w:r>
    </w:p>
    <w:p>
      <w:r>
        <w:t>所有图边都必须能回答“为什么有这条边？”并跳到证据；无法解释的自动关系应该降低可信度或进入 candidate 状态。</w:t>
      </w:r>
    </w:p>
    <w:p>
      <w:pPr>
        <w:pStyle w:val="Heading1"/>
      </w:pPr>
      <w:r>
        <w:t>15. 10 分 UX：隐藏系统复杂度，只展示知识价值</w:t>
      </w:r>
    </w:p>
    <w:p>
      <w:r>
        <w:t>建议主导航收敛到五个用户任务，而不是按后端功能分类。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D4DC"/>
          <w:left w:val="single" w:sz="4" w:space="0" w:color="C9D4DC"/>
          <w:bottom w:val="single" w:sz="4" w:space="0" w:color="C9D4DC"/>
          <w:right w:val="single" w:sz="4" w:space="0" w:color="C9D4DC"/>
          <w:insideH w:val="single" w:sz="4" w:space="0" w:color="C9D4DC"/>
          <w:insideV w:val="single" w:sz="4" w:space="0" w:color="C9D4DC"/>
        </w:tblBorders>
      </w:tblPr>
      <w:tblGrid>
        <w:gridCol w:w="3251"/>
        <w:gridCol w:w="3251"/>
        <w:gridCol w:w="3251"/>
      </w:tblGrid>
      <w:tr>
        <w:trPr>
          <w:tblHeader w:val="true"/>
          <w:cantSplit w:val="true"/>
        </w:trPr>
        <w:tc>
          <w:tcPr>
            <w:tcW w:type="dxa" w:w="3251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主入口</w:t>
            </w:r>
          </w:p>
        </w:tc>
        <w:tc>
          <w:tcPr>
            <w:tcW w:type="dxa" w:w="3251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用户心智</w:t>
            </w:r>
          </w:p>
        </w:tc>
        <w:tc>
          <w:tcPr>
            <w:tcW w:type="dxa" w:w="3251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核心内容</w:t>
            </w:r>
          </w:p>
        </w:tc>
      </w:tr>
      <w:tr>
        <w:trPr>
          <w:cantSplit w:val="true"/>
        </w:trP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Today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今天最值得做什么？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Continue Reading / What Stratum Learned / Review / Relevant to Projects</w:t>
            </w:r>
          </w:p>
        </w:tc>
      </w:tr>
      <w:tr>
        <w:trPr>
          <w:cantSplit w:val="true"/>
        </w:trPr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Library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我的知识来源和资料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Sources、collections、reader、filters、ingest status</w:t>
            </w:r>
          </w:p>
        </w:tc>
      </w:tr>
      <w:tr>
        <w:trPr>
          <w:cantSplit w:val="true"/>
        </w:trP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Ask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调用我的知识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search/chat/research/compare/challenge，全部可引用</w:t>
            </w:r>
          </w:p>
        </w:tc>
      </w:tr>
      <w:tr>
        <w:trPr>
          <w:cantSplit w:val="true"/>
        </w:trPr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Learn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我正在掌握什么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learning paths、gaps、review、mastery</w:t>
            </w:r>
          </w:p>
        </w:tc>
      </w:tr>
      <w:tr>
        <w:trPr>
          <w:cantSplit w:val="true"/>
        </w:trP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Map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这些知识怎么连接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局部 concept/project/claim graph</w:t>
            </w:r>
          </w:p>
        </w:tc>
      </w:tr>
    </w:tbl>
    <w:p>
      <w:pPr>
        <w:pStyle w:val="Small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D4DC"/>
          <w:left w:val="single" w:sz="4" w:space="0" w:color="C9D4DC"/>
          <w:bottom w:val="single" w:sz="4" w:space="0" w:color="C9D4DC"/>
          <w:right w:val="single" w:sz="4" w:space="0" w:color="C9D4DC"/>
          <w:insideH w:val="single" w:sz="4" w:space="0" w:color="C9D4DC"/>
          <w:insideV w:val="single" w:sz="4" w:space="0" w:color="C9D4DC"/>
        </w:tblBorders>
      </w:tblPr>
      <w:tblGrid>
        <w:gridCol w:w="4876"/>
        <w:gridCol w:w="4876"/>
      </w:tblGrid>
      <w:tr>
        <w:trPr>
          <w:tblHeader w:val="true"/>
          <w:cantSplit w:val="true"/>
        </w:trPr>
        <w:tc>
          <w:tcPr>
            <w:tcW w:type="dxa" w:w="487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487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目标体验</w:t>
            </w:r>
          </w:p>
        </w:tc>
      </w:tr>
      <w:tr>
        <w:trPr>
          <w:cantSplit w:val="true"/>
        </w:trP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首次 onboarding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3 分钟内：上传/粘贴一份资料 → 看到解析 → 问一个问题 → 点回引用</w:t>
            </w:r>
          </w:p>
        </w:tc>
      </w:tr>
      <w:tr>
        <w:trPr>
          <w:cantSplit w:val="true"/>
        </w:trPr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阅读中</w:t>
            </w:r>
          </w:p>
        </w:tc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选中文字后 1 次操作即可高亮/提问/解释/做笔记</w:t>
            </w:r>
          </w:p>
        </w:tc>
      </w:tr>
      <w:tr>
        <w:trPr>
          <w:cantSplit w:val="true"/>
        </w:trP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再次回来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首页直接告诉用户“上次读到哪里、系统新增了什么、什么值得复习”</w:t>
            </w:r>
          </w:p>
        </w:tc>
      </w:tr>
      <w:tr>
        <w:trPr>
          <w:cantSplit w:val="true"/>
        </w:trPr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复杂研究</w:t>
            </w:r>
          </w:p>
        </w:tc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Research 结果分“我的库 / 外部来源”，外部信息可一键沉淀</w:t>
            </w:r>
          </w:p>
        </w:tc>
      </w:tr>
      <w:tr>
        <w:trPr>
          <w:cantSplit w:val="true"/>
        </w:trP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错误纠正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任何 AI 生成 KU/关系/解释都能“纠正/降低可信度/不再使用”</w:t>
            </w:r>
          </w:p>
        </w:tc>
      </w:tr>
    </w:tbl>
    <w:p>
      <w:pPr>
        <w:pStyle w:val="Small"/>
      </w:pPr>
    </w:p>
    <w:p>
      <w:pPr>
        <w:pStyle w:val="Heading1"/>
      </w:pPr>
      <w:r>
        <w:t>16. 后端与代码架构：以 bounded context 限制复杂度</w:t>
      </w:r>
    </w:p>
    <w:p>
      <w:r>
        <w:t>Stratum + AII 已完成 monorepo colocation、PG/pgvector 统一、后端 mount 和部署统一。下一阶段不要急于做物理目录大搬家，先建立逻辑边界与依赖规则，再逐步收敛命名。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" w:space="0" w:color="D8E0E5"/>
          <w:left w:val="single" w:sz="1" w:space="0" w:color="D8E0E5"/>
          <w:bottom w:val="single" w:sz="1" w:space="0" w:color="D8E0E5"/>
          <w:right w:val="single" w:sz="1" w:space="0" w:color="D8E0E5"/>
          <w:insideH w:val="single" w:sz="1" w:space="0" w:color="D8E0E5"/>
          <w:insideV w:val="single" w:sz="1" w:space="0" w:color="D8E0E5"/>
        </w:tblBorders>
      </w:tblPr>
      <w:tblGrid>
        <w:gridCol w:w="9752"/>
      </w:tblGrid>
      <w:tr>
        <w:trPr>
          <w:cantSplit w:val="true"/>
        </w:trPr>
        <w:tc>
          <w:tcPr>
            <w:tcW w:type="dxa" w:w="9752"/>
            <w:shd w:fill="F4F6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rPr>
                <w:rFonts w:ascii="DejaVu Sans Mono" w:hAnsi="DejaVu Sans Mono"/>
                <w:color w:val="1E2933"/>
                <w:sz w:val="16"/>
              </w:rPr>
              <w:t>domain/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 capture/        Source, IngestJob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 document/       Fragment, Anchor, Evidence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 knowledge/      KU, Claim, Concept, Relation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 personal/       PersonalState, Belief, ContextLink, LearningEvent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 retrieval/      QueryIntent, RetrievalPlan, EvidencePack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 cognition/      Explain, Compare, Synthesize, Challenge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 learning/       Mastery, Review, Gap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>application/      use-cases / orchestration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>infrastructure/   postgres, pgvector, object store, llm, parser, queue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>api/              HTTP/MCP/WebSocket adapters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>workers/          async jobs; only call application services</w:t>
            </w:r>
          </w:p>
        </w:tc>
      </w:tr>
    </w:tbl>
    <w:p>
      <w:pPr>
        <w:pStyle w:val="Small"/>
      </w:pP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Domain 层不得 import FastAPI、asyncpg/psycopg、DashScope/OpenAI provider 或前端 schema。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Infrastructure 通过 ports/adapters 注入；换 embedding/provider 不影响 domain contract。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AII 历史模块可逐步成为 knowledge/cognition infrastructure，避免长期存在“两个产品后端”的心理模型。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前端共享 @helios/blocks/@helios/oui，但业务状态由 typed API contract 生成，不复制 domain rules。</w:t>
      </w:r>
    </w:p>
    <w:p>
      <w:pPr>
        <w:pStyle w:val="Heading1"/>
      </w:pPr>
      <w:r>
        <w:t>17. 数据与存储 10/10：Canonical 数据、索引数据、缓存严格分离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D4DC"/>
          <w:left w:val="single" w:sz="4" w:space="0" w:color="C9D4DC"/>
          <w:bottom w:val="single" w:sz="4" w:space="0" w:color="C9D4DC"/>
          <w:right w:val="single" w:sz="4" w:space="0" w:color="C9D4DC"/>
          <w:insideH w:val="single" w:sz="4" w:space="0" w:color="C9D4DC"/>
          <w:insideV w:val="single" w:sz="4" w:space="0" w:color="C9D4DC"/>
        </w:tblBorders>
      </w:tblPr>
      <w:tblGrid>
        <w:gridCol w:w="2438"/>
        <w:gridCol w:w="2438"/>
        <w:gridCol w:w="2438"/>
        <w:gridCol w:w="2438"/>
      </w:tblGrid>
      <w:tr>
        <w:trPr>
          <w:tblHeader w:val="true"/>
          <w:cantSplit w:val="true"/>
        </w:trPr>
        <w:tc>
          <w:tcPr>
            <w:tcW w:type="dxa" w:w="243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数据层</w:t>
            </w:r>
          </w:p>
        </w:tc>
        <w:tc>
          <w:tcPr>
            <w:tcW w:type="dxa" w:w="243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建议技术/形态</w:t>
            </w:r>
          </w:p>
        </w:tc>
        <w:tc>
          <w:tcPr>
            <w:tcW w:type="dxa" w:w="243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是否可重建</w:t>
            </w:r>
          </w:p>
        </w:tc>
        <w:tc>
          <w:tcPr>
            <w:tcW w:type="dxa" w:w="2438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备份优先级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Canonical metadata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PostgreSQL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否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最高</w:t>
            </w:r>
          </w:p>
        </w:tc>
      </w:tr>
      <w:tr>
        <w:trPr>
          <w:cantSplit w:val="true"/>
        </w:trPr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Knowledge graph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PG relational edges；必要时再引 graph DB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部分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高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Vector index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pgvector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是（从 canonical text 重建）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中</w:t>
            </w:r>
          </w:p>
        </w:tc>
      </w:tr>
      <w:tr>
        <w:trPr>
          <w:cantSplit w:val="true"/>
        </w:trPr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Lexical index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Tantivy/PG FTS（二选一主路径）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是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低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Raw files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object storage / user-owned storage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否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最高</w:t>
            </w:r>
          </w:p>
        </w:tc>
      </w:tr>
      <w:tr>
        <w:trPr>
          <w:cantSplit w:val="true"/>
        </w:trPr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Derived artifacts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object/PG versioned derivatives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是或可部分重建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中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Cache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Redis/内存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是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无需长期备份</w:t>
            </w:r>
          </w:p>
        </w:tc>
      </w:tr>
      <w:tr>
        <w:trPr>
          <w:cantSplit w:val="true"/>
        </w:trPr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Event/audit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append-only PG/event store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否</w:t>
            </w:r>
          </w:p>
        </w:tc>
        <w:tc>
          <w:tcPr>
            <w:tcW w:type="dxa" w:w="2438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高</w:t>
            </w:r>
          </w:p>
        </w:tc>
      </w:tr>
    </w:tbl>
    <w:p>
      <w:pPr>
        <w:pStyle w:val="Small"/>
      </w:pPr>
    </w:p>
    <w:p>
      <w:pPr>
        <w:pStyle w:val="Heading2"/>
      </w:pPr>
      <w:r>
        <w:t>17.1 必须消除的结构性风险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不要长期维持多个“都像主索引”的向量/全文系统；必须定义 source of truth 与 rebuild path。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Embedding model 版本必须写入索引 metadata；模型升级通过 shadow index + benchmark + cutover。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所有 schema migration 可 forward/rollback（或有明确 irreversible migration 预案）。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大字段/文件不塞入事务主表；数据库保存 identity、metadata、hash、locator。</w:t>
      </w:r>
    </w:p>
    <w:p>
      <w:pPr>
        <w:pStyle w:val="Heading1"/>
      </w:pPr>
      <w:r>
        <w:t>18. 隐私、安全与数据所有权：个人知识基座的底线</w:t>
      </w:r>
    </w:p>
    <w:p>
      <w:r>
        <w:t>Stratum 已经处理过 IDOR、SSRF、WebSocket token、密钥等真实问题。10 分要求把这些从“修 bug”升级成制度化 security invariants。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D4DC"/>
          <w:left w:val="single" w:sz="4" w:space="0" w:color="C9D4DC"/>
          <w:bottom w:val="single" w:sz="4" w:space="0" w:color="C9D4DC"/>
          <w:right w:val="single" w:sz="4" w:space="0" w:color="C9D4DC"/>
          <w:insideH w:val="single" w:sz="4" w:space="0" w:color="C9D4DC"/>
          <w:insideV w:val="single" w:sz="4" w:space="0" w:color="C9D4DC"/>
        </w:tblBorders>
      </w:tblPr>
      <w:tblGrid>
        <w:gridCol w:w="4876"/>
        <w:gridCol w:w="4876"/>
      </w:tblGrid>
      <w:tr>
        <w:trPr>
          <w:tblHeader w:val="true"/>
          <w:cantSplit w:val="true"/>
        </w:trPr>
        <w:tc>
          <w:tcPr>
            <w:tcW w:type="dxa" w:w="487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控制面</w:t>
            </w:r>
          </w:p>
        </w:tc>
        <w:tc>
          <w:tcPr>
            <w:tcW w:type="dxa" w:w="487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10 分要求</w:t>
            </w:r>
          </w:p>
        </w:tc>
      </w:tr>
      <w:tr>
        <w:trPr>
          <w:cantSplit w:val="true"/>
        </w:trP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身份与会话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短期 access + 可撤销 session；敏感操作 re-auth；设备列表可见</w:t>
            </w:r>
          </w:p>
        </w:tc>
      </w:tr>
      <w:tr>
        <w:trPr>
          <w:cantSplit w:val="true"/>
        </w:trPr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授权</w:t>
            </w:r>
          </w:p>
        </w:tc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所有 read/write/retrieve 在 service/index 层使用 owner/scope；cross-user 0 容忍</w:t>
            </w:r>
          </w:p>
        </w:tc>
      </w:tr>
      <w:tr>
        <w:trPr>
          <w:cantSplit w:val="true"/>
        </w:trP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URL ingest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DNS pin/SSRF safe、协议 allowlist、大小/重定向限制</w:t>
            </w:r>
          </w:p>
        </w:tc>
      </w:tr>
      <w:tr>
        <w:trPr>
          <w:cantSplit w:val="true"/>
        </w:trPr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文件 ingest</w:t>
            </w:r>
          </w:p>
        </w:tc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MIME+magic 校验、压缩炸弹/超大文件限制、隔离解析</w:t>
            </w:r>
          </w:p>
        </w:tc>
      </w:tr>
      <w:tr>
        <w:trPr>
          <w:cantSplit w:val="true"/>
        </w:trP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Secrets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无仓库硬编码、自动 secret scan、定期轮换、最小权限</w:t>
            </w:r>
          </w:p>
        </w:tc>
      </w:tr>
      <w:tr>
        <w:trPr>
          <w:cantSplit w:val="true"/>
        </w:trPr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数据静态保护</w:t>
            </w:r>
          </w:p>
        </w:tc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数据库/对象存储加密；高敏字段可 envelope encryption</w:t>
            </w:r>
          </w:p>
        </w:tc>
      </w:tr>
      <w:tr>
        <w:trPr>
          <w:cantSplit w:val="true"/>
        </w:trP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导出与删除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一键 export；删除队列+最终 purge；审计可查询</w:t>
            </w:r>
          </w:p>
        </w:tc>
      </w:tr>
      <w:tr>
        <w:trPr>
          <w:cantSplit w:val="true"/>
        </w:trPr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AI Provider</w:t>
            </w:r>
          </w:p>
        </w:tc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清楚标识哪些内容发送给第三方模型；可配置 provider policy</w:t>
            </w:r>
          </w:p>
        </w:tc>
      </w:tr>
      <w:tr>
        <w:trPr>
          <w:cantSplit w:val="true"/>
        </w:trP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审计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关键写入、共享、导出、删除、Agent 写知识均有 actor + trace</w:t>
            </w:r>
          </w:p>
        </w:tc>
      </w:tr>
      <w:tr>
        <w:trPr>
          <w:cantSplit w:val="true"/>
        </w:trPr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供应链</w:t>
            </w:r>
          </w:p>
        </w:tc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Python/npm license + vuln scan；商业化前清理 AGPL 等风险</w:t>
            </w:r>
          </w:p>
        </w:tc>
      </w:tr>
    </w:tbl>
    <w:p>
      <w:pPr>
        <w:pStyle w:val="Small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" w:space="0" w:color="EAF1F5"/>
          <w:left w:val="single" w:sz="1" w:space="0" w:color="EAF1F5"/>
          <w:bottom w:val="single" w:sz="1" w:space="0" w:color="EAF1F5"/>
          <w:right w:val="single" w:sz="1" w:space="0" w:color="EAF1F5"/>
          <w:insideH w:val="single" w:sz="1" w:space="0" w:color="EAF1F5"/>
          <w:insideV w:val="single" w:sz="1" w:space="0" w:color="EAF1F5"/>
        </w:tblBorders>
      </w:tblPr>
      <w:tblGrid>
        <w:gridCol w:w="9752"/>
      </w:tblGrid>
      <w:tr>
        <w:trPr>
          <w:cantSplit w:val="true"/>
        </w:trPr>
        <w:tc>
          <w:tcPr>
            <w:tcW w:type="dxa" w:w="9752"/>
            <w:shd w:fill="EAF1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7324D"/>
                <w:sz w:val="22"/>
              </w:rPr>
              <w:t>隐私产品承诺建议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1E2933"/>
                <w:sz w:val="20"/>
              </w:rPr>
              <w:t>用户的知识不是 Stratum 的训练素材；默认不用于训练共享模型。任何未来“用匿名数据改进产品”的机制必须单独、明确、可撤回地 opt-in。</w:t>
            </w:r>
          </w:p>
        </w:tc>
      </w:tr>
    </w:tbl>
    <w:p>
      <w:pPr>
        <w:pStyle w:val="Small"/>
      </w:pPr>
    </w:p>
    <w:p>
      <w:pPr>
        <w:pStyle w:val="Heading1"/>
      </w:pPr>
      <w:r>
        <w:t>19. Reliability / DevOps：把“能跑”提升到“可恢复”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D4DC"/>
          <w:left w:val="single" w:sz="4" w:space="0" w:color="C9D4DC"/>
          <w:bottom w:val="single" w:sz="4" w:space="0" w:color="C9D4DC"/>
          <w:right w:val="single" w:sz="4" w:space="0" w:color="C9D4DC"/>
          <w:insideH w:val="single" w:sz="4" w:space="0" w:color="C9D4DC"/>
          <w:insideV w:val="single" w:sz="4" w:space="0" w:color="C9D4DC"/>
        </w:tblBorders>
      </w:tblPr>
      <w:tblGrid>
        <w:gridCol w:w="4876"/>
        <w:gridCol w:w="4876"/>
      </w:tblGrid>
      <w:tr>
        <w:trPr>
          <w:tblHeader w:val="true"/>
          <w:cantSplit w:val="true"/>
        </w:trPr>
        <w:tc>
          <w:tcPr>
            <w:tcW w:type="dxa" w:w="487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87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10 分目标</w:t>
            </w:r>
          </w:p>
        </w:tc>
      </w:tr>
      <w:tr>
        <w:trPr>
          <w:cantSplit w:val="true"/>
        </w:trP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SLO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核心 Reader/Search API 月可用性 ≥99.9%；后台 enrich 可降级</w:t>
            </w:r>
          </w:p>
        </w:tc>
      </w:tr>
      <w:tr>
        <w:trPr>
          <w:cantSplit w:val="true"/>
        </w:trPr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RPO</w:t>
            </w:r>
          </w:p>
        </w:tc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Canonical metadata + notes 目标 ≤15 min；原始用户文件按存储策略</w:t>
            </w:r>
          </w:p>
        </w:tc>
      </w:tr>
      <w:tr>
        <w:trPr>
          <w:cantSplit w:val="true"/>
        </w:trP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RTO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单节点故障核心读能力目标 &lt;60 min；备份恢复有脚本与演练记录</w:t>
            </w:r>
          </w:p>
        </w:tc>
      </w:tr>
      <w:tr>
        <w:trPr>
          <w:cantSplit w:val="true"/>
        </w:trPr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任务系统</w:t>
            </w:r>
          </w:p>
        </w:tc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幂等、重试指数退避、dead-letter、worker heartbeat、可暂停/恢复</w:t>
            </w:r>
          </w:p>
        </w:tc>
      </w:tr>
      <w:tr>
        <w:trPr>
          <w:cantSplit w:val="true"/>
        </w:trP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降级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LLM/provider 不可用时仍可阅读、笔记、关键词搜索和查看已有知识</w:t>
            </w:r>
          </w:p>
        </w:tc>
      </w:tr>
      <w:tr>
        <w:trPr>
          <w:cantSplit w:val="true"/>
        </w:trPr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成本保护</w:t>
            </w:r>
          </w:p>
        </w:tc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每 user/job provider budget、并发限制、熔断、fallback 有成本上限</w:t>
            </w:r>
          </w:p>
        </w:tc>
      </w:tr>
      <w:tr>
        <w:trPr>
          <w:cantSplit w:val="true"/>
        </w:trP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发布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migration preflight、canary/shadow、自动回滚条件、版本可追踪</w:t>
            </w:r>
          </w:p>
        </w:tc>
      </w:tr>
      <w:tr>
        <w:trPr>
          <w:cantSplit w:val="true"/>
        </w:trPr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恢复演练</w:t>
            </w:r>
          </w:p>
        </w:tc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至少季度执行 restore drill；结果进入 release gate</w:t>
            </w:r>
          </w:p>
        </w:tc>
      </w:tr>
    </w:tbl>
    <w:p>
      <w:pPr>
        <w:pStyle w:val="Small"/>
      </w:pPr>
    </w:p>
    <w:p>
      <w:pPr>
        <w:pStyle w:val="Heading1"/>
      </w:pPr>
      <w:r>
        <w:t>20. Observability：每一个知识对象都能追到“怎么来的”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统一 trace_id：一次 ingest/query/agent run 的所有 service、worker、provider 调用串起来。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统一 object lineage：KU → Evidence → Fragment → Source；Relation/Concept merge 也有 lineage。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Pipeline dashboard：队列长度、成功率、p50/p95、provider fallback、重试、DLQ。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Retrieval dashboard：intent、candidate source、Recall/precision proxy、rerank latency、empty-result。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Knowledge quality dashboard：evidence coverage、orphan KU、orphan concepts、conflict rate、merge rollback。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成本 dashboard：每 user / source / pipeline / provider 的 token、embedding、TTS/image 成本。</w:t>
      </w:r>
    </w:p>
    <w:p>
      <w:pPr>
        <w:pStyle w:val="Heading1"/>
      </w:pPr>
      <w:r>
        <w:t>21. 测试与评测体系：从“软件测试”升级为“知识质量测试”</w:t>
      </w:r>
    </w:p>
    <w:p>
      <w:r>
        <w:t>现有后端/前端测试和 E2E 是很好的工程基础。10 分要增加 Gold Set 与连续评测，使“更换模型/优化 pipeline”不能只看速度或主观感觉。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D4DC"/>
          <w:left w:val="single" w:sz="4" w:space="0" w:color="C9D4DC"/>
          <w:bottom w:val="single" w:sz="4" w:space="0" w:color="C9D4DC"/>
          <w:right w:val="single" w:sz="4" w:space="0" w:color="C9D4DC"/>
          <w:insideH w:val="single" w:sz="4" w:space="0" w:color="C9D4DC"/>
          <w:insideV w:val="single" w:sz="4" w:space="0" w:color="C9D4DC"/>
        </w:tblBorders>
      </w:tblPr>
      <w:tblGrid>
        <w:gridCol w:w="3251"/>
        <w:gridCol w:w="3251"/>
        <w:gridCol w:w="3251"/>
      </w:tblGrid>
      <w:tr>
        <w:trPr>
          <w:tblHeader w:val="true"/>
          <w:cantSplit w:val="true"/>
        </w:trPr>
        <w:tc>
          <w:tcPr>
            <w:tcW w:type="dxa" w:w="3251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测试层</w:t>
            </w:r>
          </w:p>
        </w:tc>
        <w:tc>
          <w:tcPr>
            <w:tcW w:type="dxa" w:w="3251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必须覆盖</w:t>
            </w:r>
          </w:p>
        </w:tc>
        <w:tc>
          <w:tcPr>
            <w:tcW w:type="dxa" w:w="3251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Release Gate</w:t>
            </w:r>
          </w:p>
        </w:tc>
      </w:tr>
      <w:tr>
        <w:trPr>
          <w:cantSplit w:val="true"/>
        </w:trP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Unit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domain invariants、parser helpers、rank fusion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主分支全绿</w:t>
            </w:r>
          </w:p>
        </w:tc>
      </w:tr>
      <w:tr>
        <w:trPr>
          <w:cantSplit w:val="true"/>
        </w:trPr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Integration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PG/pgvector、queue、object storage、auth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真实依赖环境</w:t>
            </w:r>
          </w:p>
        </w:tc>
      </w:tr>
      <w:tr>
        <w:trPr>
          <w:cantSplit w:val="true"/>
        </w:trP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E2E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upload→reader→search→citation→note→learn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主链每次 release</w:t>
            </w:r>
          </w:p>
        </w:tc>
      </w:tr>
      <w:tr>
        <w:trPr>
          <w:cantSplit w:val="true"/>
        </w:trPr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Security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IDOR、SSRF、path traversal、CSRF/WS、share token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任何 high/critical = block</w:t>
            </w:r>
          </w:p>
        </w:tc>
      </w:tr>
      <w:tr>
        <w:trPr>
          <w:cantSplit w:val="true"/>
        </w:trP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Ingest Gold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PDF/EPUB/Web 结构/锚点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回归阈值不能下降</w:t>
            </w:r>
          </w:p>
        </w:tc>
      </w:tr>
      <w:tr>
        <w:trPr>
          <w:cantSplit w:val="true"/>
        </w:trPr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Retrieval Gold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多意图 query + expected evidence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Recall@k / MRR / citation precision</w:t>
            </w:r>
          </w:p>
        </w:tc>
      </w:tr>
      <w:tr>
        <w:trPr>
          <w:cantSplit w:val="true"/>
        </w:trP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Knowledge Gold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KU grounding、concept merge、relation correctness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groundedness / false merge</w:t>
            </w:r>
          </w:p>
        </w:tc>
      </w:tr>
      <w:tr>
        <w:trPr>
          <w:cantSplit w:val="true"/>
        </w:trPr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Learning Eval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推荐先修、mastery 更新、复习价值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人工标注 + user correction</w:t>
            </w:r>
          </w:p>
        </w:tc>
      </w:tr>
      <w:tr>
        <w:trPr>
          <w:cantSplit w:val="true"/>
        </w:trP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Performance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search/reader/ingest throughput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p95 与资源预算</w:t>
            </w:r>
          </w:p>
        </w:tc>
      </w:tr>
      <w:tr>
        <w:trPr>
          <w:cantSplit w:val="true"/>
        </w:trPr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Restore Drill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真实备份恢复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恢复失败 = 发布风险</w:t>
            </w:r>
          </w:p>
        </w:tc>
      </w:tr>
    </w:tbl>
    <w:p>
      <w:pPr>
        <w:pStyle w:val="Small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D4DC"/>
          <w:left w:val="single" w:sz="4" w:space="0" w:color="C9D4DC"/>
          <w:bottom w:val="single" w:sz="4" w:space="0" w:color="C9D4DC"/>
          <w:right w:val="single" w:sz="4" w:space="0" w:color="C9D4DC"/>
          <w:insideH w:val="single" w:sz="4" w:space="0" w:color="C9D4DC"/>
          <w:insideV w:val="single" w:sz="4" w:space="0" w:color="C9D4DC"/>
        </w:tblBorders>
      </w:tblPr>
      <w:tblGrid>
        <w:gridCol w:w="4876"/>
        <w:gridCol w:w="4876"/>
      </w:tblGrid>
      <w:tr>
        <w:trPr>
          <w:tblHeader w:val="true"/>
          <w:cantSplit w:val="true"/>
        </w:trPr>
        <w:tc>
          <w:tcPr>
            <w:tcW w:type="dxa" w:w="487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关键质量阈值（10 分目标）</w:t>
            </w:r>
          </w:p>
        </w:tc>
        <w:tc>
          <w:tcPr>
            <w:tcW w:type="dxa" w:w="487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</w:tr>
      <w:tr>
        <w:trPr>
          <w:cantSplit w:val="true"/>
        </w:trP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Cross-user unauthorized retrieval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Machine factual KU evidence coverage</w:t>
            </w:r>
          </w:p>
        </w:tc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≥99%</w:t>
            </w:r>
          </w:p>
        </w:tc>
      </w:tr>
      <w:tr>
        <w:trPr>
          <w:cantSplit w:val="true"/>
        </w:trP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Citation precision on gold set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≥98%</w:t>
            </w:r>
          </w:p>
        </w:tc>
      </w:tr>
      <w:tr>
        <w:trPr>
          <w:cantSplit w:val="true"/>
        </w:trPr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Retrieval Recall@20 by intent</w:t>
            </w:r>
          </w:p>
        </w:tc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≥95%</w:t>
            </w:r>
          </w:p>
        </w:tc>
      </w:tr>
      <w:tr>
        <w:trPr>
          <w:cantSplit w:val="true"/>
        </w:trP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Automatic concept merge false-positive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&lt;1% 或改为人工确认</w:t>
            </w:r>
          </w:p>
        </w:tc>
      </w:tr>
      <w:tr>
        <w:trPr>
          <w:cantSplit w:val="true"/>
        </w:trPr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Core API availability</w:t>
            </w:r>
          </w:p>
        </w:tc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≥99.9%/月</w:t>
            </w:r>
          </w:p>
        </w:tc>
      </w:tr>
      <w:tr>
        <w:trPr>
          <w:cantSplit w:val="true"/>
        </w:trP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Crash-free reader sessions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≥99.8%</w:t>
            </w:r>
          </w:p>
        </w:tc>
      </w:tr>
      <w:tr>
        <w:trPr>
          <w:cantSplit w:val="true"/>
        </w:trPr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Backup restore drill</w:t>
            </w:r>
          </w:p>
        </w:tc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100% 成功并有审计记录</w:t>
            </w:r>
          </w:p>
        </w:tc>
      </w:tr>
      <w:tr>
        <w:trPr>
          <w:cantSplit w:val="true"/>
        </w:trP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Untracked secret in repository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P0/P1 stale architecture debt without owner/expiry</w:t>
            </w:r>
          </w:p>
        </w:tc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0</w:t>
            </w:r>
          </w:p>
        </w:tc>
      </w:tr>
    </w:tbl>
    <w:p>
      <w:pPr>
        <w:pStyle w:val="Small"/>
      </w:pPr>
    </w:p>
    <w:p>
      <w:pPr>
        <w:pStyle w:val="Heading1"/>
      </w:pPr>
      <w:r>
        <w:t>22. API、MCP 与生态：让知识基座成为“基础设施”</w:t>
      </w:r>
    </w:p>
    <w:p>
      <w:r>
        <w:t>如果 Stratum 真的是基座，它最终必须允许其他工具安全调用，而不要求用户把所有工作都搬进 Stratum UI。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D4DC"/>
          <w:left w:val="single" w:sz="4" w:space="0" w:color="C9D4DC"/>
          <w:bottom w:val="single" w:sz="4" w:space="0" w:color="C9D4DC"/>
          <w:right w:val="single" w:sz="4" w:space="0" w:color="C9D4DC"/>
          <w:insideH w:val="single" w:sz="4" w:space="0" w:color="C9D4DC"/>
          <w:insideV w:val="single" w:sz="4" w:space="0" w:color="C9D4DC"/>
        </w:tblBorders>
      </w:tblPr>
      <w:tblGrid>
        <w:gridCol w:w="4876"/>
        <w:gridCol w:w="4876"/>
      </w:tblGrid>
      <w:tr>
        <w:trPr>
          <w:tblHeader w:val="true"/>
          <w:cantSplit w:val="true"/>
        </w:trPr>
        <w:tc>
          <w:tcPr>
            <w:tcW w:type="dxa" w:w="487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487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</w:t>
            </w:r>
          </w:p>
        </w:tc>
      </w:tr>
      <w:tr>
        <w:trPr>
          <w:cantSplit w:val="true"/>
        </w:trP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Knowledge Read API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search/retrieve/get source/evidence/concept/personal state（按权限）</w:t>
            </w:r>
          </w:p>
        </w:tc>
      </w:tr>
      <w:tr>
        <w:trPr>
          <w:cantSplit w:val="true"/>
        </w:trPr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Knowledge Write API</w:t>
            </w:r>
          </w:p>
        </w:tc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create note/link/context/user-authored KU；机器写入走 candidate/validation</w:t>
            </w:r>
          </w:p>
        </w:tc>
      </w:tr>
      <w:tr>
        <w:trPr>
          <w:cantSplit w:val="true"/>
        </w:trP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MCP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暴露安全、最小权限的 knowledge tools，支持 scoped tokens</w:t>
            </w:r>
          </w:p>
        </w:tc>
      </w:tr>
      <w:tr>
        <w:trPr>
          <w:cantSplit w:val="true"/>
        </w:trPr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Import</w:t>
            </w:r>
          </w:p>
        </w:tc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Markdown/Obsidian/Notion export/Zotero/Readwise 等逐步适配</w:t>
            </w:r>
          </w:p>
        </w:tc>
      </w:tr>
      <w:tr>
        <w:trPr>
          <w:cantSplit w:val="true"/>
        </w:trP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Export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原文件 + Markdown/JSONL + graph + annotations + learning state</w:t>
            </w:r>
          </w:p>
        </w:tc>
      </w:tr>
      <w:tr>
        <w:trPr>
          <w:cantSplit w:val="true"/>
        </w:trPr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Webhook/Event</w:t>
            </w:r>
          </w:p>
        </w:tc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ingest complete / KU created / note changed / review due</w:t>
            </w:r>
          </w:p>
        </w:tc>
      </w:tr>
      <w:tr>
        <w:trPr>
          <w:cantSplit w:val="true"/>
        </w:trP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Plugin Contract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插件只通过稳定 API，不直接依赖内部表</w:t>
            </w:r>
          </w:p>
        </w:tc>
      </w:tr>
    </w:tbl>
    <w:p>
      <w:pPr>
        <w:pStyle w:val="Small"/>
      </w:pPr>
    </w:p>
    <w:p>
      <w:pPr>
        <w:pStyle w:val="Heading1"/>
      </w:pPr>
      <w:r>
        <w:t>23. 商业化 10/10：卖“知识复利”，不是卖 token</w:t>
      </w:r>
    </w:p>
    <w:p>
      <w:r>
        <w:t>商业化不是当前第一优先，但架构必须从一开始避免未来被成本和隐私反噬。建议价值分层而非功能胡乱切割。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Free：证明闭环——有限资料量/计算量，但 Reader、Notes、Search、Citation 的核心体验完整。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Pro：更大的知识容量、持续 RSS/研究、Learning Engine、更多外部连接、长期计算、可选用户自有存储。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高算力能力（深度研究、图像/TTS、大规模重算）按合理额度或 credits，避免无限 token 造成亏损。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任何付费层都不应锁住用户自己的原始资料和基础导出权。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核心商业指标应看长期知识激活、留存和单位用户毛利，而不是上传量。</w:t>
      </w:r>
    </w:p>
    <w:p>
      <w:pPr>
        <w:pStyle w:val="Heading1"/>
      </w:pPr>
      <w:r>
        <w:t>24. 架构治理与文档：解决“代码跑得比设计快”</w:t>
      </w:r>
    </w:p>
    <w:p>
      <w:r>
        <w:t>仓库当前 README、MONOREPO、STATUS、TECHNICAL_DEBT 已经出现明显时代差：例如 README 的技术栈描述与 monorepo/前端 package 的实际版本并不完全一致；TECHNICAL_DEBT 也保留了部分已经被后续阶段改变的历史项。10 分要求建立唯一可信文档结构。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" w:space="0" w:color="D8E0E5"/>
          <w:left w:val="single" w:sz="1" w:space="0" w:color="D8E0E5"/>
          <w:bottom w:val="single" w:sz="1" w:space="0" w:color="D8E0E5"/>
          <w:right w:val="single" w:sz="1" w:space="0" w:color="D8E0E5"/>
          <w:insideH w:val="single" w:sz="1" w:space="0" w:color="D8E0E5"/>
          <w:insideV w:val="single" w:sz="1" w:space="0" w:color="D8E0E5"/>
        </w:tblBorders>
      </w:tblPr>
      <w:tblGrid>
        <w:gridCol w:w="9752"/>
      </w:tblGrid>
      <w:tr>
        <w:trPr>
          <w:cantSplit w:val="true"/>
        </w:trPr>
        <w:tc>
          <w:tcPr>
            <w:tcW w:type="dxa" w:w="9752"/>
            <w:shd w:fill="F4F6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rPr>
                <w:rFonts w:ascii="DejaVu Sans Mono" w:hAnsi="DejaVu Sans Mono"/>
                <w:color w:val="1E2933"/>
                <w:sz w:val="16"/>
              </w:rPr>
              <w:t>docs/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 PRODUCT.md                 # 产品定位、用户、非目标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 ARCHITECTURE.md            # 当前真实架构，只写“现在”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 KNOWLEDGE_MODEL.md         # canonical ontology + invariants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 RETRIEVAL.md               # pipeline + benchmarks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 SECURITY.md                # threat model + controls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 OPERATIONS.md              # deploy/backup/restore/SLO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 CURRENT_STATE.md           # 当前 release 状态（短）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 ROADMAP.md                 # 未来 2–3 个阶段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 adr/                       # 决策记录，不反复争论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>CHANGELOG.md                 # 历史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>TECHNICAL_DEBT.md            # 只保留“尚未解决且有 owner/trigger”的债</w:t>
            </w:r>
          </w:p>
        </w:tc>
      </w:tr>
    </w:tbl>
    <w:p>
      <w:pPr>
        <w:pStyle w:val="Small"/>
      </w:pP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每个 debt 必须有 owner、priority、trigger、target date/status；已解决立即归档到 CHANGELOG。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每个重大数据模型/存储/协议决策写 ADR；禁止只存在聊天记录或项目记忆。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CI 增加 docs drift 检查：README 宣称版本、实际 package/pyproject、测试命令等一致。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每个 release 自动生成“schema / API / model/pipeline version”清单。</w:t>
      </w:r>
    </w:p>
    <w:p>
      <w:pPr>
        <w:pStyle w:val="Heading1"/>
      </w:pPr>
      <w:r>
        <w:t>25. 针对当前 Stratum 仓库的收敛动作</w:t>
      </w:r>
    </w:p>
    <w:p>
      <w:r>
        <w:t>这些动作基于当前仓库已完成 Stratum+AII monorepo、PG+pgvector 统一和 stratum-sl 挂载 AII 路由的状态，目标是“先统一心智和 contract，再做物理重构”。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D4DC"/>
          <w:left w:val="single" w:sz="4" w:space="0" w:color="C9D4DC"/>
          <w:bottom w:val="single" w:sz="4" w:space="0" w:color="C9D4DC"/>
          <w:right w:val="single" w:sz="4" w:space="0" w:color="C9D4DC"/>
          <w:insideH w:val="single" w:sz="4" w:space="0" w:color="C9D4DC"/>
          <w:insideV w:val="single" w:sz="4" w:space="0" w:color="C9D4DC"/>
        </w:tblBorders>
      </w:tblPr>
      <w:tblGrid>
        <w:gridCol w:w="3251"/>
        <w:gridCol w:w="3251"/>
        <w:gridCol w:w="3251"/>
      </w:tblGrid>
      <w:tr>
        <w:trPr>
          <w:tblHeader w:val="true"/>
          <w:cantSplit w:val="true"/>
        </w:trPr>
        <w:tc>
          <w:tcPr>
            <w:tcW w:type="dxa" w:w="3251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251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3251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P0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建立 KNOWLEDGE_MODEL.md + domain invariants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所有 Source/Evidence/KU/Concept/PersonalState 写入路径有 owner 和版本策略</w:t>
            </w:r>
          </w:p>
        </w:tc>
      </w:tr>
      <w:tr>
        <w:trPr>
          <w:cantSplit w:val="true"/>
        </w:trPr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P0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把 STATUS.md 从历史流水账改为 CURRENT_STATE + CHANGELOG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CURRENT_STATE &lt; 3–5 页，只描述当前</w:t>
            </w:r>
          </w:p>
        </w:tc>
      </w:tr>
      <w:tr>
        <w:trPr>
          <w:cantSplit w:val="true"/>
        </w:trP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P0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建立统一 IngestJob schema 与 pipeline version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PDF/Web/RSS/Paper 进入 Evidence 后共用同一 contract</w:t>
            </w:r>
          </w:p>
        </w:tc>
      </w:tr>
      <w:tr>
        <w:trPr>
          <w:cantSplit w:val="true"/>
        </w:trPr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P0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定义 Knowledge API，Agent 禁止直接写 canonical tables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code review/CI 可检查依赖边界</w:t>
            </w:r>
          </w:p>
        </w:tc>
      </w:tr>
      <w:tr>
        <w:trPr>
          <w:cantSplit w:val="true"/>
        </w:trP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P0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补 PersonalState / Belief / ContextLink 最小模型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高亮/笔记/学习能写入用户状态</w:t>
            </w:r>
          </w:p>
        </w:tc>
      </w:tr>
      <w:tr>
        <w:trPr>
          <w:cantSplit w:val="true"/>
        </w:trPr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P1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收敛 AII/Stratum 的重复领域概念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同义实体只有一个 canonical model</w:t>
            </w:r>
          </w:p>
        </w:tc>
      </w:tr>
      <w:tr>
        <w:trPr>
          <w:cantSplit w:val="true"/>
        </w:trP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P1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统一索引 source-of-truth / rebuild 文档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每个索引可一键重建且知道 embedding version</w:t>
            </w:r>
          </w:p>
        </w:tc>
      </w:tr>
      <w:tr>
        <w:trPr>
          <w:cantSplit w:val="true"/>
        </w:trPr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P1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Reader 动作全部进入 event/knowledge pipeline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高亮、问题、反驳、重要、项目关联均可追踪</w:t>
            </w:r>
          </w:p>
        </w:tc>
      </w:tr>
      <w:tr>
        <w:trPr>
          <w:cantSplit w:val="true"/>
        </w:trP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P1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Gold Set CI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模型/embedding/prompt 更新必须过 retrieval/grounding gate</w:t>
            </w:r>
          </w:p>
        </w:tc>
      </w:tr>
      <w:tr>
        <w:trPr>
          <w:cantSplit w:val="true"/>
        </w:trPr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P1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备份与 restore drill 自动化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可在空环境恢复 canonical DB + raw files</w:t>
            </w:r>
          </w:p>
        </w:tc>
      </w:tr>
      <w:tr>
        <w:trPr>
          <w:cantSplit w:val="true"/>
        </w:trP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P2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根据边界稳定性逐步重命名/搬目录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不做“大爆炸重构”</w:t>
            </w:r>
          </w:p>
        </w:tc>
      </w:tr>
      <w:tr>
        <w:trPr>
          <w:cantSplit w:val="true"/>
        </w:trPr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P2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生态 API / import/export connectors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稳定 API version + scoped permissions</w:t>
            </w:r>
          </w:p>
        </w:tc>
      </w:tr>
    </w:tbl>
    <w:p>
      <w:pPr>
        <w:pStyle w:val="Small"/>
      </w:pPr>
    </w:p>
    <w:p>
      <w:pPr>
        <w:pStyle w:val="Heading1"/>
      </w:pPr>
      <w:r>
        <w:t>26. 实施路线图：从 8.7 到 10.0</w:t>
      </w:r>
    </w:p>
    <w:p>
      <w:r>
        <w:t>下面路线按依赖关系排序，不以“新功能数量”排序。若团队规模有限，宁可延长阶段，也不要跳过 P0。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D4DC"/>
          <w:left w:val="single" w:sz="4" w:space="0" w:color="C9D4DC"/>
          <w:bottom w:val="single" w:sz="4" w:space="0" w:color="C9D4DC"/>
          <w:right w:val="single" w:sz="4" w:space="0" w:color="C9D4DC"/>
          <w:insideH w:val="single" w:sz="4" w:space="0" w:color="C9D4DC"/>
          <w:insideV w:val="single" w:sz="4" w:space="0" w:color="C9D4DC"/>
        </w:tblBorders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  <w:cantSplit w:val="true"/>
        </w:trPr>
        <w:tc>
          <w:tcPr>
            <w:tcW w:type="dxa" w:w="1950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950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周期建议</w:t>
            </w:r>
          </w:p>
        </w:tc>
        <w:tc>
          <w:tcPr>
            <w:tcW w:type="dxa" w:w="1950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核心目标</w:t>
            </w:r>
          </w:p>
        </w:tc>
        <w:tc>
          <w:tcPr>
            <w:tcW w:type="dxa" w:w="1950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关键交付物</w:t>
            </w:r>
          </w:p>
        </w:tc>
        <w:tc>
          <w:tcPr>
            <w:tcW w:type="dxa" w:w="1950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退出条件</w:t>
            </w:r>
          </w:p>
        </w:tc>
      </w:tr>
      <w:tr>
        <w:trPr>
          <w:cantSplit w:val="true"/>
        </w:trPr>
        <w:tc>
          <w:tcPr>
            <w:tcW w:type="dxa" w:w="19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Phase 0 — Freeze &amp; Truth</w:t>
            </w:r>
          </w:p>
        </w:tc>
        <w:tc>
          <w:tcPr>
            <w:tcW w:type="dxa" w:w="19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第 1–2 周</w:t>
            </w:r>
          </w:p>
        </w:tc>
        <w:tc>
          <w:tcPr>
            <w:tcW w:type="dxa" w:w="19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冻结新功能，建立真相源</w:t>
            </w:r>
          </w:p>
        </w:tc>
        <w:tc>
          <w:tcPr>
            <w:tcW w:type="dxa" w:w="19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PRODUCT/ARCHITECTURE/KNOWLEDGE_MODEL/ROADMAP；基准 gold set</w:t>
            </w:r>
          </w:p>
        </w:tc>
        <w:tc>
          <w:tcPr>
            <w:tcW w:type="dxa" w:w="19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团队能用同一张图解释 Stratum</w:t>
            </w:r>
          </w:p>
        </w:tc>
      </w:tr>
      <w:tr>
        <w:trPr>
          <w:cantSplit w:val="true"/>
        </w:trPr>
        <w:tc>
          <w:tcPr>
            <w:tcW w:type="dxa" w:w="1950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Phase 1 — Canonical Knowledge Core</w:t>
            </w:r>
          </w:p>
        </w:tc>
        <w:tc>
          <w:tcPr>
            <w:tcW w:type="dxa" w:w="1950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第 3–6 周</w:t>
            </w:r>
          </w:p>
        </w:tc>
        <w:tc>
          <w:tcPr>
            <w:tcW w:type="dxa" w:w="1950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统一知识对象与写入 contract</w:t>
            </w:r>
          </w:p>
        </w:tc>
        <w:tc>
          <w:tcPr>
            <w:tcW w:type="dxa" w:w="1950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Evidence/KU/Concept/Relation version/provenance；Knowledge API</w:t>
            </w:r>
          </w:p>
        </w:tc>
        <w:tc>
          <w:tcPr>
            <w:tcW w:type="dxa" w:w="1950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所有新知识走统一 gate</w:t>
            </w:r>
          </w:p>
        </w:tc>
      </w:tr>
      <w:tr>
        <w:trPr>
          <w:cantSplit w:val="true"/>
        </w:trPr>
        <w:tc>
          <w:tcPr>
            <w:tcW w:type="dxa" w:w="19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Phase 2 — Personal Model</w:t>
            </w:r>
          </w:p>
        </w:tc>
        <w:tc>
          <w:tcPr>
            <w:tcW w:type="dxa" w:w="19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第 7–10 周</w:t>
            </w:r>
          </w:p>
        </w:tc>
        <w:tc>
          <w:tcPr>
            <w:tcW w:type="dxa" w:w="19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把“用户与知识关系”变成一等数据</w:t>
            </w:r>
          </w:p>
        </w:tc>
        <w:tc>
          <w:tcPr>
            <w:tcW w:type="dxa" w:w="19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PersonalState/Belief/ContextLink/LearningEvent</w:t>
            </w:r>
          </w:p>
        </w:tc>
        <w:tc>
          <w:tcPr>
            <w:tcW w:type="dxa" w:w="19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Reader/Notes/Learn 能更新同一用户模型</w:t>
            </w:r>
          </w:p>
        </w:tc>
      </w:tr>
      <w:tr>
        <w:trPr>
          <w:cantSplit w:val="true"/>
        </w:trPr>
        <w:tc>
          <w:tcPr>
            <w:tcW w:type="dxa" w:w="1950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Phase 3 — Retrieval 2.0</w:t>
            </w:r>
          </w:p>
        </w:tc>
        <w:tc>
          <w:tcPr>
            <w:tcW w:type="dxa" w:w="1950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第 11–14 周</w:t>
            </w:r>
          </w:p>
        </w:tc>
        <w:tc>
          <w:tcPr>
            <w:tcW w:type="dxa" w:w="1950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intent + graph + personal retrieval</w:t>
            </w:r>
          </w:p>
        </w:tc>
        <w:tc>
          <w:tcPr>
            <w:tcW w:type="dxa" w:w="1950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planner、fusion、rerank、evidence gate、benchmark</w:t>
            </w:r>
          </w:p>
        </w:tc>
        <w:tc>
          <w:tcPr>
            <w:tcW w:type="dxa" w:w="1950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Recall/citation 达目标且权限前置</w:t>
            </w:r>
          </w:p>
        </w:tc>
      </w:tr>
      <w:tr>
        <w:trPr>
          <w:cantSplit w:val="true"/>
        </w:trPr>
        <w:tc>
          <w:tcPr>
            <w:tcW w:type="dxa" w:w="19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Phase 4 — Learning &amp; Intelligence</w:t>
            </w:r>
          </w:p>
        </w:tc>
        <w:tc>
          <w:tcPr>
            <w:tcW w:type="dxa" w:w="19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第 15–20 周</w:t>
            </w:r>
          </w:p>
        </w:tc>
        <w:tc>
          <w:tcPr>
            <w:tcW w:type="dxa" w:w="19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让知识主动服务用户</w:t>
            </w:r>
          </w:p>
        </w:tc>
        <w:tc>
          <w:tcPr>
            <w:tcW w:type="dxa" w:w="19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gap/forgetting/mastery/Today/Project knowledge</w:t>
            </w:r>
          </w:p>
        </w:tc>
        <w:tc>
          <w:tcPr>
            <w:tcW w:type="dxa" w:w="19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WUKR 可测且用户能纠正模型</w:t>
            </w:r>
          </w:p>
        </w:tc>
      </w:tr>
      <w:tr>
        <w:trPr>
          <w:cantSplit w:val="true"/>
        </w:trPr>
        <w:tc>
          <w:tcPr>
            <w:tcW w:type="dxa" w:w="1950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Phase 5 — Reliability &amp; Ownership</w:t>
            </w:r>
          </w:p>
        </w:tc>
        <w:tc>
          <w:tcPr>
            <w:tcW w:type="dxa" w:w="1950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第 21–24 周</w:t>
            </w:r>
          </w:p>
        </w:tc>
        <w:tc>
          <w:tcPr>
            <w:tcW w:type="dxa" w:w="1950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可恢复、可携带、可审计</w:t>
            </w:r>
          </w:p>
        </w:tc>
        <w:tc>
          <w:tcPr>
            <w:tcW w:type="dxa" w:w="1950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SLO、restore drill、export/delete、security gates</w:t>
            </w:r>
          </w:p>
        </w:tc>
        <w:tc>
          <w:tcPr>
            <w:tcW w:type="dxa" w:w="1950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可靠性和隐私目标达标</w:t>
            </w:r>
          </w:p>
        </w:tc>
      </w:tr>
      <w:tr>
        <w:trPr>
          <w:cantSplit w:val="true"/>
        </w:trPr>
        <w:tc>
          <w:tcPr>
            <w:tcW w:type="dxa" w:w="19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Phase 6 — Ecosystem &amp; Commercial</w:t>
            </w:r>
          </w:p>
        </w:tc>
        <w:tc>
          <w:tcPr>
            <w:tcW w:type="dxa" w:w="19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第 25–32 周</w:t>
            </w:r>
          </w:p>
        </w:tc>
        <w:tc>
          <w:tcPr>
            <w:tcW w:type="dxa" w:w="19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把基座开放给外部工具</w:t>
            </w:r>
          </w:p>
        </w:tc>
        <w:tc>
          <w:tcPr>
            <w:tcW w:type="dxa" w:w="19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stable API/MCP/connectors/tier/cost model</w:t>
            </w:r>
          </w:p>
        </w:tc>
        <w:tc>
          <w:tcPr>
            <w:tcW w:type="dxa" w:w="19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5"/>
              </w:rPr>
              <w:t>可规模化运营且不锁用户数据</w:t>
            </w:r>
          </w:p>
        </w:tc>
      </w:tr>
    </w:tbl>
    <w:p>
      <w:pPr>
        <w:pStyle w:val="Small"/>
      </w:pPr>
    </w:p>
    <w:p>
      <w:pPr>
        <w:pStyle w:val="Heading1"/>
      </w:pPr>
      <w:r>
        <w:t>27. 前 90 天具体执行清单</w:t>
      </w:r>
    </w:p>
    <w:p>
      <w:pPr>
        <w:pStyle w:val="Heading2"/>
      </w:pPr>
      <w:r>
        <w:t>0–14 天：停止扩张，统一定义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冻结非 P0/P1 新 Agent、新 Provider、新 UI 大功能。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完成 PRODUCT.md：一句话定位、目标用户、核心 Jobs-to-be-Done、明确 non-goals。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完成 KNOWLEDGE_MODEL.md：12 个核心对象、ID、version、provenance、权限与 merge 规则。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从当前 STATUS/TECHNICAL_DEBT 清出真实 open items；历史移 CHANGELOG。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建立 50–100 条 retrieval gold queries + 20–30 份 ingest gold documents。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记录当前 baseline：ingest success、search p95、Recall@20、citation precision、cost/source。</w:t>
      </w:r>
    </w:p>
    <w:p>
      <w:pPr>
        <w:pStyle w:val="Heading2"/>
      </w:pPr>
      <w:r>
        <w:t>15–45 天：把知识主链收敛为一个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实现统一 IngestJob + pipeline state/checkpoint；所有入口映射到同一后半段 pipeline。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补 Evidence/KnowledgeUnit version lineage，禁止摘要覆盖原文。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落地 Knowledge API，Agent/worker 只能通过 application service 写 canonical knowledge。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实现 PersonalState 最小版：mastery/interest/certainty/relevance + inferred/source。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Reader 高亮、Question、Disagree、Important、Project Link 进入事件流。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CI 加 retrieval/citation/IDOR/security regression gates。</w:t>
      </w:r>
    </w:p>
    <w:p>
      <w:pPr>
        <w:pStyle w:val="Heading2"/>
      </w:pPr>
      <w:r>
        <w:t>46–90 天：把“个人”真正做出来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Query intent planner + personal context reranking。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Ask 支持 Lookup/Explain/Compare/Challenge/Project 五模式（UI 可自动推断，不必强迫用户选）。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Learning Engine 以 mastery/gap/forgetting 生成 Today 的复习与继续学习建议。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实现 Belief/Claim contradiction：用户可看到“我以前记的 vs 新证据”。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上线导出 bundle：sources + notes + knowledge JSONL + graph + personal state。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完成一次从空环境恢复演练，并把结果写入 OPERATIONS.md。</w:t>
      </w:r>
    </w:p>
    <w:p>
      <w:pPr>
        <w:pStyle w:val="Heading1"/>
      </w:pPr>
      <w:r>
        <w:t>28. 新功能决策框架：以后只用这张表判断做不做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D4DC"/>
          <w:left w:val="single" w:sz="4" w:space="0" w:color="C9D4DC"/>
          <w:bottom w:val="single" w:sz="4" w:space="0" w:color="C9D4DC"/>
          <w:right w:val="single" w:sz="4" w:space="0" w:color="C9D4DC"/>
          <w:insideH w:val="single" w:sz="4" w:space="0" w:color="C9D4DC"/>
          <w:insideV w:val="single" w:sz="4" w:space="0" w:color="C9D4DC"/>
        </w:tblBorders>
      </w:tblPr>
      <w:tblGrid>
        <w:gridCol w:w="4876"/>
        <w:gridCol w:w="4876"/>
      </w:tblGrid>
      <w:tr>
        <w:trPr>
          <w:tblHeader w:val="true"/>
          <w:cantSplit w:val="true"/>
        </w:trPr>
        <w:tc>
          <w:tcPr>
            <w:tcW w:type="dxa" w:w="487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487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分值</w:t>
            </w:r>
          </w:p>
        </w:tc>
      </w:tr>
      <w:tr>
        <w:trPr>
          <w:cantSplit w:val="true"/>
        </w:trP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是否增加知识捕获质量/覆盖？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0–2</w:t>
            </w:r>
          </w:p>
        </w:tc>
      </w:tr>
      <w:tr>
        <w:trPr>
          <w:cantSplit w:val="true"/>
        </w:trPr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是否增强证据可追溯性？</w:t>
            </w:r>
          </w:p>
        </w:tc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0–2</w:t>
            </w:r>
          </w:p>
        </w:tc>
      </w:tr>
      <w:tr>
        <w:trPr>
          <w:cantSplit w:val="true"/>
        </w:trP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是否增强个人知识模型？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0–2</w:t>
            </w:r>
          </w:p>
        </w:tc>
      </w:tr>
      <w:tr>
        <w:trPr>
          <w:cantSplit w:val="true"/>
        </w:trPr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是否提高知识调用/复用？</w:t>
            </w:r>
          </w:p>
        </w:tc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0–2</w:t>
            </w:r>
          </w:p>
        </w:tc>
      </w:tr>
      <w:tr>
        <w:trPr>
          <w:cantSplit w:val="true"/>
        </w:trP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是否提高学习/长期记忆？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0–2</w:t>
            </w:r>
          </w:p>
        </w:tc>
      </w:tr>
      <w:tr>
        <w:trPr>
          <w:cantSplit w:val="true"/>
        </w:trPr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是否降低可靠性/隐私/维护成本？</w:t>
            </w:r>
          </w:p>
        </w:tc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0–2</w:t>
            </w:r>
          </w:p>
        </w:tc>
      </w:tr>
      <w:tr>
        <w:trPr>
          <w:cantSplit w:val="true"/>
        </w:trP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是否只是“看起来很 AI”但不进入知识闭环？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-3</w:t>
            </w:r>
          </w:p>
        </w:tc>
      </w:tr>
      <w:tr>
        <w:trPr>
          <w:cantSplit w:val="true"/>
        </w:trPr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是否引入新的 canonical store/孤立数据模型？</w:t>
            </w:r>
          </w:p>
        </w:tc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-4</w:t>
            </w:r>
          </w:p>
        </w:tc>
      </w:tr>
    </w:tbl>
    <w:p>
      <w:pPr>
        <w:pStyle w:val="Small"/>
      </w:pPr>
    </w:p>
    <w:p>
      <w:r>
        <w:t>建议：总分 &lt;5 不进入 roadmap；5–7 进入候选；≥8 才值得成为核心 P1。任何触碰安全/数据不变量的问题，即使分数高也必须先完成架构设计。</w:t>
      </w:r>
    </w:p>
    <w:p>
      <w:pPr>
        <w:pStyle w:val="Heading1"/>
      </w:pPr>
      <w:r>
        <w:t>29. 永久 REDLINES：无论以后换什么模型，都不能破坏</w:t>
      </w:r>
    </w:p>
    <w:p>
      <w:pPr>
        <w:spacing w:after="60"/>
        <w:ind w:left="102" w:hanging="102"/>
      </w:pPr>
      <w:r>
        <w:rPr>
          <w:rFonts w:ascii="Noto Sans CJK SC" w:hAnsi="Noto Sans CJK SC" w:eastAsia="Noto Sans CJK SC"/>
          <w:sz w:val="20"/>
        </w:rPr>
        <w:t>1.  AI 生成内容覆盖用户原文或用户笔记。</w:t>
      </w:r>
    </w:p>
    <w:p>
      <w:pPr>
        <w:spacing w:after="60"/>
        <w:ind w:left="102" w:hanging="102"/>
      </w:pPr>
      <w:r>
        <w:rPr>
          <w:rFonts w:ascii="Noto Sans CJK SC" w:hAnsi="Noto Sans CJK SC" w:eastAsia="Noto Sans CJK SC"/>
          <w:sz w:val="20"/>
        </w:rPr>
        <w:t>2.  机器事实性结论没有 Evidence，却以确定事实展示。</w:t>
      </w:r>
    </w:p>
    <w:p>
      <w:pPr>
        <w:spacing w:after="60"/>
        <w:ind w:left="102" w:hanging="102"/>
      </w:pPr>
      <w:r>
        <w:rPr>
          <w:rFonts w:ascii="Noto Sans CJK SC" w:hAnsi="Noto Sans CJK SC" w:eastAsia="Noto Sans CJK SC"/>
          <w:sz w:val="20"/>
        </w:rPr>
        <w:t>3.  Agent 绕过权限或 Knowledge API 直接写 canonical knowledge。</w:t>
      </w:r>
    </w:p>
    <w:p>
      <w:pPr>
        <w:spacing w:after="60"/>
        <w:ind w:left="102" w:hanging="102"/>
      </w:pPr>
      <w:r>
        <w:rPr>
          <w:rFonts w:ascii="Noto Sans CJK SC" w:hAnsi="Noto Sans CJK SC" w:eastAsia="Noto Sans CJK SC"/>
          <w:sz w:val="20"/>
        </w:rPr>
        <w:t>4.  跨用户检索先召回再依靠 UI 隐藏。</w:t>
      </w:r>
    </w:p>
    <w:p>
      <w:pPr>
        <w:spacing w:after="60"/>
        <w:ind w:left="102" w:hanging="102"/>
      </w:pPr>
      <w:r>
        <w:rPr>
          <w:rFonts w:ascii="Noto Sans CJK SC" w:hAnsi="Noto Sans CJK SC" w:eastAsia="Noto Sans CJK SC"/>
          <w:sz w:val="20"/>
        </w:rPr>
        <w:t>5.  自动概念合并不可解释、不可回滚。</w:t>
      </w:r>
    </w:p>
    <w:p>
      <w:pPr>
        <w:spacing w:after="60"/>
        <w:ind w:left="102" w:hanging="102"/>
      </w:pPr>
      <w:r>
        <w:rPr>
          <w:rFonts w:ascii="Noto Sans CJK SC" w:hAnsi="Noto Sans CJK SC" w:eastAsia="Noto Sans CJK SC"/>
          <w:sz w:val="20"/>
        </w:rPr>
        <w:t>6.  同一核心实体在不同模块拥有不同 canonical ID。</w:t>
      </w:r>
    </w:p>
    <w:p>
      <w:pPr>
        <w:spacing w:after="60"/>
        <w:ind w:left="102" w:hanging="102"/>
      </w:pPr>
      <w:r>
        <w:rPr>
          <w:rFonts w:ascii="Noto Sans CJK SC" w:hAnsi="Noto Sans CJK SC" w:eastAsia="Noto Sans CJK SC"/>
          <w:sz w:val="20"/>
        </w:rPr>
        <w:t>7.  为了性能让 derived index 成为唯一数据源。</w:t>
      </w:r>
    </w:p>
    <w:p>
      <w:pPr>
        <w:spacing w:after="60"/>
        <w:ind w:left="102" w:hanging="102"/>
      </w:pPr>
      <w:r>
        <w:rPr>
          <w:rFonts w:ascii="Noto Sans CJK SC" w:hAnsi="Noto Sans CJK SC" w:eastAsia="Noto Sans CJK SC"/>
          <w:sz w:val="20"/>
        </w:rPr>
        <w:t>8.  备份从未真实恢复验证，却宣称“有备份”。</w:t>
      </w:r>
    </w:p>
    <w:p>
      <w:pPr>
        <w:spacing w:after="60"/>
        <w:ind w:left="102" w:hanging="102"/>
      </w:pPr>
      <w:r>
        <w:rPr>
          <w:rFonts w:ascii="Noto Sans CJK SC" w:hAnsi="Noto Sans CJK SC" w:eastAsia="Noto Sans CJK SC"/>
          <w:sz w:val="20"/>
        </w:rPr>
        <w:t>9.  新功能必须新增一个独立数据库/向量库才能工作，而没有 source-of-truth 设计。</w:t>
      </w:r>
    </w:p>
    <w:p>
      <w:pPr>
        <w:spacing w:after="60"/>
        <w:ind w:left="102" w:hanging="102"/>
      </w:pPr>
      <w:r>
        <w:rPr>
          <w:rFonts w:ascii="Noto Sans CJK SC" w:hAnsi="Noto Sans CJK SC" w:eastAsia="Noto Sans CJK SC"/>
          <w:sz w:val="20"/>
        </w:rPr>
        <w:t>10.  Provider 密钥/用户数据/内部路径进入 Git 历史。</w:t>
      </w:r>
    </w:p>
    <w:p>
      <w:pPr>
        <w:spacing w:after="60"/>
        <w:ind w:left="102" w:hanging="102"/>
      </w:pPr>
      <w:r>
        <w:rPr>
          <w:rFonts w:ascii="Noto Sans CJK SC" w:hAnsi="Noto Sans CJK SC" w:eastAsia="Noto Sans CJK SC"/>
          <w:sz w:val="20"/>
        </w:rPr>
        <w:t>11.  用户无法完整导出自己的原始资料、笔记和核心知识结构。</w:t>
      </w:r>
    </w:p>
    <w:p>
      <w:pPr>
        <w:spacing w:after="60"/>
        <w:ind w:left="102" w:hanging="102"/>
      </w:pPr>
      <w:r>
        <w:rPr>
          <w:rFonts w:ascii="Noto Sans CJK SC" w:hAnsi="Noto Sans CJK SC" w:eastAsia="Noto Sans CJK SC"/>
          <w:sz w:val="20"/>
        </w:rPr>
        <w:t>12.  为了增长把知识推荐做成无关的注意力产品。</w:t>
      </w:r>
    </w:p>
    <w:p>
      <w:pPr>
        <w:pStyle w:val="Heading1"/>
      </w:pPr>
      <w:r>
        <w:t>30. 各项 10 分 Definition of Done</w:t>
      </w:r>
    </w:p>
    <w:p>
      <w:pPr>
        <w:pStyle w:val="Heading2"/>
      </w:pPr>
      <w:r>
        <w:t>产品 10/10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sz w:val="20"/>
        </w:rPr>
        <w:t>□ 一句话定位所有成员一致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sz w:val="20"/>
        </w:rPr>
        <w:t>□ 主导航 5 个任务以内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sz w:val="20"/>
        </w:rPr>
        <w:t>□ 所有核心功能能映射到知识闭环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sz w:val="20"/>
        </w:rPr>
        <w:t>□ 至少一个指标证明知识被复用而非只被存储</w:t>
      </w:r>
    </w:p>
    <w:p>
      <w:pPr>
        <w:pStyle w:val="Heading2"/>
      </w:pPr>
      <w:r>
        <w:t>知识模型 10/10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sz w:val="20"/>
        </w:rPr>
        <w:t>□ Canonical ontology 文档化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sz w:val="20"/>
        </w:rPr>
        <w:t>□ 所有机器对象有 provenance/version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sz w:val="20"/>
        </w:rPr>
        <w:t>□ 用户输入优先且可纠正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sz w:val="20"/>
        </w:rPr>
        <w:t>□ Concept merge/Relation 有 evidence 与 rollback</w:t>
      </w:r>
    </w:p>
    <w:p>
      <w:pPr>
        <w:pStyle w:val="Heading2"/>
      </w:pPr>
      <w:r>
        <w:t>Reader/Notes 10/10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sz w:val="20"/>
        </w:rPr>
        <w:t>□ 引用可精确回跳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sz w:val="20"/>
        </w:rPr>
        <w:t>□ 高亮/笔记不丢失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sz w:val="20"/>
        </w:rPr>
        <w:t>□ 核心学习动作进入 PersonalState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sz w:val="20"/>
        </w:rPr>
        <w:t>□ 移动/桌面核心路径一致</w:t>
      </w:r>
    </w:p>
    <w:p>
      <w:pPr>
        <w:pStyle w:val="Heading2"/>
      </w:pPr>
      <w:r>
        <w:t>Retrieval 10/10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sz w:val="20"/>
        </w:rPr>
        <w:t>□ 权限前置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sz w:val="20"/>
        </w:rPr>
        <w:t>□ 多意图 gold set Recall@20≥95%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sz w:val="20"/>
        </w:rPr>
        <w:t>□ citation precision≥98%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sz w:val="20"/>
        </w:rPr>
        <w:t>□ 支持 contradiction/personal context</w:t>
      </w:r>
    </w:p>
    <w:p>
      <w:pPr>
        <w:pStyle w:val="Heading2"/>
      </w:pPr>
      <w:r>
        <w:t>Agent 10/10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sz w:val="20"/>
        </w:rPr>
        <w:t>□ 统一 AgentContract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sz w:val="20"/>
        </w:rPr>
        <w:t>□ 长期写入仅走 Knowledge API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sz w:val="20"/>
        </w:rPr>
        <w:t>□ 预算/权限/trace 完整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sz w:val="20"/>
        </w:rPr>
        <w:t>□ Agent 可替换而知识不丢</w:t>
      </w:r>
    </w:p>
    <w:p>
      <w:pPr>
        <w:pStyle w:val="Heading2"/>
      </w:pPr>
      <w:r>
        <w:t>Learning 10/10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sz w:val="20"/>
        </w:rPr>
        <w:t>□ mastery/gap/forgetting 可计算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sz w:val="20"/>
        </w:rPr>
        <w:t>□ 用户能覆盖推断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sz w:val="20"/>
        </w:rPr>
        <w:t>□ 复习全部可回 Evidence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sz w:val="20"/>
        </w:rPr>
        <w:t>□ Today 能解释推荐原因</w:t>
      </w:r>
    </w:p>
    <w:p>
      <w:pPr>
        <w:pStyle w:val="Heading2"/>
      </w:pPr>
      <w:r>
        <w:t>安全 10/10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sz w:val="20"/>
        </w:rPr>
        <w:t>□ 0 cross-user leak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sz w:val="20"/>
        </w:rPr>
        <w:t>□ SSRF/path/secret gates 自动化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sz w:val="20"/>
        </w:rPr>
        <w:t>□ 导出/删除可验证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sz w:val="20"/>
        </w:rPr>
        <w:t>□ AI provider 数据策略透明</w:t>
      </w:r>
    </w:p>
    <w:p>
      <w:pPr>
        <w:pStyle w:val="Heading2"/>
      </w:pPr>
      <w:r>
        <w:t>可靠性 10/10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sz w:val="20"/>
        </w:rPr>
        <w:t>□ SLO 可监控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sz w:val="20"/>
        </w:rPr>
        <w:t>□ 任务幂等/DLQ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sz w:val="20"/>
        </w:rPr>
        <w:t>□ 季度 restore drill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sz w:val="20"/>
        </w:rPr>
        <w:t>□ LLM 故障时阅读/笔记/基础搜索仍可用</w:t>
      </w:r>
    </w:p>
    <w:p>
      <w:pPr>
        <w:pStyle w:val="Heading2"/>
      </w:pPr>
      <w:r>
        <w:t>工程 10/10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sz w:val="20"/>
        </w:rPr>
        <w:t>□ bounded context + dependency rule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sz w:val="20"/>
        </w:rPr>
        <w:t>□ CURRENT_STATE/ADR/source of truth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sz w:val="20"/>
        </w:rPr>
        <w:t>□ 测试+knowledge eval release gate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sz w:val="20"/>
        </w:rPr>
        <w:t>□ 技术债有 owner/expiry</w:t>
      </w:r>
    </w:p>
    <w:p>
      <w:pPr>
        <w:pStyle w:val="Heading2"/>
      </w:pPr>
      <w:r>
        <w:t>生态 10/10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sz w:val="20"/>
        </w:rPr>
        <w:t>□ 稳定 versioned API/MCP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sz w:val="20"/>
        </w:rPr>
        <w:t>□ 可携带 export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sz w:val="20"/>
        </w:rPr>
        <w:t>□ 至少 2–3 个高价值 import connector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sz w:val="20"/>
        </w:rPr>
        <w:t>□ 插件不直接耦合 DB</w:t>
      </w:r>
    </w:p>
    <w:p>
      <w:pPr>
        <w:pStyle w:val="Heading1"/>
      </w:pPr>
      <w:r>
        <w:t>31. 建议立即建立的 ADR 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D4DC"/>
          <w:left w:val="single" w:sz="4" w:space="0" w:color="C9D4DC"/>
          <w:bottom w:val="single" w:sz="4" w:space="0" w:color="C9D4DC"/>
          <w:right w:val="single" w:sz="4" w:space="0" w:color="C9D4DC"/>
          <w:insideH w:val="single" w:sz="4" w:space="0" w:color="C9D4DC"/>
          <w:insideV w:val="single" w:sz="4" w:space="0" w:color="C9D4DC"/>
        </w:tblBorders>
      </w:tblPr>
      <w:tblGrid>
        <w:gridCol w:w="4876"/>
        <w:gridCol w:w="4876"/>
      </w:tblGrid>
      <w:tr>
        <w:trPr>
          <w:tblHeader w:val="true"/>
          <w:cantSplit w:val="true"/>
        </w:trPr>
        <w:tc>
          <w:tcPr>
            <w:tcW w:type="dxa" w:w="487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ADR</w:t>
            </w:r>
          </w:p>
        </w:tc>
        <w:tc>
          <w:tcPr>
            <w:tcW w:type="dxa" w:w="487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决策主题</w:t>
            </w:r>
          </w:p>
        </w:tc>
      </w:tr>
      <w:tr>
        <w:trPr>
          <w:cantSplit w:val="true"/>
        </w:trP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ADR-001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Stratum = Personal Knowledge Foundation；Reader/Notes 是接口，不是产品核心</w:t>
            </w:r>
          </w:p>
        </w:tc>
      </w:tr>
      <w:tr>
        <w:trPr>
          <w:cantSplit w:val="true"/>
        </w:trPr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ADR-002</w:t>
            </w:r>
          </w:p>
        </w:tc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Canonical Knowledge Object Model 与 ID/Version/Provenance</w:t>
            </w:r>
          </w:p>
        </w:tc>
      </w:tr>
      <w:tr>
        <w:trPr>
          <w:cantSplit w:val="true"/>
        </w:trP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ADR-003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统一 Ingest DAG + job idempotency/checkpoint</w:t>
            </w:r>
          </w:p>
        </w:tc>
      </w:tr>
      <w:tr>
        <w:trPr>
          <w:cantSplit w:val="true"/>
        </w:trPr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ADR-004</w:t>
            </w:r>
          </w:p>
        </w:tc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PostgreSQL 为 canonical metadata；索引可重建</w:t>
            </w:r>
          </w:p>
        </w:tc>
      </w:tr>
      <w:tr>
        <w:trPr>
          <w:cantSplit w:val="true"/>
        </w:trP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ADR-005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Embedding/reranker version 与 shadow migration</w:t>
            </w:r>
          </w:p>
        </w:tc>
      </w:tr>
      <w:tr>
        <w:trPr>
          <w:cantSplit w:val="true"/>
        </w:trPr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ADR-006</w:t>
            </w:r>
          </w:p>
        </w:tc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Knowledge API 是所有 Agent/worker 的长期写入边界</w:t>
            </w:r>
          </w:p>
        </w:tc>
      </w:tr>
      <w:tr>
        <w:trPr>
          <w:cantSplit w:val="true"/>
        </w:trP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ADR-007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PersonalState inference 与 user explicit override 规则</w:t>
            </w:r>
          </w:p>
        </w:tc>
      </w:tr>
      <w:tr>
        <w:trPr>
          <w:cantSplit w:val="true"/>
        </w:trPr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ADR-008</w:t>
            </w:r>
          </w:p>
        </w:tc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Graph relation merge / contradiction / rollback policy</w:t>
            </w:r>
          </w:p>
        </w:tc>
      </w:tr>
      <w:tr>
        <w:trPr>
          <w:cantSplit w:val="true"/>
        </w:trP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ADR-009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Data export/delete/retention policy</w:t>
            </w:r>
          </w:p>
        </w:tc>
      </w:tr>
      <w:tr>
        <w:trPr>
          <w:cantSplit w:val="true"/>
        </w:trPr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ADR-010</w:t>
            </w:r>
          </w:p>
        </w:tc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Provider privacy/cost/fallback policy</w:t>
            </w:r>
          </w:p>
        </w:tc>
      </w:tr>
      <w:tr>
        <w:trPr>
          <w:cantSplit w:val="true"/>
        </w:trP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ADR-011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SLO/RPO/RTO 与 backup restore policy</w:t>
            </w:r>
          </w:p>
        </w:tc>
      </w:tr>
      <w:tr>
        <w:trPr>
          <w:cantSplit w:val="true"/>
        </w:trPr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ADR-012</w:t>
            </w:r>
          </w:p>
        </w:tc>
        <w:tc>
          <w:tcPr>
            <w:tcW w:type="dxa" w:w="4876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7"/>
              </w:rPr>
              <w:t>Public API/MCP scoped permission model</w:t>
            </w:r>
          </w:p>
        </w:tc>
      </w:tr>
    </w:tbl>
    <w:p>
      <w:pPr>
        <w:pStyle w:val="Small"/>
      </w:pPr>
    </w:p>
    <w:p>
      <w:pPr>
        <w:pStyle w:val="Heading1"/>
      </w:pPr>
      <w:r>
        <w:t>32. Release Gate：以后每个版本都回答这 12 个问题</w:t>
      </w:r>
    </w:p>
    <w:p>
      <w:pPr>
        <w:spacing w:after="60"/>
        <w:ind w:left="102" w:hanging="102"/>
      </w:pPr>
      <w:r>
        <w:rPr>
          <w:rFonts w:ascii="Noto Sans CJK SC" w:hAnsi="Noto Sans CJK SC" w:eastAsia="Noto Sans CJK SC"/>
          <w:sz w:val="20"/>
        </w:rPr>
        <w:t>1.  这个版本是否改变 canonical knowledge schema？如果是，迁移和 rollback 是什么？</w:t>
      </w:r>
    </w:p>
    <w:p>
      <w:pPr>
        <w:spacing w:after="60"/>
        <w:ind w:left="102" w:hanging="102"/>
      </w:pPr>
      <w:r>
        <w:rPr>
          <w:rFonts w:ascii="Noto Sans CJK SC" w:hAnsi="Noto Sans CJK SC" w:eastAsia="Noto Sans CJK SC"/>
          <w:sz w:val="20"/>
        </w:rPr>
        <w:t>2.  是否改变 parser/LLM/prompt/embedding？Gold Set 是否回归？</w:t>
      </w:r>
    </w:p>
    <w:p>
      <w:pPr>
        <w:spacing w:after="60"/>
        <w:ind w:left="102" w:hanging="102"/>
      </w:pPr>
      <w:r>
        <w:rPr>
          <w:rFonts w:ascii="Noto Sans CJK SC" w:hAnsi="Noto Sans CJK SC" w:eastAsia="Noto Sans CJK SC"/>
          <w:sz w:val="20"/>
        </w:rPr>
        <w:t>3.  是否可能破坏 Source→Evidence→Knowledge 的 lineage？</w:t>
      </w:r>
    </w:p>
    <w:p>
      <w:pPr>
        <w:spacing w:after="60"/>
        <w:ind w:left="102" w:hanging="102"/>
      </w:pPr>
      <w:r>
        <w:rPr>
          <w:rFonts w:ascii="Noto Sans CJK SC" w:hAnsi="Noto Sans CJK SC" w:eastAsia="Noto Sans CJK SC"/>
          <w:sz w:val="20"/>
        </w:rPr>
        <w:t>4.  是否可能产生 cross-user/corpus 泄漏？</w:t>
      </w:r>
    </w:p>
    <w:p>
      <w:pPr>
        <w:spacing w:after="60"/>
        <w:ind w:left="102" w:hanging="102"/>
      </w:pPr>
      <w:r>
        <w:rPr>
          <w:rFonts w:ascii="Noto Sans CJK SC" w:hAnsi="Noto Sans CJK SC" w:eastAsia="Noto Sans CJK SC"/>
          <w:sz w:val="20"/>
        </w:rPr>
        <w:t>5.  是否让某个 index 变成不可重建的唯一来源？</w:t>
      </w:r>
    </w:p>
    <w:p>
      <w:pPr>
        <w:spacing w:after="60"/>
        <w:ind w:left="102" w:hanging="102"/>
      </w:pPr>
      <w:r>
        <w:rPr>
          <w:rFonts w:ascii="Noto Sans CJK SC" w:hAnsi="Noto Sans CJK SC" w:eastAsia="Noto Sans CJK SC"/>
          <w:sz w:val="20"/>
        </w:rPr>
        <w:t>6.  是否让 Agent 能绕过 Knowledge API？</w:t>
      </w:r>
    </w:p>
    <w:p>
      <w:pPr>
        <w:spacing w:after="60"/>
        <w:ind w:left="102" w:hanging="102"/>
      </w:pPr>
      <w:r>
        <w:rPr>
          <w:rFonts w:ascii="Noto Sans CJK SC" w:hAnsi="Noto Sans CJK SC" w:eastAsia="Noto Sans CJK SC"/>
          <w:sz w:val="20"/>
        </w:rPr>
        <w:t>7.  是否增加用户无法导出的专有数据？</w:t>
      </w:r>
    </w:p>
    <w:p>
      <w:pPr>
        <w:spacing w:after="60"/>
        <w:ind w:left="102" w:hanging="102"/>
      </w:pPr>
      <w:r>
        <w:rPr>
          <w:rFonts w:ascii="Noto Sans CJK SC" w:hAnsi="Noto Sans CJK SC" w:eastAsia="Noto Sans CJK SC"/>
          <w:sz w:val="20"/>
        </w:rPr>
        <w:t>8.  是否增加后台任务但没有幂等/重试/DLQ？</w:t>
      </w:r>
    </w:p>
    <w:p>
      <w:pPr>
        <w:spacing w:after="60"/>
        <w:ind w:left="102" w:hanging="102"/>
      </w:pPr>
      <w:r>
        <w:rPr>
          <w:rFonts w:ascii="Noto Sans CJK SC" w:hAnsi="Noto Sans CJK SC" w:eastAsia="Noto Sans CJK SC"/>
          <w:sz w:val="20"/>
        </w:rPr>
        <w:t>9.  是否修改用户笔记/高亮行为？数据迁移是否无损？</w:t>
      </w:r>
    </w:p>
    <w:p>
      <w:pPr>
        <w:spacing w:after="60"/>
        <w:ind w:left="102" w:hanging="102"/>
      </w:pPr>
      <w:r>
        <w:rPr>
          <w:rFonts w:ascii="Noto Sans CJK SC" w:hAnsi="Noto Sans CJK SC" w:eastAsia="Noto Sans CJK SC"/>
          <w:sz w:val="20"/>
        </w:rPr>
        <w:t>10.  是否增加新的 provider 成本或隐私路径？</w:t>
      </w:r>
    </w:p>
    <w:p>
      <w:pPr>
        <w:spacing w:after="60"/>
        <w:ind w:left="102" w:hanging="102"/>
      </w:pPr>
      <w:r>
        <w:rPr>
          <w:rFonts w:ascii="Noto Sans CJK SC" w:hAnsi="Noto Sans CJK SC" w:eastAsia="Noto Sans CJK SC"/>
          <w:sz w:val="20"/>
        </w:rPr>
        <w:t>11.  是否更新 ARCHITECTURE/CURRENT_STATE/ADR？</w:t>
      </w:r>
    </w:p>
    <w:p>
      <w:pPr>
        <w:spacing w:after="60"/>
        <w:ind w:left="102" w:hanging="102"/>
      </w:pPr>
      <w:r>
        <w:rPr>
          <w:rFonts w:ascii="Noto Sans CJK SC" w:hAnsi="Noto Sans CJK SC" w:eastAsia="Noto Sans CJK SC"/>
          <w:sz w:val="20"/>
        </w:rPr>
        <w:t>12.  如果今天整台服务器丢失，最新备份能否按 runbook 恢复？</w:t>
      </w:r>
    </w:p>
    <w:p>
      <w:pPr>
        <w:pStyle w:val="Heading1"/>
      </w:pPr>
      <w:r>
        <w:t>33. 最终 10/10 形态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" w:space="0" w:color="E8F2EC"/>
          <w:left w:val="single" w:sz="1" w:space="0" w:color="E8F2EC"/>
          <w:bottom w:val="single" w:sz="1" w:space="0" w:color="E8F2EC"/>
          <w:right w:val="single" w:sz="1" w:space="0" w:color="E8F2EC"/>
          <w:insideH w:val="single" w:sz="1" w:space="0" w:color="E8F2EC"/>
          <w:insideV w:val="single" w:sz="1" w:space="0" w:color="E8F2EC"/>
        </w:tblBorders>
      </w:tblPr>
      <w:tblGrid>
        <w:gridCol w:w="9752"/>
      </w:tblGrid>
      <w:tr>
        <w:trPr>
          <w:cantSplit w:val="true"/>
        </w:trPr>
        <w:tc>
          <w:tcPr>
            <w:tcW w:type="dxa" w:w="9752"/>
            <w:shd w:fill="E8F2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D6A4F"/>
                <w:sz w:val="22"/>
              </w:rPr>
              <w:t>用户看到的 Stratum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1E2933"/>
                <w:sz w:val="20"/>
              </w:rPr>
              <w:t>我把资料放进去；我读、画、写、问；Stratum 记住来源和我的理解；以后我问问题、做项目、学习新东西时，它能把过去真正相关的知识找回来，并告诉我证据在哪里、哪些是我的观点、哪些是资料事实、哪些地方我还没掌握。</w:t>
            </w:r>
          </w:p>
        </w:tc>
      </w:tr>
    </w:tbl>
    <w:p>
      <w:pPr>
        <w:pStyle w:val="Small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1" w:space="0" w:color="D8E0E5"/>
          <w:left w:val="single" w:sz="1" w:space="0" w:color="D8E0E5"/>
          <w:bottom w:val="single" w:sz="1" w:space="0" w:color="D8E0E5"/>
          <w:right w:val="single" w:sz="1" w:space="0" w:color="D8E0E5"/>
          <w:insideH w:val="single" w:sz="1" w:space="0" w:color="D8E0E5"/>
          <w:insideV w:val="single" w:sz="1" w:space="0" w:color="D8E0E5"/>
        </w:tblBorders>
      </w:tblPr>
      <w:tblGrid>
        <w:gridCol w:w="9752"/>
      </w:tblGrid>
      <w:tr>
        <w:trPr>
          <w:cantSplit w:val="true"/>
        </w:trPr>
        <w:tc>
          <w:tcPr>
            <w:tcW w:type="dxa" w:w="9752"/>
            <w:shd w:fill="F4F6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rPr>
                <w:rFonts w:ascii="DejaVu Sans Mono" w:hAnsi="DejaVu Sans Mono"/>
                <w:color w:val="1E2933"/>
                <w:sz w:val="16"/>
              </w:rPr>
              <w:t xml:space="preserve">                   ┌──────────── Personal Intelligence ────────────┐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                  │ knows / learning / uncertain / forgot / beliefs │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                  └─────────────────────┬────────────────────────────┘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                                        │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>Capture ──→ Evidence ──→ Knowledge Units ──→ Concepts/Relations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PDF        anchors       claims              graph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Web        provenance    summaries           dependencies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RSS        quotes        user synthesis      contradictions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Notes                      │                      │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  │                        └────────┬─────────────┘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  │                                 ↓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  └────────────────────────→ Retrieval / Cognition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                                 ↓</w:t>
            </w:r>
            <w:r>
              <w:br/>
            </w:r>
            <w:r>
              <w:rPr>
                <w:rFonts w:ascii="DejaVu Sans Mono" w:hAnsi="DejaVu Sans Mono"/>
                <w:color w:val="1E2933"/>
                <w:sz w:val="16"/>
              </w:rPr>
              <w:t xml:space="preserve">                         Ask / Learn / Today / Projects</w:t>
            </w:r>
          </w:p>
        </w:tc>
      </w:tr>
    </w:tbl>
    <w:p>
      <w:pPr>
        <w:pStyle w:val="Small"/>
      </w:pPr>
    </w:p>
    <w:p>
      <w:pPr>
        <w:pStyle w:val="Lead"/>
      </w:pPr>
      <w:r>
        <w:t>当 Stratum 达到这一状态，它就不再需要通过“比别人多一个 AI 功能”竞争。护城河来自时间：用户使用越久，Personal Knowledge Model 越完整，证据与概念关系越丰富，Stratum 对用户越有价值，但用户同时仍拥有全部数据和迁移自由。这才是个人知识基座的正确复利。</w:t>
      </w:r>
    </w:p>
    <w:p>
      <w:r>
        <w:br w:type="page"/>
      </w:r>
    </w:p>
    <w:p>
      <w:pPr>
        <w:pStyle w:val="Heading1"/>
      </w:pPr>
      <w:r>
        <w:t>附录 A：本方案依据的仓库现状</w:t>
      </w:r>
    </w:p>
    <w:p>
      <w:r>
        <w:t>本方案不是从空白产品假设出发，而是基于 2026-08-24 读取的 soffy88/stratum main 分支文档与配置，重点包括：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D4DC"/>
          <w:left w:val="single" w:sz="4" w:space="0" w:color="C9D4DC"/>
          <w:bottom w:val="single" w:sz="4" w:space="0" w:color="C9D4DC"/>
          <w:right w:val="single" w:sz="4" w:space="0" w:color="C9D4DC"/>
          <w:insideH w:val="single" w:sz="4" w:space="0" w:color="C9D4DC"/>
          <w:insideV w:val="single" w:sz="4" w:space="0" w:color="C9D4DC"/>
        </w:tblBorders>
      </w:tblPr>
      <w:tblGrid>
        <w:gridCol w:w="3251"/>
        <w:gridCol w:w="3251"/>
        <w:gridCol w:w="3251"/>
      </w:tblGrid>
      <w:tr>
        <w:trPr>
          <w:tblHeader w:val="true"/>
          <w:cantSplit w:val="true"/>
        </w:trPr>
        <w:tc>
          <w:tcPr>
            <w:tcW w:type="dxa" w:w="3251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251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仓库材料</w:t>
            </w:r>
          </w:p>
        </w:tc>
        <w:tc>
          <w:tcPr>
            <w:tcW w:type="dxa" w:w="3251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用于判断的内容</w:t>
            </w:r>
          </w:p>
        </w:tc>
      </w:tr>
      <w:tr>
        <w:trPr>
          <w:cantSplit w:val="true"/>
        </w:trP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R1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README.md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产品当前定位；PDF/Web/RSS、翻译、摘要、TTS、插图、阅读伙伴、融合检索、概念图谱、技术栈</w:t>
            </w:r>
          </w:p>
        </w:tc>
      </w:tr>
      <w:tr>
        <w:trPr>
          <w:cantSplit w:val="true"/>
        </w:trPr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R2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STATUS.md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2026-08 中旬的 paper flywheel、BU 学习层、安全/CI/E2E、中文检索、PGVector、L0 覆盖等运行状态</w:t>
            </w:r>
          </w:p>
        </w:tc>
      </w:tr>
      <w:tr>
        <w:trPr>
          <w:cantSplit w:val="true"/>
        </w:trP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R3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TECHNICAL_DEBT.md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历史 P0/P1/P2、DB/Agent/安全/解析/license 等技术债；部分内容已被后续阶段改变，因此也作为“文档漂移”证据</w:t>
            </w:r>
          </w:p>
        </w:tc>
      </w:tr>
      <w:tr>
        <w:trPr>
          <w:cantSplit w:val="true"/>
        </w:trPr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R4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MONOREPO.md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Stratum+AII 合并；PG16+pgvector、后端 mount、前端/部署统一</w:t>
            </w:r>
          </w:p>
        </w:tc>
      </w:tr>
      <w:tr>
        <w:trPr>
          <w:cantSplit w:val="true"/>
        </w:trP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R5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pyproject.toml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Python 3.12+、FastAPI、MCP、Docling/pymupdf4llm optional ingest、pytest/ruff/mypy 等</w:t>
            </w:r>
          </w:p>
        </w:tc>
      </w:tr>
      <w:tr>
        <w:trPr>
          <w:cantSplit w:val="true"/>
        </w:trPr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R6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aii-web/package.json</w:t>
            </w:r>
          </w:p>
        </w:tc>
        <w:tc>
          <w:tcPr>
            <w:tcW w:type="dxa" w:w="3251"/>
            <w:shd w:fill="F5F8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Next 16.2.x、React 19、React-PDF Viewer、ReactFlow、Sigma、Vitest、Playwright 等前端现状</w:t>
            </w:r>
          </w:p>
        </w:tc>
      </w:tr>
      <w:tr>
        <w:trPr>
          <w:cantSplit w:val="true"/>
        </w:trP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R7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SELF_CHECK.md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E2933"/>
                <w:sz w:val="16"/>
              </w:rPr>
              <w:t>早期 search/citation REDLINE 暴露过索引链路断裂，后续 STATUS 显示这条主链已经显著修复</w:t>
            </w:r>
          </w:p>
        </w:tc>
      </w:tr>
    </w:tbl>
    <w:p>
      <w:pPr>
        <w:pStyle w:val="Small"/>
      </w:pPr>
    </w:p>
    <w:p>
      <w:pPr>
        <w:pStyle w:val="Small"/>
      </w:pPr>
      <w:r>
        <w:t>说明：文档中所有“10 分目标阈值”均是建议的未来验收指标，不代表当前仓库已达到；当前评分属于架构评估工作基线，不是第三方认证。</w:t>
      </w:r>
    </w:p>
    <w:p>
      <w:pPr>
        <w:pStyle w:val="Heading1"/>
      </w:pPr>
      <w:r>
        <w:t>附录 B：一句话执行原则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" w:space="0" w:color="EEF4F7"/>
          <w:left w:val="single" w:sz="1" w:space="0" w:color="EEF4F7"/>
          <w:bottom w:val="single" w:sz="1" w:space="0" w:color="EEF4F7"/>
          <w:right w:val="single" w:sz="1" w:space="0" w:color="EEF4F7"/>
          <w:insideH w:val="single" w:sz="1" w:space="0" w:color="EEF4F7"/>
          <w:insideV w:val="single" w:sz="1" w:space="0" w:color="EEF4F7"/>
        </w:tblBorders>
      </w:tblPr>
      <w:tblGrid>
        <w:gridCol w:w="9752"/>
      </w:tblGrid>
      <w:tr>
        <w:trPr>
          <w:cantSplit w:val="true"/>
        </w:trPr>
        <w:tc>
          <w:tcPr>
            <w:tcW w:type="dxa" w:w="9752"/>
            <w:shd w:fill="EE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7324D"/>
                <w:sz w:val="22"/>
              </w:rPr>
              <w:t>只做一件事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1E2933"/>
                <w:sz w:val="20"/>
              </w:rPr>
              <w:t>从现在开始，任何工程决策都优先问：它是否让用户的知识更可验证、更可关联、更个性化、更可学习、更可调用、更可迁移？如果不是，就不应占据 Stratum 的核心路线。</w:t>
            </w:r>
          </w:p>
        </w:tc>
      </w:tr>
    </w:tbl>
    <w:p>
      <w:pPr>
        <w:pStyle w:val="Small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872"/>
        <w:sz w:val="16"/>
      </w:rPr>
      <w:t xml:space="preserve">第 </w:t>
      <w:fldChar w:fldCharType="begin"/>
      <w:instrText xml:space="preserve"> PAGE </w:instrText>
      <w:fldChar w:fldCharType="end"/>
    </w:r>
    <w:r>
      <w:rPr>
        <w:color w:val="5B6872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SC" w:hAnsi="Noto Sans CJK SC" w:eastAsia="Noto Sans CJK SC"/>
        <w:b/>
        <w:color w:val="5B6872"/>
        <w:sz w:val="16"/>
      </w:rPr>
      <w:t>STRATUM  ·  PERSONAL KNOWLEDGE FOUNDATION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Noto Sans CJK SC" w:hAnsi="Noto Sans CJK SC" w:eastAsia="Noto Sans CJK SC"/>
      <w:color w:val="1E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6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29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eastAsia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eastAsia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eastAsia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eastAsia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eastAsia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24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Noto Sans CJK SC" w:hAnsi="Noto Sans CJK SC" w:eastAsia="Noto Sans CJK SC"/>
      <w:b w:val="0"/>
      <w:color w:val="5B6872"/>
      <w:sz w:val="17"/>
    </w:rPr>
  </w:style>
  <w:style w:type="paragraph" w:customStyle="1" w:styleId="Caption2">
    <w:name w:val="Caption2"/>
    <w:rPr>
      <w:rFonts w:ascii="Noto Sans CJK SC" w:hAnsi="Noto Sans CJK SC" w:eastAsia="Noto Sans CJK SC"/>
      <w:b w:val="0"/>
      <w:color w:val="5B6872"/>
      <w:sz w:val="17"/>
    </w:rPr>
  </w:style>
  <w:style w:type="paragraph" w:customStyle="1" w:styleId="CodeBlock">
    <w:name w:val="CodeBlock"/>
    <w:pPr>
      <w:spacing w:before="60" w:after="100"/>
      <w:ind w:left="255" w:right="113"/>
    </w:pPr>
    <w:rPr>
      <w:rFonts w:ascii="DejaVu Sans Mono" w:hAnsi="DejaVu Sans Mono" w:eastAsia="Noto Sans CJK SC"/>
      <w:b w:val="0"/>
      <w:color w:val="1E2933"/>
      <w:sz w:val="17"/>
    </w:rPr>
  </w:style>
  <w:style w:type="paragraph" w:customStyle="1" w:styleId="Lead">
    <w:name w:val="Lead"/>
    <w:pPr>
      <w:spacing w:line="324" w:lineRule="auto" w:after="160"/>
    </w:pPr>
    <w:rPr>
      <w:rFonts w:ascii="Noto Sans CJK SC" w:hAnsi="Noto Sans CJK SC" w:eastAsia="Noto Sans CJK SC"/>
      <w:b w:val="0"/>
      <w:color w:val="1E2933"/>
      <w:sz w:val="24"/>
    </w:rPr>
  </w:style>
  <w:style w:type="paragraph" w:customStyle="1" w:styleId="KPI">
    <w:name w:val="KPI"/>
    <w:rPr>
      <w:rFonts w:ascii="Noto Sans CJK SC" w:hAnsi="Noto Sans CJK SC" w:eastAsia="Noto Sans CJK SC"/>
      <w:b/>
      <w:color w:val="17324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Stratum 10/10 个人知识基座总体方案</dc:title>
  <dc:subject>Personal Knowledge Foundation blueprint</dc:subject>
  <dc:creator>python-docx</dc:creator>
  <cp:keywords>Stratum, Personal Knowledge Foundation, PKM, Knowledge Substrate, Retrieval, Learning</cp:keywords>
  <dc:description>Generated from repository-grounded architecture assessment.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