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CA2DA" w14:textId="77777777" w:rsidR="004A2B03" w:rsidRDefault="004A2B03" w:rsidP="004A2B03">
      <w:pPr>
        <w:spacing w:before="100" w:beforeAutospacing="1" w:after="100" w:afterAutospacing="1" w:line="240" w:lineRule="auto"/>
        <w:jc w:val="center"/>
        <w:rPr>
          <w:rFonts w:ascii="Times New Roman" w:eastAsia="MS Mincho" w:hAnsi="Times New Roman" w:cs="Times New Roman"/>
          <w:noProof/>
          <w:kern w:val="48"/>
          <w:sz w:val="48"/>
          <w:szCs w:val="48"/>
        </w:rPr>
      </w:pPr>
      <w:r>
        <w:rPr>
          <w:rFonts w:ascii="Times New Roman" w:eastAsia="MS Mincho" w:hAnsi="Times New Roman" w:cs="Times New Roman"/>
          <w:noProof/>
          <w:kern w:val="48"/>
          <w:sz w:val="48"/>
          <w:szCs w:val="48"/>
        </w:rPr>
        <w:t>Proyecto 1: Machine Learning</w:t>
      </w:r>
    </w:p>
    <w:p w14:paraId="24802D22" w14:textId="77777777" w:rsidR="004A2B03" w:rsidRPr="004A2B03" w:rsidRDefault="004A2B03" w:rsidP="004A2B03">
      <w:pPr>
        <w:spacing w:after="0" w:line="240" w:lineRule="auto"/>
        <w:jc w:val="center"/>
        <w:rPr>
          <w:rFonts w:ascii="Times New Roman" w:eastAsia="SimSun" w:hAnsi="Times New Roman" w:cs="Times New Roman"/>
          <w:noProof/>
          <w:sz w:val="16"/>
          <w:szCs w:val="16"/>
        </w:rPr>
        <w:sectPr w:rsidR="004A2B03" w:rsidRPr="004A2B03" w:rsidSect="003B4E04">
          <w:footerReference w:type="first" r:id="rId7"/>
          <w:pgSz w:w="11906" w:h="16838" w:code="9"/>
          <w:pgMar w:top="540" w:right="893" w:bottom="1440" w:left="893" w:header="720" w:footer="720" w:gutter="0"/>
          <w:cols w:space="720"/>
          <w:titlePg/>
          <w:docGrid w:linePitch="360"/>
        </w:sectPr>
      </w:pPr>
      <w:r w:rsidRPr="004A2B03">
        <w:rPr>
          <w:rFonts w:ascii="Times New Roman" w:eastAsia="MS Mincho" w:hAnsi="Times New Roman" w:cs="Times New Roman"/>
          <w:noProof/>
          <w:kern w:val="48"/>
          <w:sz w:val="48"/>
          <w:szCs w:val="48"/>
        </w:rPr>
        <w:t xml:space="preserve">Clasificación de imágenes </w:t>
      </w:r>
      <w:r>
        <w:rPr>
          <w:rFonts w:ascii="Times New Roman" w:eastAsia="MS Mincho" w:hAnsi="Times New Roman" w:cs="Times New Roman"/>
          <w:noProof/>
          <w:kern w:val="48"/>
          <w:sz w:val="48"/>
          <w:szCs w:val="48"/>
        </w:rPr>
        <w:t>de Mario Bross</w:t>
      </w:r>
      <w:r w:rsidRPr="004A2B03">
        <w:rPr>
          <w:rFonts w:ascii="Times New Roman" w:eastAsia="MS Mincho" w:hAnsi="Times New Roman" w:cs="Times New Roman"/>
          <w:noProof/>
          <w:kern w:val="48"/>
          <w:sz w:val="48"/>
          <w:szCs w:val="48"/>
        </w:rPr>
        <w:t xml:space="preserve"> usando redes neuronales convolucionales</w:t>
      </w:r>
    </w:p>
    <w:p w14:paraId="64504412"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num="3" w:space="720"/>
          <w:docGrid w:linePitch="360"/>
        </w:sectPr>
      </w:pPr>
      <w:r w:rsidRPr="004A2B03">
        <w:rPr>
          <w:rFonts w:ascii="Times New Roman" w:eastAsia="SimSun" w:hAnsi="Times New Roman" w:cs="Times New Roman"/>
          <w:noProof/>
          <w:sz w:val="18"/>
          <w:szCs w:val="18"/>
        </w:rPr>
        <w:br w:type="column"/>
      </w:r>
    </w:p>
    <w:p w14:paraId="765054C1"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02D077BD" w14:textId="74B01473" w:rsidR="004A2B03" w:rsidRDefault="004A2B03" w:rsidP="004A2B03">
      <w:pPr>
        <w:spacing w:after="0" w:line="240" w:lineRule="auto"/>
        <w:ind w:left="708"/>
        <w:jc w:val="center"/>
        <w:rPr>
          <w:rFonts w:ascii="Times New Roman" w:eastAsia="SimSun" w:hAnsi="Times New Roman" w:cs="Times New Roman"/>
          <w:noProof/>
          <w:sz w:val="18"/>
          <w:szCs w:val="18"/>
        </w:rPr>
      </w:pPr>
      <w:r>
        <w:rPr>
          <w:rFonts w:ascii="Times New Roman" w:eastAsia="SimSun" w:hAnsi="Times New Roman" w:cs="Times New Roman"/>
          <w:noProof/>
          <w:sz w:val="18"/>
          <w:szCs w:val="18"/>
        </w:rPr>
        <w:t>Daniel  Mateo Guatibonza</w:t>
      </w:r>
      <w:r w:rsidRPr="004A2B03">
        <w:rPr>
          <w:rFonts w:ascii="Times New Roman" w:eastAsia="SimSun" w:hAnsi="Times New Roman" w:cs="Times New Roman"/>
          <w:noProof/>
          <w:sz w:val="18"/>
          <w:szCs w:val="18"/>
        </w:rPr>
        <w:t xml:space="preserve"> </w:t>
      </w:r>
      <w:r w:rsidR="00A86950" w:rsidRPr="00A86950">
        <w:rPr>
          <w:rFonts w:ascii="Times New Roman" w:eastAsia="SimSun" w:hAnsi="Times New Roman" w:cs="Times New Roman"/>
          <w:i/>
          <w:iCs/>
          <w:noProof/>
          <w:sz w:val="18"/>
          <w:szCs w:val="18"/>
        </w:rPr>
        <w:t>[201611360]</w:t>
      </w:r>
      <w:r>
        <w:rPr>
          <w:rFonts w:ascii="Times New Roman" w:eastAsia="SimSun" w:hAnsi="Times New Roman" w:cs="Times New Roman"/>
          <w:noProof/>
          <w:sz w:val="18"/>
          <w:szCs w:val="18"/>
        </w:rPr>
        <w:t xml:space="preserve"> y </w:t>
      </w:r>
      <w:r w:rsidRPr="004A2B03">
        <w:rPr>
          <w:rFonts w:ascii="Times New Roman" w:eastAsia="SimSun" w:hAnsi="Times New Roman" w:cs="Times New Roman"/>
          <w:noProof/>
          <w:sz w:val="18"/>
          <w:szCs w:val="18"/>
        </w:rPr>
        <w:t>Sofía Gutiérrez Rodríguez</w:t>
      </w:r>
      <w:r>
        <w:rPr>
          <w:rFonts w:ascii="Times New Roman" w:eastAsia="SimSun" w:hAnsi="Times New Roman" w:cs="Times New Roman"/>
          <w:noProof/>
          <w:sz w:val="18"/>
          <w:szCs w:val="18"/>
        </w:rPr>
        <w:t xml:space="preserve"> </w:t>
      </w:r>
      <w:r>
        <w:rPr>
          <w:rFonts w:ascii="Times New Roman" w:eastAsia="SimSun" w:hAnsi="Times New Roman" w:cs="Times New Roman"/>
          <w:i/>
          <w:noProof/>
          <w:sz w:val="18"/>
          <w:szCs w:val="18"/>
        </w:rPr>
        <w:t>[201612121]</w:t>
      </w:r>
      <w:r w:rsidRPr="004A2B03">
        <w:rPr>
          <w:rFonts w:ascii="Times New Roman" w:eastAsia="SimSun" w:hAnsi="Times New Roman" w:cs="Times New Roman"/>
          <w:noProof/>
          <w:sz w:val="18"/>
          <w:szCs w:val="18"/>
        </w:rPr>
        <w:t xml:space="preserve"> </w:t>
      </w:r>
    </w:p>
    <w:p w14:paraId="128E3873"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25B0E88A" w14:textId="6926DEAF" w:rsidR="004A2B03" w:rsidRDefault="004A2B03" w:rsidP="00B50DAB">
      <w:pPr>
        <w:spacing w:after="0" w:line="240" w:lineRule="auto"/>
        <w:jc w:val="center"/>
        <w:rPr>
          <w:rFonts w:ascii="Times New Roman" w:eastAsia="SimSun" w:hAnsi="Times New Roman" w:cs="Times New Roman"/>
          <w:noProof/>
          <w:sz w:val="18"/>
          <w:szCs w:val="18"/>
        </w:rPr>
      </w:pPr>
      <w:r w:rsidRPr="004A2B03">
        <w:rPr>
          <w:rFonts w:ascii="Times New Roman" w:eastAsia="SimSun" w:hAnsi="Times New Roman" w:cs="Times New Roman"/>
          <w:noProof/>
          <w:sz w:val="18"/>
          <w:szCs w:val="18"/>
        </w:rPr>
        <w:t>Ingeniería Electrónica</w:t>
      </w:r>
      <w:r w:rsidRPr="004A2B03">
        <w:rPr>
          <w:rFonts w:ascii="Times New Roman" w:eastAsia="SimSun" w:hAnsi="Times New Roman" w:cs="Times New Roman"/>
          <w:noProof/>
          <w:sz w:val="18"/>
          <w:szCs w:val="18"/>
        </w:rPr>
        <w:br/>
        <w:t>Universidad de los Andes</w:t>
      </w:r>
    </w:p>
    <w:p w14:paraId="4EEA24A5" w14:textId="77777777" w:rsidR="00B50DAB" w:rsidRDefault="00B50DAB" w:rsidP="004A2B03">
      <w:pPr>
        <w:spacing w:after="0" w:line="240" w:lineRule="auto"/>
        <w:jc w:val="center"/>
        <w:rPr>
          <w:rFonts w:ascii="Times New Roman" w:eastAsia="SimSun" w:hAnsi="Times New Roman" w:cs="Times New Roman"/>
          <w:noProof/>
          <w:sz w:val="18"/>
          <w:szCs w:val="18"/>
        </w:rPr>
        <w:sectPr w:rsidR="00B50DAB" w:rsidSect="00B50DAB">
          <w:type w:val="continuous"/>
          <w:pgSz w:w="11906" w:h="16838" w:code="9"/>
          <w:pgMar w:top="1080" w:right="907" w:bottom="1440" w:left="907" w:header="720" w:footer="720" w:gutter="0"/>
          <w:cols w:space="360"/>
          <w:docGrid w:linePitch="360"/>
        </w:sectPr>
      </w:pPr>
    </w:p>
    <w:p w14:paraId="1339E061" w14:textId="025696F7" w:rsidR="00B50DAB" w:rsidRDefault="00B50DAB" w:rsidP="004A2B03">
      <w:pPr>
        <w:spacing w:after="0" w:line="240" w:lineRule="auto"/>
        <w:jc w:val="center"/>
        <w:rPr>
          <w:rFonts w:ascii="Times New Roman" w:eastAsia="SimSun" w:hAnsi="Times New Roman" w:cs="Times New Roman"/>
          <w:noProof/>
          <w:sz w:val="18"/>
          <w:szCs w:val="18"/>
        </w:rPr>
      </w:pPr>
    </w:p>
    <w:p w14:paraId="36A4AE2A" w14:textId="77777777" w:rsidR="00BC4DA0" w:rsidRDefault="00BC4DA0" w:rsidP="004A2B03">
      <w:pPr>
        <w:spacing w:after="0" w:line="240" w:lineRule="auto"/>
        <w:jc w:val="center"/>
        <w:rPr>
          <w:rFonts w:ascii="Times New Roman" w:eastAsia="SimSun" w:hAnsi="Times New Roman" w:cs="Times New Roman"/>
          <w:noProof/>
          <w:sz w:val="18"/>
          <w:szCs w:val="18"/>
        </w:rPr>
      </w:pPr>
    </w:p>
    <w:p w14:paraId="5FBCEEE1" w14:textId="77777777" w:rsid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
          <w:iCs/>
          <w:sz w:val="18"/>
          <w:szCs w:val="18"/>
        </w:rPr>
        <w:t>Resumen</w:t>
      </w:r>
      <w:r w:rsidRPr="00BC4DA0">
        <w:rPr>
          <w:rFonts w:ascii="Times New Roman" w:eastAsia="SimSun" w:hAnsi="Times New Roman" w:cs="Times New Roman"/>
          <w:b/>
          <w:bCs/>
          <w:sz w:val="18"/>
          <w:szCs w:val="18"/>
        </w:rPr>
        <w:t xml:space="preserve">—Según Jeff Dean, líder de la rama de inteligencia artificial de Google, el número de proyectos que hacen uso de Deep Learning , es decir, la parte del machine learning que, por medio de algoritmos de alto nivel, imita la red neuronal del cerebro humano,[1] pasó de 0 a 1200 entre 2012 y 2016 [10]. Lo anterior puede deberse estos métodos han mejorado drásticamente el reconocimiento de habla, reconocimiento visual de objetos, su detección, entre otro[11]. Por lo tanto, el aumento en su uso puede deberse a la utilidad que tienen dichas redes en problemas de clasificación y en particular de imágenes. </w:t>
      </w:r>
    </w:p>
    <w:p w14:paraId="4F7B7922" w14:textId="21554821" w:rsidR="00BC4DA0" w:rsidRP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EE2E158" w14:textId="6E252638" w:rsidR="00BC4DA0" w:rsidRPr="00BC4DA0" w:rsidRDefault="00BC4DA0" w:rsidP="00BC4DA0">
      <w:pPr>
        <w:spacing w:after="120" w:line="240" w:lineRule="auto"/>
        <w:ind w:firstLine="274"/>
        <w:jc w:val="both"/>
        <w:rPr>
          <w:rFonts w:ascii="Times New Roman" w:eastAsia="SimSun" w:hAnsi="Times New Roman" w:cs="Times New Roman"/>
          <w:b/>
          <w:bCs/>
          <w:i/>
          <w:sz w:val="18"/>
          <w:szCs w:val="18"/>
        </w:rPr>
      </w:pPr>
      <w:r w:rsidRPr="00BC4DA0">
        <w:rPr>
          <w:rFonts w:ascii="Times New Roman" w:eastAsia="SimSun" w:hAnsi="Times New Roman" w:cs="Times New Roman"/>
          <w:b/>
          <w:bCs/>
          <w:i/>
          <w:sz w:val="18"/>
          <w:szCs w:val="18"/>
        </w:rPr>
        <w:t>Palabras clave—clasificación, exactitud, machine learning y red neuronal convolucional.</w:t>
      </w:r>
    </w:p>
    <w:p w14:paraId="70EBDE8F"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Introducción </w:t>
      </w:r>
    </w:p>
    <w:p w14:paraId="6C2BB156" w14:textId="2238358C"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  </w:t>
      </w:r>
    </w:p>
    <w:p w14:paraId="633F266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Redes Convoucionales</w:t>
      </w:r>
    </w:p>
    <w:p w14:paraId="08B1287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0F6B32E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E8CAC8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La arquitectura general de una red convolucional se muestra a continuación:</w:t>
      </w:r>
    </w:p>
    <w:p w14:paraId="15C44E87" w14:textId="77777777" w:rsidR="00BC4DA0" w:rsidRPr="00BC4DA0" w:rsidRDefault="00BC4DA0" w:rsidP="00BC4DA0">
      <w:pPr>
        <w:spacing w:after="0" w:line="240" w:lineRule="auto"/>
        <w:jc w:val="both"/>
        <w:rPr>
          <w:rFonts w:ascii="Times New Roman" w:eastAsia="SimSun" w:hAnsi="Times New Roman" w:cs="Times New Roman"/>
          <w:noProof/>
          <w:sz w:val="20"/>
          <w:szCs w:val="20"/>
        </w:rPr>
      </w:pPr>
      <w:r w:rsidRPr="00BC4DA0">
        <w:rPr>
          <w:rFonts w:ascii="Times New Roman" w:eastAsia="SimSun" w:hAnsi="Times New Roman" w:cs="Times New Roman"/>
          <w:sz w:val="20"/>
          <w:szCs w:val="20"/>
        </w:rPr>
        <w:t xml:space="preserve"> </w:t>
      </w:r>
    </w:p>
    <w:p w14:paraId="27055874"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noProof/>
          <w:sz w:val="20"/>
          <w:szCs w:val="20"/>
          <w:lang w:val="en-US"/>
        </w:rPr>
        <w:drawing>
          <wp:inline distT="0" distB="0" distL="0" distR="0" wp14:anchorId="4FA28D3E" wp14:editId="2A11586B">
            <wp:extent cx="3159303" cy="1501740"/>
            <wp:effectExtent l="0" t="0" r="317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131F1197"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Arquitectura de una red neuronal convolucional</w:t>
      </w:r>
    </w:p>
    <w:p w14:paraId="29F2913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3277A3E" w14:textId="77777777" w:rsidR="00B50DAB" w:rsidRDefault="00B50DAB" w:rsidP="00BC4DA0">
      <w:pPr>
        <w:spacing w:after="0" w:line="240" w:lineRule="auto"/>
        <w:jc w:val="both"/>
        <w:rPr>
          <w:rFonts w:ascii="Times New Roman" w:eastAsia="SimSun" w:hAnsi="Times New Roman" w:cs="Times New Roman"/>
          <w:sz w:val="20"/>
          <w:szCs w:val="20"/>
        </w:rPr>
      </w:pPr>
    </w:p>
    <w:p w14:paraId="415493EA" w14:textId="77777777" w:rsidR="00B50DAB" w:rsidRDefault="00B50DAB" w:rsidP="00BC4DA0">
      <w:pPr>
        <w:spacing w:after="0" w:line="240" w:lineRule="auto"/>
        <w:jc w:val="both"/>
        <w:rPr>
          <w:rFonts w:ascii="Times New Roman" w:eastAsia="SimSun" w:hAnsi="Times New Roman" w:cs="Times New Roman"/>
          <w:sz w:val="20"/>
          <w:szCs w:val="20"/>
        </w:rPr>
      </w:pPr>
    </w:p>
    <w:p w14:paraId="59B9D022" w14:textId="0DBA5B7D"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En las capas convolucionales se reduce la dimensión extrayendo características por medio de filtros que codifican los pixeles. Para codificar los pixeles se hace el producto punto con una matriz de menor dimensión, la cual es llamada kernel o filtro. El resultado de esta operación son los mapas de activación, que indican las regiones donde características específicas del kernel fueron detectadas en la entrada [7]. Con función de activación RELU la cual está definida como max(0,x) y es la más utilizada en esta arquitectura.</w:t>
      </w:r>
    </w:p>
    <w:p w14:paraId="48728A6F"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6D3595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Luego, generalmente hay capas de Pooling las cuales también reducen la dimensión perdiendo información con los propósitos de no sobrecargar computacionalmente las siguientes capas y evitar un sobre ajuste del modelo con los datos </w:t>
      </w:r>
      <w:r w:rsidRPr="00BC4DA0">
        <w:rPr>
          <w:rFonts w:ascii="Times New Roman" w:eastAsia="SimSun" w:hAnsi="Times New Roman" w:cs="Times New Roman"/>
          <w:sz w:val="20"/>
          <w:szCs w:val="20"/>
        </w:rPr>
        <w:t>[7]. Y suelen consistir en escoger el máximo en las submatrices del tamaño definido</w:t>
      </w:r>
    </w:p>
    <w:p w14:paraId="3BAB7252"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3B4D84F0"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Posteriormente hay una capa completamente, a veces capas de dropout y  finalmente la capa de salida, que en caso de ser un problema de clasificación la última capa al ser las salidas corresponde a las clases en las que se desea clasificar las entradas.</w:t>
      </w:r>
    </w:p>
    <w:p w14:paraId="27F1BA2A" w14:textId="57E123F2"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Identificación de </w:t>
      </w:r>
      <w:r>
        <w:rPr>
          <w:rFonts w:ascii="Times New Roman" w:eastAsia="SimSun" w:hAnsi="Times New Roman" w:cs="Times New Roman"/>
          <w:smallCaps/>
          <w:noProof/>
          <w:sz w:val="20"/>
          <w:szCs w:val="20"/>
        </w:rPr>
        <w:t>Imágenes</w:t>
      </w:r>
      <w:r w:rsidRPr="00BC4DA0">
        <w:rPr>
          <w:rFonts w:ascii="Times New Roman" w:eastAsia="SimSun" w:hAnsi="Times New Roman" w:cs="Times New Roman"/>
          <w:smallCaps/>
          <w:noProof/>
          <w:sz w:val="20"/>
          <w:szCs w:val="20"/>
        </w:rPr>
        <w:t xml:space="preserve"> con Redes Convoucionales</w:t>
      </w:r>
    </w:p>
    <w:p w14:paraId="14B69B0E" w14:textId="732CD4E6" w:rsidR="00BC4DA0" w:rsidRPr="00BC4DA0" w:rsidRDefault="00BC4DA0" w:rsidP="00BC4DA0">
      <w:pPr>
        <w:spacing w:after="0" w:line="240" w:lineRule="auto"/>
        <w:jc w:val="both"/>
        <w:rPr>
          <w:rFonts w:ascii="Times New Roman" w:eastAsia="SimSun" w:hAnsi="Times New Roman" w:cs="Times New Roman"/>
          <w:noProof/>
          <w:sz w:val="16"/>
          <w:szCs w:val="16"/>
        </w:rPr>
      </w:pPr>
      <w:r w:rsidRPr="00BC4DA0">
        <w:rPr>
          <w:rFonts w:ascii="Times New Roman" w:eastAsia="SimSun" w:hAnsi="Times New Roman" w:cs="Times New Roman"/>
          <w:sz w:val="20"/>
          <w:szCs w:val="20"/>
        </w:rPr>
        <w:t xml:space="preserve">  </w:t>
      </w:r>
    </w:p>
    <w:p w14:paraId="47BE9AF8" w14:textId="77777777" w:rsidR="00B52F30" w:rsidRPr="00FC27C7" w:rsidRDefault="00BC4DA0" w:rsidP="00BC4DA0">
      <w:pPr>
        <w:spacing w:after="0" w:line="240" w:lineRule="auto"/>
        <w:jc w:val="both"/>
        <w:rPr>
          <w:rFonts w:ascii="Times New Roman" w:eastAsia="SimSun" w:hAnsi="Times New Roman" w:cs="Times New Roman"/>
          <w:color w:val="FF0000"/>
          <w:sz w:val="20"/>
          <w:szCs w:val="20"/>
        </w:rPr>
      </w:pPr>
      <w:r w:rsidRPr="00A2381A">
        <w:rPr>
          <w:rFonts w:ascii="Times New Roman" w:eastAsia="SimSun" w:hAnsi="Times New Roman" w:cs="Times New Roman"/>
          <w:sz w:val="20"/>
          <w:szCs w:val="20"/>
        </w:rPr>
        <w:t xml:space="preserve">En primer lugar, cabe resaltar que los datos fueron </w:t>
      </w:r>
      <w:r w:rsidR="00876CD6" w:rsidRPr="00A2381A">
        <w:rPr>
          <w:rFonts w:ascii="Times New Roman" w:eastAsia="SimSun" w:hAnsi="Times New Roman" w:cs="Times New Roman"/>
          <w:sz w:val="20"/>
          <w:szCs w:val="20"/>
        </w:rPr>
        <w:t xml:space="preserve">tomados </w:t>
      </w:r>
      <w:r w:rsidR="00A2381A" w:rsidRPr="00A2381A">
        <w:rPr>
          <w:rFonts w:ascii="Times New Roman" w:eastAsia="SimSun" w:hAnsi="Times New Roman" w:cs="Times New Roman"/>
          <w:sz w:val="20"/>
          <w:szCs w:val="20"/>
        </w:rPr>
        <w:t>a partir de un video del juego</w:t>
      </w:r>
      <w:r w:rsidR="00343221">
        <w:rPr>
          <w:rFonts w:ascii="Times New Roman" w:eastAsia="SimSun" w:hAnsi="Times New Roman" w:cs="Times New Roman"/>
          <w:sz w:val="20"/>
          <w:szCs w:val="20"/>
        </w:rPr>
        <w:t xml:space="preserve">. </w:t>
      </w:r>
    </w:p>
    <w:p w14:paraId="5E31A072" w14:textId="76AF2597" w:rsidR="00B52F30" w:rsidRPr="00FC27C7" w:rsidRDefault="00B52F30" w:rsidP="00BC4DA0">
      <w:pPr>
        <w:spacing w:after="0" w:line="240" w:lineRule="auto"/>
        <w:jc w:val="both"/>
        <w:rPr>
          <w:rFonts w:ascii="Times New Roman" w:eastAsia="SimSun" w:hAnsi="Times New Roman" w:cs="Times New Roman"/>
          <w:color w:val="FF0000"/>
          <w:sz w:val="20"/>
          <w:szCs w:val="20"/>
        </w:rPr>
      </w:pPr>
      <w:r w:rsidRPr="00FC27C7">
        <w:rPr>
          <w:rFonts w:ascii="Times New Roman" w:eastAsia="SimSun" w:hAnsi="Times New Roman" w:cs="Times New Roman"/>
          <w:color w:val="FF0000"/>
          <w:sz w:val="20"/>
          <w:szCs w:val="20"/>
        </w:rPr>
        <w:t>Selección de los datos mundos, porque</w:t>
      </w:r>
      <w:r w:rsidR="00FC27C7" w:rsidRPr="00FC27C7">
        <w:rPr>
          <w:rFonts w:ascii="Times New Roman" w:eastAsia="SimSun" w:hAnsi="Times New Roman" w:cs="Times New Roman"/>
          <w:color w:val="FF0000"/>
          <w:sz w:val="20"/>
          <w:szCs w:val="20"/>
        </w:rPr>
        <w:t xml:space="preserve"> blabla</w:t>
      </w:r>
    </w:p>
    <w:p w14:paraId="5558AEDA" w14:textId="764C0A3C" w:rsidR="00A2381A" w:rsidRDefault="00343221" w:rsidP="00BC4DA0">
      <w:pPr>
        <w:spacing w:after="0" w:line="240" w:lineRule="auto"/>
        <w:jc w:val="both"/>
        <w:rPr>
          <w:rFonts w:ascii="Times New Roman" w:eastAsia="SimSun" w:hAnsi="Times New Roman" w:cs="Times New Roman"/>
          <w:sz w:val="20"/>
          <w:szCs w:val="20"/>
        </w:rPr>
      </w:pPr>
      <w:r>
        <w:rPr>
          <w:rFonts w:ascii="Times New Roman" w:eastAsia="SimSun" w:hAnsi="Times New Roman" w:cs="Times New Roman"/>
          <w:sz w:val="20"/>
          <w:szCs w:val="20"/>
        </w:rPr>
        <w:t>Posteriormente se prueba con una red pre-entrenada</w:t>
      </w:r>
      <w:r w:rsidR="00B52F30">
        <w:rPr>
          <w:rFonts w:ascii="Times New Roman" w:eastAsia="SimSun" w:hAnsi="Times New Roman" w:cs="Times New Roman"/>
          <w:sz w:val="20"/>
          <w:szCs w:val="20"/>
        </w:rPr>
        <w:t xml:space="preserve"> y debido a los resultados que se muestran en la siguiente sección se  elige una arquitectura con menos neuronas y menos capas.</w:t>
      </w:r>
    </w:p>
    <w:p w14:paraId="3002EA2F" w14:textId="77777777" w:rsidR="00C83CF5" w:rsidRPr="00BC4DA0" w:rsidRDefault="00C83CF5" w:rsidP="00C83CF5">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para probar la red neuronal se selecciona aleatoriamente el 10% de la los datos, del 90% restante se toma se toma el 80% para entrenar y el 20 para la validación del modelo. Al hacer esta partición de forma aleatoria se obtiene una diferente cada vez.</w:t>
      </w:r>
    </w:p>
    <w:p w14:paraId="73D14D45" w14:textId="3F8E39CA" w:rsidR="00B52F30" w:rsidRDefault="00B52F30" w:rsidP="00BC4DA0">
      <w:pPr>
        <w:spacing w:after="0" w:line="240" w:lineRule="auto"/>
        <w:jc w:val="both"/>
        <w:rPr>
          <w:rFonts w:ascii="Times New Roman" w:eastAsia="SimSun" w:hAnsi="Times New Roman" w:cs="Times New Roman"/>
          <w:sz w:val="20"/>
          <w:szCs w:val="20"/>
        </w:rPr>
      </w:pPr>
    </w:p>
    <w:p w14:paraId="4E4BDF9C" w14:textId="37F4023D" w:rsidR="00B52F30" w:rsidRDefault="00B52F3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sz w:val="20"/>
          <w:szCs w:val="20"/>
        </w:rPr>
        <w:t xml:space="preserve">La primera </w:t>
      </w:r>
      <w:r w:rsidR="00C83CF5">
        <w:rPr>
          <w:rFonts w:ascii="Times New Roman" w:eastAsia="SimSun" w:hAnsi="Times New Roman" w:cs="Times New Roman"/>
          <w:sz w:val="20"/>
          <w:szCs w:val="20"/>
        </w:rPr>
        <w:t>arquitectura</w:t>
      </w:r>
      <w:r w:rsidR="00756CBD">
        <w:rPr>
          <w:rFonts w:ascii="Times New Roman" w:eastAsia="SimSun" w:hAnsi="Times New Roman" w:cs="Times New Roman"/>
          <w:sz w:val="20"/>
          <w:szCs w:val="20"/>
        </w:rPr>
        <w:t xml:space="preserve"> </w:t>
      </w:r>
      <w:r w:rsidR="00756CBD" w:rsidRPr="00756CBD">
        <w:rPr>
          <w:rFonts w:ascii="Times New Roman" w:eastAsia="SimSun" w:hAnsi="Times New Roman" w:cs="Times New Roman"/>
          <w:sz w:val="20"/>
          <w:szCs w:val="20"/>
        </w:rPr>
        <w:t xml:space="preserve"> </w:t>
      </w:r>
      <w:r w:rsidR="00756CBD" w:rsidRPr="00756CBD">
        <w:rPr>
          <w:rFonts w:ascii="Times New Roman" w:eastAsia="SimSun" w:hAnsi="Times New Roman" w:cs="Times New Roman"/>
          <w:color w:val="FF0000"/>
          <w:sz w:val="20"/>
          <w:szCs w:val="20"/>
        </w:rPr>
        <w:t>InceptionV3</w:t>
      </w:r>
    </w:p>
    <w:p w14:paraId="27069E60" w14:textId="179B48D9" w:rsidR="00C94992" w:rsidRPr="00756CBD" w:rsidRDefault="00C94992"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3B466B8C" wp14:editId="3F291700">
            <wp:extent cx="3089910" cy="7537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753745"/>
                    </a:xfrm>
                    <a:prstGeom prst="rect">
                      <a:avLst/>
                    </a:prstGeom>
                  </pic:spPr>
                </pic:pic>
              </a:graphicData>
            </a:graphic>
          </wp:inline>
        </w:drawing>
      </w:r>
    </w:p>
    <w:p w14:paraId="68360B35" w14:textId="77777777" w:rsidR="00B52F30" w:rsidRPr="00756CBD" w:rsidRDefault="00B52F30" w:rsidP="00BC4DA0">
      <w:pPr>
        <w:spacing w:after="0" w:line="240" w:lineRule="auto"/>
        <w:jc w:val="both"/>
        <w:rPr>
          <w:rFonts w:ascii="Times New Roman" w:eastAsia="SimSun" w:hAnsi="Times New Roman" w:cs="Times New Roman"/>
          <w:color w:val="FF0000"/>
          <w:sz w:val="20"/>
          <w:szCs w:val="20"/>
        </w:rPr>
      </w:pPr>
    </w:p>
    <w:p w14:paraId="5B318E21" w14:textId="44E1BD02" w:rsidR="00BC4DA0" w:rsidRPr="00BC4DA0" w:rsidRDefault="00020AE2"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 xml:space="preserve">Lo que se reduce a </w:t>
      </w:r>
      <w:r w:rsidR="00A75FCF">
        <w:rPr>
          <w:rFonts w:ascii="Times New Roman" w:eastAsia="SimSun" w:hAnsi="Times New Roman" w:cs="Times New Roman"/>
          <w:color w:val="FF0000"/>
          <w:sz w:val="20"/>
          <w:szCs w:val="20"/>
        </w:rPr>
        <w:t>RED PEQUEÑA!!</w:t>
      </w:r>
    </w:p>
    <w:p w14:paraId="17266D25"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Luego, para la implementación de la red convolucional se toma como base la red propuesta por Yu-WeiChang para el reconocimiento de dígitos escritos a mano. Esta red tiene 2 </w:t>
      </w:r>
      <w:r w:rsidRPr="00BC4DA0">
        <w:rPr>
          <w:rFonts w:ascii="Times New Roman" w:eastAsia="SimSun" w:hAnsi="Times New Roman" w:cs="Times New Roman"/>
          <w:color w:val="FF0000"/>
          <w:sz w:val="20"/>
          <w:szCs w:val="20"/>
        </w:rPr>
        <w:lastRenderedPageBreak/>
        <w:t>bloques que consisten en 32 y 64 filtros de tamaño 5x5 respectivamente, y una activación relu en la primera capa, seguidos de una capa de pooling de 2x2. Posteriormente, una capa de dropout y para finalizar, una capa completamente conectada de 128 nodos con activación ‘softmax’, la cual al ser un problema de clasificación binaria se cambia por ‘sigmoid’. El número de parámetros y la forma de la salida se muestran por capa se muestran a continuación:</w:t>
      </w:r>
    </w:p>
    <w:p w14:paraId="3835E029"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05E555D2" w14:textId="19F0818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A1A135C"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p>
    <w:p w14:paraId="6565817E"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Con el fin de mejorar los resultados obtenidos, de acuerdo con los criterios que se mostrarán en la siguiente sección, se realizan las siguientes modificaciones:</w:t>
      </w:r>
    </w:p>
    <w:p w14:paraId="0225AD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Ya que la red neuronal para reconocimiento de dígitos usa kernels de 5x5 para imágenes de 28x28 y según las recomendaciones de Rosebrock estos kernels se deberían usar para imágenes de 128x128 o más [8], entonces se decide aumentar el tamaño de kernel a 10x10 en la primera capa y mantener de 5x5 el de la segunda capa.</w:t>
      </w:r>
      <w:r w:rsidRPr="00BC4DA0">
        <w:rPr>
          <w:rFonts w:ascii="Times New Roman" w:eastAsia="SimSun" w:hAnsi="Times New Roman" w:cs="Times New Roman"/>
          <w:color w:val="FF0000"/>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7A702D45"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3C859F30" w14:textId="1FF2F3C6" w:rsidR="00BC4DA0" w:rsidRPr="00BC4DA0" w:rsidRDefault="00876CD6" w:rsidP="00BC4DA0">
      <w:pPr>
        <w:spacing w:after="0" w:line="240" w:lineRule="auto"/>
        <w:jc w:val="center"/>
        <w:rPr>
          <w:rFonts w:ascii="Times New Roman" w:eastAsia="SimSun" w:hAnsi="Times New Roman" w:cs="Times New Roman"/>
          <w:color w:val="FF0000"/>
          <w:sz w:val="20"/>
          <w:szCs w:val="20"/>
        </w:rPr>
      </w:pPr>
      <w:r>
        <w:rPr>
          <w:noProof/>
        </w:rPr>
        <w:drawing>
          <wp:inline distT="0" distB="0" distL="0" distR="0" wp14:anchorId="467EC460" wp14:editId="19DA0630">
            <wp:extent cx="3089910" cy="1718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718945"/>
                    </a:xfrm>
                    <a:prstGeom prst="rect">
                      <a:avLst/>
                    </a:prstGeom>
                  </pic:spPr>
                </pic:pic>
              </a:graphicData>
            </a:graphic>
          </wp:inline>
        </w:drawing>
      </w:r>
      <w:r w:rsidR="00BC4DA0" w:rsidRPr="00BC4DA0">
        <w:rPr>
          <w:rFonts w:ascii="Times New Roman" w:eastAsia="SimSun" w:hAnsi="Times New Roman" w:cs="Times New Roman"/>
          <w:color w:val="FF0000"/>
          <w:sz w:val="20"/>
          <w:szCs w:val="20"/>
        </w:rPr>
        <w:t xml:space="preserve"> </w:t>
      </w:r>
    </w:p>
    <w:p w14:paraId="6D38CD3A" w14:textId="3668BEA3"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r w:rsidR="00876CD6">
        <w:rPr>
          <w:rFonts w:ascii="Times New Roman" w:eastAsia="SimSun" w:hAnsi="Times New Roman" w:cs="Times New Roman"/>
          <w:noProof/>
          <w:color w:val="FF0000"/>
          <w:sz w:val="16"/>
          <w:szCs w:val="16"/>
        </w:rPr>
        <w:t xml:space="preserve"> pequeña</w:t>
      </w:r>
    </w:p>
    <w:p w14:paraId="37260D4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Resultados</w:t>
      </w:r>
    </w:p>
    <w:p w14:paraId="49D823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03C95827"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5E47807F" w14:textId="06FEE0BB" w:rsidR="00BC4DA0" w:rsidRPr="00BC4DA0" w:rsidRDefault="00BF4786" w:rsidP="00BC4DA0">
      <w:pPr>
        <w:spacing w:after="0" w:line="240" w:lineRule="auto"/>
        <w:jc w:val="center"/>
        <w:rPr>
          <w:rFonts w:ascii="Times New Roman" w:eastAsia="SimSun" w:hAnsi="Times New Roman" w:cs="Times New Roman"/>
          <w:color w:val="FF0000"/>
          <w:sz w:val="20"/>
          <w:szCs w:val="20"/>
        </w:rPr>
      </w:pPr>
      <w:r w:rsidRPr="00BF4786">
        <w:rPr>
          <w:noProof/>
        </w:rPr>
        <w:drawing>
          <wp:inline distT="0" distB="0" distL="0" distR="0" wp14:anchorId="7B00167C" wp14:editId="77395F5C">
            <wp:extent cx="3089910" cy="30219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3021965"/>
                    </a:xfrm>
                    <a:prstGeom prst="rect">
                      <a:avLst/>
                    </a:prstGeom>
                  </pic:spPr>
                </pic:pic>
              </a:graphicData>
            </a:graphic>
          </wp:inline>
        </w:drawing>
      </w:r>
    </w:p>
    <w:p w14:paraId="7819680B"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Exactitud en cada época</w:t>
      </w:r>
    </w:p>
    <w:p w14:paraId="019E953F" w14:textId="6CFA81F3"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 xml:space="preserve">MUNDO 2 PEQUEÑA </w:t>
      </w:r>
    </w:p>
    <w:p w14:paraId="61584AED" w14:textId="716DA996" w:rsidR="007A14C0" w:rsidRDefault="007A14C0"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5FF3258A" wp14:editId="757A5722">
            <wp:extent cx="3089910" cy="3004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3004185"/>
                    </a:xfrm>
                    <a:prstGeom prst="rect">
                      <a:avLst/>
                    </a:prstGeom>
                  </pic:spPr>
                </pic:pic>
              </a:graphicData>
            </a:graphic>
          </wp:inline>
        </w:drawing>
      </w:r>
    </w:p>
    <w:p w14:paraId="170FD19C" w14:textId="4D676535"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6</w:t>
      </w:r>
    </w:p>
    <w:p w14:paraId="12A28FE1" w14:textId="103B5866" w:rsidR="007A14C0" w:rsidRDefault="007A14C0" w:rsidP="00BC4DA0">
      <w:pPr>
        <w:spacing w:after="0" w:line="240" w:lineRule="auto"/>
        <w:jc w:val="both"/>
        <w:rPr>
          <w:rFonts w:ascii="Times New Roman" w:eastAsia="SimSun" w:hAnsi="Times New Roman" w:cs="Times New Roman"/>
          <w:color w:val="FF0000"/>
          <w:sz w:val="20"/>
          <w:szCs w:val="20"/>
        </w:rPr>
      </w:pPr>
      <w:r>
        <w:rPr>
          <w:noProof/>
        </w:rPr>
        <w:lastRenderedPageBreak/>
        <w:drawing>
          <wp:inline distT="0" distB="0" distL="0" distR="0" wp14:anchorId="39D15E5F" wp14:editId="7E7C0F6F">
            <wp:extent cx="3089910" cy="29495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949575"/>
                    </a:xfrm>
                    <a:prstGeom prst="rect">
                      <a:avLst/>
                    </a:prstGeom>
                  </pic:spPr>
                </pic:pic>
              </a:graphicData>
            </a:graphic>
          </wp:inline>
        </w:drawing>
      </w:r>
    </w:p>
    <w:p w14:paraId="4FBAFCC6" w14:textId="286721D9" w:rsidR="000C11A6" w:rsidRDefault="000C11A6"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4/7</w:t>
      </w:r>
    </w:p>
    <w:p w14:paraId="51B298BF" w14:textId="62D95443" w:rsidR="000C11A6" w:rsidRDefault="000C11A6"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2B34BA6A" wp14:editId="7F44DF66">
            <wp:extent cx="3089910" cy="2980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980055"/>
                    </a:xfrm>
                    <a:prstGeom prst="rect">
                      <a:avLst/>
                    </a:prstGeom>
                  </pic:spPr>
                </pic:pic>
              </a:graphicData>
            </a:graphic>
          </wp:inline>
        </w:drawing>
      </w:r>
    </w:p>
    <w:p w14:paraId="46827CC9" w14:textId="1449B1A3" w:rsidR="00561835" w:rsidRDefault="00561835"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Proyecto Sofi Mati</w:t>
      </w:r>
    </w:p>
    <w:p w14:paraId="6A307448" w14:textId="0033BE8C" w:rsidR="00741735" w:rsidRDefault="00741735"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AL CORRERLO por más épocas mejora</w:t>
      </w:r>
      <w:bookmarkStart w:id="0" w:name="_GoBack"/>
      <w:bookmarkEnd w:id="0"/>
    </w:p>
    <w:p w14:paraId="513B2546" w14:textId="57390E5C" w:rsidR="00561835" w:rsidRDefault="00561835"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505DB56D" wp14:editId="7FD0B4BD">
            <wp:extent cx="3089910" cy="29381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2938145"/>
                    </a:xfrm>
                    <a:prstGeom prst="rect">
                      <a:avLst/>
                    </a:prstGeom>
                  </pic:spPr>
                </pic:pic>
              </a:graphicData>
            </a:graphic>
          </wp:inline>
        </w:drawing>
      </w:r>
    </w:p>
    <w:p w14:paraId="42E8C77F" w14:textId="148A3BB0" w:rsidR="00A01986" w:rsidRPr="00A01986" w:rsidRDefault="00A01986" w:rsidP="00BC4DA0">
      <w:pPr>
        <w:spacing w:after="0" w:line="240" w:lineRule="auto"/>
        <w:jc w:val="both"/>
        <w:rPr>
          <w:rFonts w:ascii="Times New Roman" w:eastAsia="SimSun" w:hAnsi="Times New Roman" w:cs="Times New Roman"/>
          <w:sz w:val="20"/>
          <w:szCs w:val="20"/>
        </w:rPr>
      </w:pPr>
      <w:r w:rsidRPr="00A01986">
        <w:rPr>
          <w:rFonts w:ascii="Times New Roman" w:eastAsia="SimSun" w:hAnsi="Times New Roman" w:cs="Times New Roman"/>
          <w:sz w:val="20"/>
          <w:szCs w:val="20"/>
        </w:rPr>
        <w:t>Overfitting debido a modelo muy complejo</w:t>
      </w:r>
    </w:p>
    <w:p w14:paraId="3E78042D" w14:textId="77777777" w:rsidR="007A14C0" w:rsidRDefault="007A14C0" w:rsidP="00BC4DA0">
      <w:pPr>
        <w:spacing w:after="0" w:line="240" w:lineRule="auto"/>
        <w:jc w:val="both"/>
        <w:rPr>
          <w:rFonts w:ascii="Times New Roman" w:eastAsia="SimSun" w:hAnsi="Times New Roman" w:cs="Times New Roman"/>
          <w:color w:val="FF0000"/>
          <w:sz w:val="20"/>
          <w:szCs w:val="20"/>
        </w:rPr>
      </w:pPr>
    </w:p>
    <w:p w14:paraId="01B95B05" w14:textId="3BD03B19"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En primer lugar, para el caso de la red neuronal con  activación ‘sigmoid’ en la última capa se obtiene la siguiente exactitud para las 10 particiones de los datos de entrenamiento, validación y prueba:</w:t>
      </w:r>
    </w:p>
    <w:p w14:paraId="3EE58D62"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BC4DA0" w:rsidRPr="00BC4DA0" w14:paraId="31D5355F"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DB5C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16E3879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Exactitud (Accuracy)</w:t>
            </w:r>
          </w:p>
        </w:tc>
      </w:tr>
      <w:tr w:rsidR="00BC4DA0" w:rsidRPr="00BC4DA0" w14:paraId="32FB4717"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5B6D59F9"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0D2184D8"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59F20EB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362B377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73CA6068"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CE311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5E11F5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201C21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48800E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0,825</w:t>
            </w:r>
          </w:p>
        </w:tc>
      </w:tr>
      <w:tr w:rsidR="00BC4DA0" w:rsidRPr="00BC4DA0" w14:paraId="5069FF6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E177B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25BA336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73527E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3EDD71F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0,85</w:t>
            </w:r>
          </w:p>
        </w:tc>
      </w:tr>
      <w:tr w:rsidR="00BC4DA0" w:rsidRPr="00BC4DA0" w14:paraId="37F5FE2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77D0C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4890811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6AB5F8D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62176E7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0,815</w:t>
            </w:r>
          </w:p>
        </w:tc>
      </w:tr>
      <w:tr w:rsidR="00BC4DA0" w:rsidRPr="00BC4DA0" w14:paraId="74BC9235"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243B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5009420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0E36063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49985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w:t>
            </w:r>
          </w:p>
        </w:tc>
      </w:tr>
      <w:tr w:rsidR="00BC4DA0" w:rsidRPr="00BC4DA0" w14:paraId="06179F9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141DF1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57171A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2C54982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445EDB8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0,58</w:t>
            </w:r>
          </w:p>
        </w:tc>
      </w:tr>
      <w:tr w:rsidR="00BC4DA0" w:rsidRPr="00BC4DA0" w14:paraId="6469B44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351E8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08401B2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1E5E9E9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2EF7685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0,805</w:t>
            </w:r>
          </w:p>
        </w:tc>
      </w:tr>
      <w:tr w:rsidR="00BC4DA0" w:rsidRPr="00BC4DA0" w14:paraId="25B3111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63510B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CCFBE1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48BC1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72EDBE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6731937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1A292B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352A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FE647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104FF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38D0957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F3F41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70E7A30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165C51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3847E2B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w:t>
            </w:r>
          </w:p>
        </w:tc>
      </w:tr>
      <w:tr w:rsidR="00BC4DA0" w:rsidRPr="00BC4DA0" w14:paraId="687B546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03C50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6CA9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493B619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061B82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0,45</w:t>
            </w:r>
          </w:p>
        </w:tc>
      </w:tr>
    </w:tbl>
    <w:p w14:paraId="5E60FE9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BC4DA0" w:rsidRPr="00BC4DA0" w14:paraId="57CAA32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535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8CDA140"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53AFBEA9"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18322BE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29539F8"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13E189B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4E6C6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2FDAD4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917D6B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w:t>
            </w:r>
          </w:p>
        </w:tc>
      </w:tr>
      <w:tr w:rsidR="00BC4DA0" w:rsidRPr="00BC4DA0" w14:paraId="16DD254D"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51DDB2F0"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412684D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7DC31C4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412080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0,17185</w:t>
            </w:r>
          </w:p>
        </w:tc>
      </w:tr>
    </w:tbl>
    <w:p w14:paraId="3CECC5C0"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626B3B3A"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softmax y se obtienen los resultados que se muestran a continuación:</w:t>
      </w:r>
    </w:p>
    <w:p w14:paraId="46CC102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BC4DA0" w:rsidRPr="00BC4DA0" w14:paraId="4DFB315F"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4EAE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lastRenderedPageBreak/>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7504A357"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Precisión</w:t>
            </w:r>
          </w:p>
        </w:tc>
      </w:tr>
      <w:tr w:rsidR="00BC4DA0" w:rsidRPr="00BC4DA0" w14:paraId="7297F948"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38A1F196"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37BDECCC"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0C3217C4"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78C682E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6D94B18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B432FA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6B86D9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2F4C3AF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1A7DF7B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w:t>
            </w:r>
          </w:p>
        </w:tc>
      </w:tr>
      <w:tr w:rsidR="00BC4DA0" w:rsidRPr="00BC4DA0" w14:paraId="3528C8A7"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C6B223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350B9A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193D8A3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68EBB26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0,63</w:t>
            </w:r>
          </w:p>
        </w:tc>
      </w:tr>
      <w:tr w:rsidR="00BC4DA0" w:rsidRPr="00BC4DA0" w14:paraId="62C7608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A68C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28624E4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5E62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F70505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0,79</w:t>
            </w:r>
          </w:p>
        </w:tc>
      </w:tr>
      <w:tr w:rsidR="00BC4DA0" w:rsidRPr="00BC4DA0" w14:paraId="196B956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5CF71C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524D1C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733F34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5ABCD60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0,61</w:t>
            </w:r>
          </w:p>
        </w:tc>
      </w:tr>
      <w:tr w:rsidR="00BC4DA0" w:rsidRPr="00BC4DA0" w14:paraId="7F72D684"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F4F2F2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BD03DB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6EDB58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6FF0AEE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val="en-US" w:eastAsia="es-CO"/>
              </w:rPr>
              <w:t>0,855</w:t>
            </w:r>
          </w:p>
        </w:tc>
      </w:tr>
      <w:tr w:rsidR="00BC4DA0" w:rsidRPr="00BC4DA0" w14:paraId="3F7F0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39C76D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48918A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2A83E88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217C7AC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w:t>
            </w:r>
          </w:p>
        </w:tc>
      </w:tr>
      <w:tr w:rsidR="00BC4DA0" w:rsidRPr="00BC4DA0" w14:paraId="2B36F7B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695EB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70629CE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122ABD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0CB2320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202DE3E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6C8E20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1394A84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9093F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02D428C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0,88</w:t>
            </w:r>
          </w:p>
        </w:tc>
      </w:tr>
      <w:tr w:rsidR="00BC4DA0" w:rsidRPr="00BC4DA0" w14:paraId="583F813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B8D5EA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974101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499444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56DC308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2DCF2F2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74DF03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2404DC1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697B8EE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44272BF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0,89</w:t>
            </w:r>
          </w:p>
        </w:tc>
      </w:tr>
    </w:tbl>
    <w:p w14:paraId="004FAA88"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BC4DA0" w:rsidRPr="00BC4DA0" w14:paraId="573C0C65"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D6F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443C4DA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87B969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184CD96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A003111"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35B4545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6214325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3BDB4D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6743AA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w:t>
            </w:r>
          </w:p>
        </w:tc>
      </w:tr>
      <w:tr w:rsidR="00BC4DA0" w:rsidRPr="00BC4DA0" w14:paraId="1F819476"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6467282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47C24E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099F94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4A1EED4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0,14646</w:t>
            </w:r>
          </w:p>
        </w:tc>
      </w:tr>
    </w:tbl>
    <w:p w14:paraId="49293A46" w14:textId="7777777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DAD6D3D"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1144A6E3"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1C31142" w14:textId="01E48A17" w:rsidR="00BC4DA0" w:rsidRPr="00BC4DA0" w:rsidRDefault="00BC4DA0" w:rsidP="00BC4DA0">
      <w:pPr>
        <w:spacing w:after="0" w:line="240" w:lineRule="auto"/>
        <w:jc w:val="center"/>
        <w:rPr>
          <w:rFonts w:ascii="Times New Roman" w:eastAsia="SimSun" w:hAnsi="Times New Roman" w:cs="Times New Roman"/>
          <w:sz w:val="20"/>
          <w:szCs w:val="20"/>
        </w:rPr>
      </w:pPr>
    </w:p>
    <w:p w14:paraId="0379CCB3"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sigmoid</w:t>
      </w:r>
    </w:p>
    <w:p w14:paraId="72AE9995" w14:textId="37923566" w:rsidR="00BC4DA0" w:rsidRPr="00BC4DA0" w:rsidRDefault="00BC4DA0" w:rsidP="00BC4DA0">
      <w:pPr>
        <w:spacing w:after="0" w:line="240" w:lineRule="auto"/>
        <w:jc w:val="center"/>
        <w:rPr>
          <w:rFonts w:ascii="Times New Roman" w:eastAsia="SimSun" w:hAnsi="Times New Roman" w:cs="Times New Roman"/>
          <w:sz w:val="20"/>
          <w:szCs w:val="20"/>
        </w:rPr>
      </w:pPr>
    </w:p>
    <w:p w14:paraId="2F46EFED"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sofmax</w:t>
      </w:r>
    </w:p>
    <w:p w14:paraId="4F6F28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7667C7DC"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BC4DA0" w:rsidRPr="00BC4DA0" w14:paraId="4BED1BB4"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066B2E00"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val="en-US" w:eastAsia="es-CO"/>
              </w:rPr>
            </w:pPr>
            <w:r w:rsidRPr="00BC4DA0">
              <w:rPr>
                <w:rFonts w:ascii="Times New Roman" w:eastAsia="SimSun" w:hAnsi="Times New Roman" w:cs="Times New Roman"/>
                <w:b/>
                <w:bCs/>
                <w:color w:val="000000"/>
                <w:sz w:val="15"/>
                <w:szCs w:val="15"/>
                <w:lang w:val="en-US"/>
              </w:rPr>
              <w:t>Partición</w:t>
            </w:r>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D058D7"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eastAsia="es-CO"/>
              </w:rPr>
            </w:pPr>
            <w:r w:rsidRPr="00BC4DA0">
              <w:rPr>
                <w:rFonts w:ascii="Times New Roman" w:eastAsia="Times New Roman" w:hAnsi="Times New Roman" w:cs="Times New Roman"/>
                <w:b/>
                <w:bCs/>
                <w:sz w:val="16"/>
                <w:szCs w:val="16"/>
                <w:lang w:val="en-US" w:eastAsia="es-CO"/>
              </w:rPr>
              <w:t>Exactitud</w:t>
            </w:r>
          </w:p>
        </w:tc>
      </w:tr>
      <w:tr w:rsidR="00BC4DA0" w:rsidRPr="00BC4DA0" w14:paraId="7643D2DE"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624C9BEF"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30070DF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19AFBD63"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06012DB9"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SimSun" w:hAnsi="Times New Roman" w:cs="Times New Roman"/>
                <w:b/>
                <w:bCs/>
                <w:i/>
                <w:iCs/>
                <w:sz w:val="15"/>
                <w:szCs w:val="15"/>
                <w:lang w:val="en-US"/>
              </w:rPr>
              <w:t>Prueba</w:t>
            </w:r>
          </w:p>
        </w:tc>
      </w:tr>
      <w:tr w:rsidR="00BC4DA0" w:rsidRPr="00BC4DA0" w14:paraId="3824DBC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2FD857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2F6C32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7FAAB3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52B300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0,8283333</w:t>
            </w:r>
          </w:p>
        </w:tc>
      </w:tr>
      <w:tr w:rsidR="00BC4DA0" w:rsidRPr="00BC4DA0" w14:paraId="7CDC86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791003E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672D85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2EE23B3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806EDC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0,70666665</w:t>
            </w:r>
          </w:p>
        </w:tc>
      </w:tr>
      <w:tr w:rsidR="00BC4DA0" w:rsidRPr="00BC4DA0" w14:paraId="71C6772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17C78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4E646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46DAB0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7E4680C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0,86833334</w:t>
            </w:r>
          </w:p>
        </w:tc>
      </w:tr>
      <w:tr w:rsidR="00BC4DA0" w:rsidRPr="00BC4DA0" w14:paraId="1EDFEDA2"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5D6FE5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3E85FB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04ABEE7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52E7BA3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0,83166665</w:t>
            </w:r>
          </w:p>
        </w:tc>
      </w:tr>
      <w:tr w:rsidR="00BC4DA0" w:rsidRPr="00BC4DA0" w14:paraId="6360EAB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0FAC19E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86B43C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615243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141ACE1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0,7866667</w:t>
            </w:r>
          </w:p>
        </w:tc>
      </w:tr>
      <w:tr w:rsidR="00BC4DA0" w:rsidRPr="00BC4DA0" w14:paraId="5BC7EE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1A898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D1B390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2868208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3DB4CA7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w:t>
            </w:r>
          </w:p>
        </w:tc>
      </w:tr>
      <w:tr w:rsidR="00BC4DA0" w:rsidRPr="00BC4DA0" w14:paraId="0E327EC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0168CD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258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67D5337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7924A74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0,865</w:t>
            </w:r>
          </w:p>
        </w:tc>
      </w:tr>
      <w:tr w:rsidR="00BC4DA0" w:rsidRPr="00BC4DA0" w14:paraId="59BFF0C1"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2374BE0"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69C33"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218349D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44B4738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r>
      <w:tr w:rsidR="00BC4DA0" w:rsidRPr="00BC4DA0" w14:paraId="76831C8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84149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D170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2890FABC"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5CEFCC7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r w:rsidR="00BC4DA0" w:rsidRPr="00BC4DA0" w14:paraId="4FB1CBC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EEB90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E0FECB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3F97A94"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4E065E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bl>
    <w:p w14:paraId="72E32CA4"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BC4DA0" w:rsidRPr="00BC4DA0" w14:paraId="52892382"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474E2"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774CBC2"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Entrenamiento</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66B99A2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Validación</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95BD1B6"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SimSun" w:hAnsi="Times New Roman" w:cs="Times New Roman"/>
                <w:b/>
                <w:bCs/>
                <w:i/>
                <w:iCs/>
                <w:sz w:val="15"/>
                <w:szCs w:val="15"/>
                <w:lang w:val="en-US"/>
              </w:rPr>
              <w:t>Prueba</w:t>
            </w:r>
          </w:p>
        </w:tc>
      </w:tr>
      <w:tr w:rsidR="00BC4DA0" w:rsidRPr="00BC4DA0" w14:paraId="6C133E4F"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2241DBF"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6E961B5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0FA33192"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02B16F9B"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0,829333334</w:t>
            </w:r>
          </w:p>
        </w:tc>
      </w:tr>
      <w:tr w:rsidR="00BC4DA0" w:rsidRPr="00BC4DA0" w14:paraId="3FBBD92A"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94A54F6"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73AA404C"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6571A921"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54724B3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0,021890004</w:t>
            </w:r>
          </w:p>
        </w:tc>
      </w:tr>
    </w:tbl>
    <w:p w14:paraId="248700D8"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w:t>
      </w:r>
    </w:p>
    <w:p w14:paraId="6A38171D" w14:textId="77777777" w:rsidR="00BC4DA0" w:rsidRPr="00BC4DA0" w:rsidRDefault="00BC4DA0" w:rsidP="00BC4DA0">
      <w:pPr>
        <w:spacing w:after="0" w:line="240" w:lineRule="auto"/>
        <w:ind w:firstLine="708"/>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04DB99AB" w14:textId="7F1767DD" w:rsidR="00BC4DA0" w:rsidRPr="00B50DAB" w:rsidRDefault="00BC4DA0" w:rsidP="00BC4DA0">
      <w:pPr>
        <w:spacing w:after="0" w:line="240" w:lineRule="auto"/>
        <w:jc w:val="center"/>
        <w:rPr>
          <w:rFonts w:ascii="Times New Roman" w:eastAsia="SimSun" w:hAnsi="Times New Roman" w:cs="Times New Roman"/>
          <w:sz w:val="20"/>
          <w:szCs w:val="20"/>
        </w:rPr>
      </w:pPr>
      <w:r w:rsidRPr="00B50DAB">
        <w:rPr>
          <w:rFonts w:ascii="Times New Roman" w:eastAsia="SimSun" w:hAnsi="Times New Roman" w:cs="Times New Roman"/>
          <w:sz w:val="20"/>
          <w:szCs w:val="20"/>
        </w:rPr>
        <w:t xml:space="preserve"> </w:t>
      </w:r>
    </w:p>
    <w:p w14:paraId="77A2D856"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Pérdidas en cada época para red neuronal final</w:t>
      </w:r>
    </w:p>
    <w:p w14:paraId="3D524351" w14:textId="3FF88A03" w:rsidR="00BC4DA0" w:rsidRPr="00B50DAB" w:rsidRDefault="00BC4DA0" w:rsidP="00BC4DA0">
      <w:pPr>
        <w:spacing w:after="0" w:line="240" w:lineRule="auto"/>
        <w:jc w:val="center"/>
        <w:rPr>
          <w:rFonts w:ascii="Times New Roman" w:eastAsia="SimSun" w:hAnsi="Times New Roman" w:cs="Times New Roman"/>
          <w:sz w:val="20"/>
          <w:szCs w:val="20"/>
        </w:rPr>
      </w:pPr>
    </w:p>
    <w:p w14:paraId="17ED5FCE"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red neuronal final</w:t>
      </w:r>
    </w:p>
    <w:p w14:paraId="08813276"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Análisis de Resultados</w:t>
      </w:r>
    </w:p>
    <w:p w14:paraId="5F799D6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Al observar los datos mostrados en las tablas II, IV vs VI se evidencia que no hay comportamiento de trade-off entre la desviación y precisión, ya que ambos aumentan sin importar que este cambo se mucho más significativo en uno que en otro. Cabe resaltar que es una pequeña variación del fenómeno esta discutido en la literatura como el trade-off entre </w:t>
      </w:r>
      <w:r w:rsidRPr="00BC4DA0">
        <w:rPr>
          <w:rFonts w:ascii="Times New Roman" w:eastAsia="SimSun" w:hAnsi="Times New Roman" w:cs="Times New Roman"/>
          <w:i/>
          <w:iCs/>
          <w:sz w:val="20"/>
          <w:szCs w:val="20"/>
        </w:rPr>
        <w:t xml:space="preserve">bias y varianza. </w:t>
      </w:r>
      <w:r w:rsidRPr="00BC4DA0">
        <w:rPr>
          <w:rFonts w:ascii="Times New Roman" w:eastAsia="SimSun" w:hAnsi="Times New Roman" w:cs="Times New Roman"/>
          <w:sz w:val="20"/>
          <w:szCs w:val="20"/>
        </w:rPr>
        <w:t>Ya que el que haya errores de un orden de magnitud implica que no logra distinguir del todo las características más relevantes para poder diferenciar de manera acertada, es decir tiene un alto bias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57994027"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2D3F050A"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Lo anterior se debe también a la escogencia de los datos de entrenamiento, por lo que se podría decir para los casos en que el modelo era muy simplificado, o en otras palabras había alto bias, era debido a que la escogencia aleatoria los datos casualmente eran similares entre si.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65B1278C"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58471AAC"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entrenamiento pero si justo un subset de estos que son similares a los que logra predecir y por tanto se obtenían mejores resultados</w:t>
      </w:r>
    </w:p>
    <w:p w14:paraId="3AD71924"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68EC600E"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Debido a que los resultados se ven influenciados por los datos. Se realiza una última prueba usando random Forest y como criterio la exactitud. Sin embargo, a pesar de que se </w:t>
      </w:r>
      <w:r w:rsidRPr="00BC4DA0">
        <w:rPr>
          <w:rFonts w:ascii="Times New Roman" w:eastAsia="SimSun" w:hAnsi="Times New Roman" w:cs="Times New Roman"/>
          <w:sz w:val="20"/>
          <w:szCs w:val="20"/>
        </w:rPr>
        <w:lastRenderedPageBreak/>
        <w:t>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4F2DDB1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Conclusiones</w:t>
      </w:r>
    </w:p>
    <w:p w14:paraId="2D3AF1AD"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learning, sin embargo, es necesario identificar el problema si es de clasificación, identificación de objetos dentro de una imagen o clusterización, para utilizar la herramienta requerida.</w:t>
      </w:r>
    </w:p>
    <w:p w14:paraId="4956380A"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0BB0A85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En cuanto a los parámetros e hiperparámetros,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1336906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2F4EC338"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ya que si esta de base de datos o el modelo son muy grandes, debería ser corrido en una GPU.</w:t>
      </w:r>
    </w:p>
    <w:p w14:paraId="7BA4023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DF63E77"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Finalmente, las posibles mejoras a futuro consistirían en realizar una búsqueda de filtros que mejoren la extracción de características permitiendo así un menor bias y al implementar tanto una partición más robusta de los datos y una base datos más completa, se reduciría la varianza y se suavizarían las curvas de la exactitud por época. O en caso de que estos no funcionen como deberían una nueva búsqueda </w:t>
      </w:r>
      <w:r w:rsidRPr="00BC4DA0">
        <w:rPr>
          <w:rFonts w:ascii="Times New Roman" w:eastAsia="SimSun" w:hAnsi="Times New Roman" w:cs="Times New Roman"/>
          <w:kern w:val="48"/>
          <w:sz w:val="20"/>
          <w:szCs w:val="20"/>
        </w:rPr>
        <w:t>de parámetros e hiper parámetros pero desde una GPU para agilizar el proceso.</w:t>
      </w:r>
    </w:p>
    <w:p w14:paraId="4AC73B83"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842FA1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Por otro lado, como trabajo adicional y de contraste realizar el clasificador con el algoritmo de random forest extrayendo las características por medio de un PCA para comparar con los resultados obtenidos por la red convolucional mejorada.</w:t>
      </w:r>
    </w:p>
    <w:p w14:paraId="1C81149B" w14:textId="77777777" w:rsidR="00BC4DA0" w:rsidRPr="00BC4DA0" w:rsidRDefault="00BC4DA0" w:rsidP="00BC4DA0">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Referencias</w:t>
      </w:r>
    </w:p>
    <w:p w14:paraId="1F004664"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SalesForce. 2018.  “Machine Learning y Deep Learning: aprende las diferencias”. Disponible en: </w:t>
      </w:r>
      <w:hyperlink r:id="rId16" w:history="1">
        <w:r w:rsidRPr="00BC4DA0">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8993A2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17" w:history="1">
        <w:r w:rsidRPr="00BC4DA0">
          <w:rPr>
            <w:rFonts w:ascii="Times New Roman" w:eastAsia="MS Mincho" w:hAnsi="Times New Roman" w:cs="Times New Roman"/>
            <w:noProof/>
            <w:color w:val="0563C1"/>
            <w:sz w:val="16"/>
            <w:szCs w:val="16"/>
            <w:u w:val="single"/>
          </w:rPr>
          <w:t>https://digital.bl.fcen.uba.ar/download/tesis/tesis_n3448_Eiroa.pdf</w:t>
        </w:r>
      </w:hyperlink>
    </w:p>
    <w:p w14:paraId="5957C89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T. Aguirre. “Lentes gravitacionales fuertes: análisis y detección” Disponible en </w:t>
      </w:r>
      <w:hyperlink r:id="rId18" w:history="1">
        <w:r w:rsidRPr="00BC4DA0">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17B8644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Instituo de Astrofísica de las canarias. “Lentes Gravitacionales”. Disponible en </w:t>
      </w:r>
      <w:hyperlink r:id="rId19" w:history="1">
        <w:r w:rsidRPr="00BC4DA0">
          <w:rPr>
            <w:rFonts w:ascii="Times New Roman" w:eastAsia="MS Mincho" w:hAnsi="Times New Roman" w:cs="Times New Roman"/>
            <w:noProof/>
            <w:color w:val="0563C1"/>
            <w:sz w:val="16"/>
            <w:szCs w:val="16"/>
            <w:u w:val="single"/>
          </w:rPr>
          <w:t>https://www.iac.es/cosmoeduca/gravedad/fisica/fisica1.htm</w:t>
        </w:r>
      </w:hyperlink>
    </w:p>
    <w:p w14:paraId="17EC2D46" w14:textId="77777777" w:rsidR="00BC4DA0" w:rsidRPr="00BC4DA0" w:rsidRDefault="00BC4DA0" w:rsidP="00BC4DA0">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SARKAR D, BALI R., SHARMA T. 2018 Practical Machine Learning</w:t>
      </w:r>
    </w:p>
    <w:p w14:paraId="5A91875B" w14:textId="77777777" w:rsidR="00BC4DA0" w:rsidRPr="00BC4DA0" w:rsidRDefault="00BC4DA0" w:rsidP="00BC4DA0">
      <w:pPr>
        <w:spacing w:after="50" w:line="180" w:lineRule="exact"/>
        <w:ind w:left="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with Python Apress, India.</w:t>
      </w:r>
    </w:p>
    <w:p w14:paraId="1C029F5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R. Martinez y P. Protopapas. “Introduction to convolutional networks”. Harvard-Smithsonian Cener for Astrophisics</w:t>
      </w:r>
    </w:p>
    <w:p w14:paraId="2BA80BC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A. Saxena. 2016. “Convolutional Neural Networks (CNNs): An Illustrated Explanation”. </w:t>
      </w:r>
      <w:r w:rsidRPr="00BC4DA0">
        <w:rPr>
          <w:rFonts w:ascii="Times New Roman" w:eastAsia="MS Mincho" w:hAnsi="Times New Roman" w:cs="Times New Roman"/>
          <w:noProof/>
          <w:sz w:val="16"/>
          <w:szCs w:val="16"/>
        </w:rPr>
        <w:t>Disponible en_</w:t>
      </w:r>
      <w:hyperlink r:id="rId20" w:history="1">
        <w:r w:rsidRPr="00BC4DA0">
          <w:rPr>
            <w:rFonts w:ascii="Times New Roman" w:eastAsia="MS Mincho" w:hAnsi="Times New Roman" w:cs="Times New Roman"/>
            <w:noProof/>
            <w:color w:val="0563C1"/>
            <w:sz w:val="16"/>
            <w:szCs w:val="16"/>
            <w:u w:val="single"/>
          </w:rPr>
          <w:t>https://blog.xrds.acm.org/2016/06/convolutional-neural-networks-cnns-illustrated-explanation/</w:t>
        </w:r>
      </w:hyperlink>
    </w:p>
    <w:p w14:paraId="68D7863C"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A. Rosebrock. “Keras Conv2D y capas convolucionales”. 2018. Disponible en línea en: </w:t>
      </w:r>
      <w:hyperlink r:id="rId21" w:history="1">
        <w:r w:rsidRPr="00BC4DA0">
          <w:rPr>
            <w:rFonts w:ascii="Times New Roman" w:eastAsia="MS Mincho" w:hAnsi="Times New Roman" w:cs="Times New Roman"/>
            <w:noProof/>
            <w:color w:val="0563C1"/>
            <w:sz w:val="16"/>
            <w:szCs w:val="16"/>
            <w:u w:val="single"/>
          </w:rPr>
          <w:t>https://www.pyimagesearch.com/2018/12/31/keras-conv2d-and-convolutional-layers/</w:t>
        </w:r>
      </w:hyperlink>
    </w:p>
    <w:p w14:paraId="2F45A28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Hyperion Development. 2019.  “Python machine learning: Introduction to image classification”. </w:t>
      </w:r>
      <w:r w:rsidRPr="00BC4DA0">
        <w:rPr>
          <w:rFonts w:ascii="Times New Roman" w:eastAsia="MS Mincho" w:hAnsi="Times New Roman" w:cs="Times New Roman"/>
          <w:noProof/>
          <w:sz w:val="16"/>
          <w:szCs w:val="16"/>
        </w:rPr>
        <w:t xml:space="preserve">Disponible en </w:t>
      </w:r>
      <w:hyperlink r:id="rId22" w:history="1">
        <w:r w:rsidRPr="00BC4DA0">
          <w:rPr>
            <w:rFonts w:ascii="Times New Roman" w:eastAsia="MS Mincho" w:hAnsi="Times New Roman" w:cs="Times New Roman"/>
            <w:noProof/>
            <w:color w:val="0563C1"/>
            <w:sz w:val="16"/>
            <w:szCs w:val="16"/>
            <w:u w:val="single"/>
          </w:rPr>
          <w:t>https://blog.hyperiondev.com/index.php/2019/02/18/machine-learning/</w:t>
        </w:r>
      </w:hyperlink>
    </w:p>
    <w:p w14:paraId="1D7A1DF8"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J. Dean. “Large-Scale Deep Learning for Intelligent Computer Systems”. </w:t>
      </w:r>
      <w:r w:rsidRPr="00BC4DA0">
        <w:rPr>
          <w:rFonts w:ascii="Times New Roman" w:eastAsia="MS Mincho" w:hAnsi="Times New Roman" w:cs="Times New Roman"/>
          <w:noProof/>
          <w:sz w:val="16"/>
          <w:szCs w:val="16"/>
        </w:rPr>
        <w:t xml:space="preserve">Disponible en </w:t>
      </w:r>
      <w:hyperlink r:id="rId23" w:history="1">
        <w:r w:rsidRPr="00BC4DA0">
          <w:rPr>
            <w:rFonts w:ascii="Times New Roman" w:eastAsia="MS Mincho" w:hAnsi="Times New Roman" w:cs="Times New Roman"/>
            <w:noProof/>
            <w:color w:val="0563C1"/>
            <w:sz w:val="16"/>
            <w:szCs w:val="16"/>
            <w:u w:val="single"/>
          </w:rPr>
          <w:t>http://www.wsdm-conference.org/2016/slides/WSDM2016-Jeff-Dean.pdf</w:t>
        </w:r>
      </w:hyperlink>
    </w:p>
    <w:p w14:paraId="70DC7AA6"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rPr>
        <w:t xml:space="preserve">Y. LeCun, Y. Bengio y G. Hinton. . </w:t>
      </w:r>
      <w:r w:rsidRPr="00BC4DA0">
        <w:rPr>
          <w:rFonts w:ascii="Times New Roman" w:eastAsia="MS Mincho" w:hAnsi="Times New Roman" w:cs="Times New Roman"/>
          <w:noProof/>
          <w:sz w:val="16"/>
          <w:szCs w:val="16"/>
          <w:lang w:val="en-US"/>
        </w:rPr>
        <w:t xml:space="preserve">2015 . “Deep Learning”. Disponible online en: </w:t>
      </w:r>
      <w:hyperlink r:id="rId24" w:history="1">
        <w:r w:rsidRPr="00BC4DA0">
          <w:rPr>
            <w:rFonts w:ascii="Times New Roman" w:eastAsia="MS Mincho" w:hAnsi="Times New Roman" w:cs="Times New Roman"/>
            <w:noProof/>
            <w:color w:val="0563C1"/>
            <w:sz w:val="16"/>
            <w:szCs w:val="16"/>
            <w:u w:val="single"/>
            <w:lang w:val="en-US"/>
          </w:rPr>
          <w:t>https://doi.org/10.1038/nature14539</w:t>
        </w:r>
      </w:hyperlink>
    </w:p>
    <w:p w14:paraId="555A1E0D"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w:t>
      </w:r>
      <w:r w:rsidRPr="00BC4DA0">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D3FBA5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pPr>
    </w:p>
    <w:p w14:paraId="10DD028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sectPr w:rsidR="00BC4DA0" w:rsidRPr="00BC4DA0" w:rsidSect="003B4E04">
          <w:type w:val="continuous"/>
          <w:pgSz w:w="11906" w:h="16838" w:code="9"/>
          <w:pgMar w:top="1080" w:right="907" w:bottom="1440" w:left="907" w:header="720" w:footer="720" w:gutter="0"/>
          <w:cols w:num="2" w:space="360"/>
          <w:docGrid w:linePitch="360"/>
        </w:sectPr>
      </w:pPr>
    </w:p>
    <w:p w14:paraId="09B714B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5183C63" w14:textId="0ED5AEEF" w:rsidR="00BC4DA0" w:rsidRDefault="00BC4DA0" w:rsidP="004A2B03">
      <w:pPr>
        <w:spacing w:after="0" w:line="240" w:lineRule="auto"/>
        <w:jc w:val="center"/>
        <w:rPr>
          <w:rFonts w:ascii="Times New Roman" w:eastAsia="SimSun" w:hAnsi="Times New Roman" w:cs="Times New Roman"/>
          <w:noProof/>
          <w:sz w:val="18"/>
          <w:szCs w:val="18"/>
        </w:rPr>
        <w:sectPr w:rsidR="00BC4DA0" w:rsidSect="004A2B03">
          <w:type w:val="continuous"/>
          <w:pgSz w:w="11906" w:h="16838" w:code="9"/>
          <w:pgMar w:top="450" w:right="893" w:bottom="1440" w:left="893" w:header="720" w:footer="720" w:gutter="0"/>
          <w:cols w:space="720"/>
          <w:docGrid w:linePitch="360"/>
        </w:sectPr>
      </w:pPr>
    </w:p>
    <w:p w14:paraId="3DD1A40A" w14:textId="77777777" w:rsidR="004A2B03" w:rsidRPr="004A2B03" w:rsidRDefault="004A2B03" w:rsidP="004A2B03">
      <w:pPr>
        <w:spacing w:after="0" w:line="240" w:lineRule="auto"/>
        <w:rPr>
          <w:rFonts w:ascii="Times New Roman" w:eastAsia="SimSun" w:hAnsi="Times New Roman" w:cs="Times New Roman"/>
          <w:noProof/>
        </w:rPr>
        <w:sectPr w:rsidR="004A2B03" w:rsidRPr="004A2B03" w:rsidSect="00C77EB5">
          <w:pgSz w:w="16838" w:h="11906" w:orient="landscape" w:code="9"/>
          <w:pgMar w:top="890" w:right="1440" w:bottom="890" w:left="448" w:header="720" w:footer="720" w:gutter="0"/>
          <w:cols w:num="3" w:space="720"/>
          <w:docGrid w:linePitch="360"/>
        </w:sectPr>
      </w:pPr>
    </w:p>
    <w:p w14:paraId="2E8EFA10" w14:textId="77777777" w:rsidR="004A2B03" w:rsidRPr="004A2B03" w:rsidRDefault="004A2B03" w:rsidP="004A2B03">
      <w:pPr>
        <w:spacing w:after="0" w:line="240" w:lineRule="auto"/>
        <w:jc w:val="center"/>
        <w:rPr>
          <w:rFonts w:ascii="Times New Roman" w:eastAsia="SimSun" w:hAnsi="Times New Roman" w:cs="Times New Roman"/>
          <w:sz w:val="20"/>
          <w:szCs w:val="20"/>
        </w:rPr>
        <w:sectPr w:rsidR="004A2B03" w:rsidRPr="004A2B03" w:rsidSect="00C77EB5">
          <w:pgSz w:w="11906" w:h="16838" w:code="9"/>
          <w:pgMar w:top="450" w:right="893" w:bottom="1440" w:left="893" w:header="720" w:footer="720" w:gutter="0"/>
          <w:cols w:num="3" w:space="720"/>
          <w:docGrid w:linePitch="360"/>
        </w:sectPr>
      </w:pPr>
      <w:r w:rsidRPr="004A2B03">
        <w:rPr>
          <w:rFonts w:ascii="Times New Roman" w:eastAsia="SimSun" w:hAnsi="Times New Roman" w:cs="Times New Roman"/>
          <w:sz w:val="20"/>
          <w:szCs w:val="20"/>
        </w:rPr>
        <w:lastRenderedPageBreak/>
        <w:br w:type="column"/>
      </w:r>
    </w:p>
    <w:p w14:paraId="3E1BF6E7"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i/>
          <w:iCs/>
          <w:sz w:val="18"/>
          <w:szCs w:val="18"/>
        </w:rPr>
        <w:sectPr w:rsidR="004A2B03" w:rsidSect="003B4E04">
          <w:type w:val="continuous"/>
          <w:pgSz w:w="11906" w:h="16838" w:code="9"/>
          <w:pgMar w:top="1080" w:right="907" w:bottom="1440" w:left="907" w:header="720" w:footer="720" w:gutter="0"/>
          <w:cols w:num="2" w:space="360"/>
          <w:docGrid w:linePitch="360"/>
        </w:sectPr>
      </w:pPr>
    </w:p>
    <w:p w14:paraId="51DBD382"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
          <w:iCs/>
          <w:sz w:val="18"/>
          <w:szCs w:val="18"/>
        </w:rPr>
        <w:t>Resumen</w:t>
      </w:r>
      <w:r w:rsidRPr="004A2B03">
        <w:rPr>
          <w:rFonts w:ascii="Times New Roman" w:eastAsia="SimSun" w:hAnsi="Times New Roman" w:cs="Times New Roman"/>
          <w:b/>
          <w:bCs/>
          <w:sz w:val="18"/>
          <w:szCs w:val="18"/>
        </w:rPr>
        <w:t xml:space="preserve">—Según Jeff Dean, líder de la rama de inteligencia artificial de Google, el número de proyectos que hacen uso de Deep Learning , es decir, la parte del machine learning que, por medio de algoritmos de alto nivel, imita la red neuronal del cerebro humano,[1] pasó de 0 a 1200 entre 2012 y 2016 [10]. Lo anterior puede deberse estos métodos han mejorado drásticamente el reconocimiento de habla, reconocimiento visual de objetos, su detección, entre otro[11]. Por lo tanto, el aumento en su uso puede deberse a la utilidad que tienen dichas redes en problemas de clasificación y en particular de imágenes. </w:t>
      </w:r>
    </w:p>
    <w:p w14:paraId="794E0906" w14:textId="77777777" w:rsidR="004A2B03" w:rsidRP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1BD3379" w14:textId="77777777" w:rsidR="004A2B03" w:rsidRPr="004A2B03" w:rsidRDefault="004A2B03" w:rsidP="004A2B03">
      <w:pPr>
        <w:spacing w:after="120" w:line="240" w:lineRule="auto"/>
        <w:ind w:firstLine="274"/>
        <w:jc w:val="both"/>
        <w:rPr>
          <w:rFonts w:ascii="Times New Roman" w:eastAsia="SimSun" w:hAnsi="Times New Roman" w:cs="Times New Roman"/>
          <w:b/>
          <w:bCs/>
          <w:i/>
          <w:sz w:val="18"/>
          <w:szCs w:val="18"/>
        </w:rPr>
      </w:pPr>
      <w:r w:rsidRPr="004A2B03">
        <w:rPr>
          <w:rFonts w:ascii="Times New Roman" w:eastAsia="SimSun" w:hAnsi="Times New Roman" w:cs="Times New Roman"/>
          <w:b/>
          <w:bCs/>
          <w:i/>
          <w:sz w:val="18"/>
          <w:szCs w:val="18"/>
        </w:rPr>
        <w:t>Palabras clave—clasificación, exactitud, machine learning,  red neuronal convolucional.</w:t>
      </w:r>
    </w:p>
    <w:p w14:paraId="126C9262"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Introducción </w:t>
      </w:r>
    </w:p>
    <w:p w14:paraId="6A3882E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El miércoles 19 de abril de este año se tomó la primera foto a un agujero negro, un logro notable para varias disciplinas, entre ellas la astrofísica, ciencia que estudia los astros, sus propiedades, su origen y evolución. Sin embargo, este logro no sería posible sin tener el previo conocimiento de donde se encuentra dicho agujero. Una manera de identificar la presencia de un agujero negro es identificando el lente gravitacional generado por este [2]. Por lo anterior, la distorsión generada por estos y otras razones que se explicarán en la siguiente sección de este informe, este fenómeno requiere un método de detección. </w:t>
      </w:r>
    </w:p>
    <w:p w14:paraId="1501E44E"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04A053C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COSMOS, SLACS y el Programa Hubble Frontiers Field realizaron algoritmos para la detección de este fenómeno, además de la construcción de bases de datos a partir de este trabajo. Brevemente las metodologías utilizadas fueron: Los dos primeros trabajos, a grandes rasgos, realizan la substracción de imágenes y analizar los residuos de estas por medio de inspección visual.  Por último, el Programa Hubble Frontiers Field utiliza un modelado matemático de una agrupación, para luego encontrar una predicción particular y compararla [3].</w:t>
      </w:r>
    </w:p>
    <w:p w14:paraId="15BA280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9D386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Por otro lado, otro método de detección previamente utilizado consistió en sustraer galaxias desde imágenes utilizando el algoritmo Análisis de Componente Principal, PCA, para restarla siguiendo el procedimiento similar al de de COSMOS y SLACS. Sin embargo, al final utilizan dos algoritmos para la detección. En el primero, lo convierten en un problema de detección de líneas al transformarlo a coordenadas polares. En el segundo extraen la orientación, multiplicidad y elongación para identificar la estructura. [3]</w:t>
      </w:r>
    </w:p>
    <w:p w14:paraId="2789AE4C"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67F05C25"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Finalmente, para el caso particular de los lentes gravitacionales fuertes, Aguirre propone como solución algoritmos de aprendizaje automático (machine learning) para el análisis de imágenes, tomando como referencia las bases de datos: COSMOS y el Programa Hubble Frontiers Field. Los algoritmos consisten en clasificadores binarios, donde las clases son es un arco gravitacional o no. Para esto, en primer lugar, extrae las características de las imágenes, por medio del código abierto Wndchrm, el cual extrae las características de las imágenes y de las Transformadas Rápidas de Fourier (FFT), wavelets, transformada de Chebyshev y la transformada de Edge. Posteriormente, la clasificación se realiza mediante los algoritmos de: naive </w:t>
      </w:r>
      <w:r w:rsidRPr="004A2B03">
        <w:rPr>
          <w:rFonts w:ascii="Times New Roman" w:eastAsia="SimSun" w:hAnsi="Times New Roman" w:cs="Times New Roman"/>
          <w:kern w:val="48"/>
          <w:sz w:val="20"/>
          <w:szCs w:val="20"/>
        </w:rPr>
        <w:t>Bayes, regresión logística y ramdom forest. Sin entrar en detalles, estos algoritmos consisten en la creación de un modelo a partir de las características y probabilidades. Para el primer caso el modelo es construido a partir teorema de Bayes, maximizando las probabilidades; mientras que, para el segundo, se busca maximizar la función logística y para último se usan arboles de decisión [3].</w:t>
      </w:r>
    </w:p>
    <w:p w14:paraId="0B0BDCA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611D752B"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Lentes gravitacionales </w:t>
      </w:r>
    </w:p>
    <w:p w14:paraId="4224E5C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De acuerdo con la teoría de la relatividad general de Einstein, la luz se curva cerca de una masa que deforma el espacio-tiempo a su alrededor y desvía la luz de otras galaxias lejanas. En particular, cuando estas masas son de tamaño considerable, este efecto es conocido como </w:t>
      </w:r>
      <w:r w:rsidRPr="004A2B03">
        <w:rPr>
          <w:rFonts w:ascii="Times New Roman" w:eastAsia="SimSun" w:hAnsi="Times New Roman" w:cs="Times New Roman"/>
          <w:i/>
          <w:iCs/>
          <w:sz w:val="20"/>
          <w:szCs w:val="20"/>
        </w:rPr>
        <w:t>lente gravitacional</w:t>
      </w:r>
      <w:r w:rsidRPr="004A2B03">
        <w:rPr>
          <w:rFonts w:ascii="Times New Roman" w:eastAsia="SimSun" w:hAnsi="Times New Roman" w:cs="Times New Roman"/>
          <w:sz w:val="20"/>
          <w:szCs w:val="20"/>
        </w:rPr>
        <w:t xml:space="preserve">, ya que al igual que los lentes estos deforman y/o amplifican la imagen de las galaxias lejanas produciendo imágenes dobles o múltiples, arcos, etc. Las deformaciones causadas pueden hacer que un cuásar parezca una galaxia en espiral [4] o que una galaxia u otro astro está más cerca de lo que realmente está, es decir pueden funcionar como telescopios naturales [3]. </w:t>
      </w:r>
    </w:p>
    <w:p w14:paraId="1C9030D4"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2AE029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Entre los astros de masa considerable se encuentran agujeros negros, núcleos galácticos activos, agujeros de gusano [2]. Por lo que las lentes gravitacionales permiten su identificación y además sirven como herramienta para estudiar la distribución de materia oscura de una galaxia masiva, de cúmulos de galaxias [3].</w:t>
      </w:r>
    </w:p>
    <w:p w14:paraId="48A54E71"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8BF0FC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Tanto para identificar la presencia de un agujero negro o para identificar si el objeto observado es realmente una galaxia o no, o si esta está realmente a la distancia estimada; es necesario identificar en primer lugar la presencia de un lente gravitacional. Teniendo en cuenta que los métodos anteriormente descritos requieren tiempo ya sea para el análisis visual o la previa extracción de características. Se propone el uso de una red convolucional.</w:t>
      </w:r>
    </w:p>
    <w:p w14:paraId="24CC3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4A3E93FA"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Redes Convoucionales</w:t>
      </w:r>
    </w:p>
    <w:p w14:paraId="5DBFAD1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1D60524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34232FC"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La arquitectura general de una red convolucional se muestra a continuación:</w:t>
      </w:r>
    </w:p>
    <w:p w14:paraId="6DAAAD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w:t>
      </w:r>
    </w:p>
    <w:p w14:paraId="47C79FA4"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lastRenderedPageBreak/>
        <w:drawing>
          <wp:inline distT="0" distB="0" distL="0" distR="0" wp14:anchorId="12CDDABE" wp14:editId="7E4D5667">
            <wp:extent cx="3159303" cy="15017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50443EC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Arquitectura de una red neuronal convolucional</w:t>
      </w:r>
    </w:p>
    <w:p w14:paraId="652A31B6"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EC1FAE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las capas convolucionales se reduce la dimensión extrayendo características por medio de filtros que codifican los pixeles. Para codificar los pixeles se hace el producto punto con una matriz de menor dimensión, la cual es llamada kernel o filtro. El resultado de esta operación son los mapas de activación, que indican las regiones donde características específicas del kernel fueron detectadas en la entrada [7]. Con función de activación RELU la cual está definida como max(0,x) y es la más utilizada en esta arquitectura.</w:t>
      </w:r>
    </w:p>
    <w:p w14:paraId="12C2E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5AFC69E6"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kern w:val="48"/>
          <w:sz w:val="20"/>
          <w:szCs w:val="20"/>
        </w:rPr>
        <w:t xml:space="preserve">Luego, generalmente hay capas de Pooling las cuales también reducen la dimensión perdiendo información con los propósitos de no sobrecargar computacionalmente las siguientes capas y evitar un sobre ajuste del </w:t>
      </w:r>
      <w:bookmarkStart w:id="1" w:name="_Hlk12007695"/>
      <w:r w:rsidRPr="004A2B03">
        <w:rPr>
          <w:rFonts w:ascii="Times New Roman" w:eastAsia="SimSun" w:hAnsi="Times New Roman" w:cs="Times New Roman"/>
          <w:kern w:val="48"/>
          <w:sz w:val="20"/>
          <w:szCs w:val="20"/>
        </w:rPr>
        <w:t xml:space="preserve">modelo </w:t>
      </w:r>
      <w:bookmarkEnd w:id="1"/>
      <w:r w:rsidRPr="004A2B03">
        <w:rPr>
          <w:rFonts w:ascii="Times New Roman" w:eastAsia="SimSun" w:hAnsi="Times New Roman" w:cs="Times New Roman"/>
          <w:kern w:val="48"/>
          <w:sz w:val="20"/>
          <w:szCs w:val="20"/>
        </w:rPr>
        <w:t xml:space="preserve">con los datos </w:t>
      </w:r>
      <w:r w:rsidRPr="004A2B03">
        <w:rPr>
          <w:rFonts w:ascii="Times New Roman" w:eastAsia="SimSun" w:hAnsi="Times New Roman" w:cs="Times New Roman"/>
          <w:sz w:val="20"/>
          <w:szCs w:val="20"/>
        </w:rPr>
        <w:t>[7]. Y suelen consistir en escoger el máximo en las submatrices del tamaño definido</w:t>
      </w:r>
    </w:p>
    <w:p w14:paraId="20778A1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4F9D05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Posteriormente hay una capa completamente, a veces capas de dropout y  finalmente la capa de salida, que en caso de ser un problema de clasificación la última capa al ser las salidas corresponde a las clases en las que se desea clasificar las entradas.</w:t>
      </w:r>
    </w:p>
    <w:p w14:paraId="1EBADC6C"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Identificación de Lentes Gravitacionales con Redes Convoucionales</w:t>
      </w:r>
    </w:p>
    <w:p w14:paraId="01A6D8E8"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Ahora bien, retomando el caso particular del reconocimiento de lentes gravitacionales, con imágenes tan similares como (2) y (3), se hace evidente la necesidad del uso de una red convolucional.</w:t>
      </w:r>
    </w:p>
    <w:p w14:paraId="78DBDC33" w14:textId="77777777" w:rsidR="004A2B03" w:rsidRPr="004A2B03" w:rsidRDefault="004A2B03" w:rsidP="004A2B03">
      <w:pPr>
        <w:spacing w:after="0" w:line="240" w:lineRule="auto"/>
        <w:jc w:val="center"/>
        <w:rPr>
          <w:rFonts w:ascii="Times New Roman" w:eastAsia="SimSun" w:hAnsi="Times New Roman" w:cs="Times New Roman"/>
          <w:noProof/>
          <w:sz w:val="20"/>
          <w:szCs w:val="20"/>
          <w:lang w:val="en-US"/>
        </w:rPr>
      </w:pPr>
      <w:r w:rsidRPr="004A2B03">
        <w:rPr>
          <w:rFonts w:ascii="Times New Roman" w:eastAsia="SimSun" w:hAnsi="Times New Roman" w:cs="Times New Roman"/>
          <w:noProof/>
          <w:sz w:val="20"/>
          <w:szCs w:val="20"/>
          <w:lang w:val="en-US"/>
        </w:rPr>
        <w:drawing>
          <wp:inline distT="0" distB="0" distL="0" distR="0" wp14:anchorId="77F8B423" wp14:editId="1B239356">
            <wp:extent cx="2340216" cy="2275059"/>
            <wp:effectExtent l="0" t="0" r="3175" b="0"/>
            <wp:docPr id="1980918271" name="Picture 172370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701845"/>
                    <pic:cNvPicPr/>
                  </pic:nvPicPr>
                  <pic:blipFill>
                    <a:blip r:embed="rId25">
                      <a:extLst>
                        <a:ext uri="{28A0092B-C50C-407E-A947-70E740481C1C}">
                          <a14:useLocalDpi xmlns:a14="http://schemas.microsoft.com/office/drawing/2010/main" val="0"/>
                        </a:ext>
                      </a:extLst>
                    </a:blip>
                    <a:stretch>
                      <a:fillRect/>
                    </a:stretch>
                  </pic:blipFill>
                  <pic:spPr>
                    <a:xfrm>
                      <a:off x="0" y="0"/>
                      <a:ext cx="2376893" cy="2310715"/>
                    </a:xfrm>
                    <a:prstGeom prst="rect">
                      <a:avLst/>
                    </a:prstGeom>
                  </pic:spPr>
                </pic:pic>
              </a:graphicData>
            </a:graphic>
          </wp:inline>
        </w:drawing>
      </w:r>
    </w:p>
    <w:p w14:paraId="259B78E8"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con presencia de lente gravitacional </w:t>
      </w:r>
    </w:p>
    <w:p w14:paraId="587A1C5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3ED7FE05" wp14:editId="7F38CCFF">
            <wp:extent cx="2286776" cy="2238235"/>
            <wp:effectExtent l="0" t="0" r="0" b="0"/>
            <wp:docPr id="352289128" name="Picture 35228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18799" cy="2269578"/>
                    </a:xfrm>
                    <a:prstGeom prst="rect">
                      <a:avLst/>
                    </a:prstGeom>
                  </pic:spPr>
                </pic:pic>
              </a:graphicData>
            </a:graphic>
          </wp:inline>
        </w:drawing>
      </w:r>
    </w:p>
    <w:p w14:paraId="5F9E416C"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sin presencia de lente gravitacional </w:t>
      </w:r>
    </w:p>
    <w:p w14:paraId="5540A3D3"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primer lugar, cabe resaltar que los datos fueron entregados por</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Martínez</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y para probar la red neuronal se selecciona aleatoriamente el 10% de la los datos, del 90% restante se toma se toma el 80% para entrenar y el 20 para la validación del modelo. Al hacer esta partición de forma aleatoria se obtiene una diferente cada vez.</w:t>
      </w:r>
    </w:p>
    <w:p w14:paraId="2BD9BC7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5B1F901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Luego, para la implementación de la red convolucional se toma como base la red propuesta por Yu-WeiChang para el reconocimiento de dígitos escritos a mano. Esta red tiene 2 bloques que consisten en 32 y 64 filtros de tamaño 5x5 respectivamente, y una activación relu en la primera capa, seguidos de una capa de pooling de 2x2. Posteriormente, una capa de dropout y para finalizar, una capa completamente conectada de 128 nodos con activación ‘softmax’, la cual al ser un problema de clasificación binaria se cambia por ‘sigmoid’. El número de parámetros y la forma de la salida se muestran por capa se muestran a continuación:</w:t>
      </w:r>
    </w:p>
    <w:p w14:paraId="64E6EBE3"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09F44C2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11D41E8" wp14:editId="1A763115">
            <wp:extent cx="2922608" cy="2743200"/>
            <wp:effectExtent l="19050" t="19050" r="11430" b="19050"/>
            <wp:docPr id="539738501" name="Imagen 53973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749" t="7270" r="4642" b="2037"/>
                    <a:stretch/>
                  </pic:blipFill>
                  <pic:spPr bwMode="auto">
                    <a:xfrm>
                      <a:off x="0" y="0"/>
                      <a:ext cx="2923370" cy="274391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p>
    <w:p w14:paraId="7C19D16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05832B7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Con el fin de mejorar los resultados obtenidos, de acuerdo con los criterios que se mostrarán en la siguiente sección, se realizan las siguientes modificaciones:</w:t>
      </w:r>
    </w:p>
    <w:p w14:paraId="1427665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lastRenderedPageBreak/>
        <w:t>Ya que la red neuronal para reconocimiento de dígitos usa kernels de 5x5 para imágenes de 28x28 y según las recomendaciones de Rosebrock estos kernels se deberían usar para imágenes de 128x128 o más [8], entonces se decide aumentar el tamaño de kernel a 10x10 en la primera capa y mantener de 5x5 el de la segunda capa.</w:t>
      </w:r>
      <w:r w:rsidRPr="004A2B03">
        <w:rPr>
          <w:rFonts w:ascii="Times New Roman" w:eastAsia="SimSun" w:hAnsi="Times New Roman" w:cs="Times New Roman"/>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468E30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57E027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345B743" wp14:editId="64946DDD">
            <wp:extent cx="2729714" cy="2683985"/>
            <wp:effectExtent l="19050" t="19050" r="13970" b="21590"/>
            <wp:docPr id="435222810" name="Imagen 4352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158" t="2809" r="5762"/>
                    <a:stretch/>
                  </pic:blipFill>
                  <pic:spPr bwMode="auto">
                    <a:xfrm>
                      <a:off x="0" y="0"/>
                      <a:ext cx="2735326" cy="2689503"/>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4A2B03">
        <w:rPr>
          <w:rFonts w:ascii="Times New Roman" w:eastAsia="SimSun" w:hAnsi="Times New Roman" w:cs="Times New Roman"/>
          <w:sz w:val="20"/>
          <w:szCs w:val="20"/>
        </w:rPr>
        <w:t xml:space="preserve"> </w:t>
      </w:r>
    </w:p>
    <w:p w14:paraId="4D5B53A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43A4DCF3"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Resultados</w:t>
      </w:r>
    </w:p>
    <w:p w14:paraId="26BD215B"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40B57A0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D17FDF9"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2D47A009" wp14:editId="2FD35090">
            <wp:extent cx="2903947" cy="2048160"/>
            <wp:effectExtent l="19050" t="19050" r="1079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0671" cy="2052903"/>
                    </a:xfrm>
                    <a:prstGeom prst="rect">
                      <a:avLst/>
                    </a:prstGeom>
                    <a:ln w="6350">
                      <a:solidFill>
                        <a:sysClr val="windowText" lastClr="000000"/>
                      </a:solidFill>
                    </a:ln>
                  </pic:spPr>
                </pic:pic>
              </a:graphicData>
            </a:graphic>
          </wp:inline>
        </w:drawing>
      </w:r>
    </w:p>
    <w:p w14:paraId="6C76E43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w:t>
      </w:r>
    </w:p>
    <w:p w14:paraId="281EED80"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primer lugar, para el caso de la red neuronal con  activación ‘sigmoid’ en la última capa se obtiene la siguiente exactitud para las 10 particiones de los datos de entrenamiento, validación y prueba:</w:t>
      </w:r>
    </w:p>
    <w:p w14:paraId="458A0C5C"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4A2B03" w:rsidRPr="004A2B03" w14:paraId="0F292187"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8FC7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5FCB23C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Exactitud (Accuracy)</w:t>
            </w:r>
          </w:p>
        </w:tc>
      </w:tr>
      <w:tr w:rsidR="004A2B03" w:rsidRPr="004A2B03" w14:paraId="30AECCC0"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37F7F868"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3F0188B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38E7CE7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2FE9A0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D27AE7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CF19F0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1C6F32C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0FCB9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2A55804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0,825</w:t>
            </w:r>
          </w:p>
        </w:tc>
      </w:tr>
      <w:tr w:rsidR="004A2B03" w:rsidRPr="004A2B03" w14:paraId="418C872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65CD05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11B0790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3A201E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7D36FCC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39304D8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72AD9B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51EFDB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79D63D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2B13FF2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0,815</w:t>
            </w:r>
          </w:p>
        </w:tc>
      </w:tr>
      <w:tr w:rsidR="004A2B03" w:rsidRPr="004A2B03" w14:paraId="4EF1FD3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1A8C5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4E8668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155F205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7D69626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w:t>
            </w:r>
          </w:p>
        </w:tc>
      </w:tr>
      <w:tr w:rsidR="004A2B03" w:rsidRPr="004A2B03" w14:paraId="568CD8A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48BE62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7608F7F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511EFAA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2C83C79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0,58</w:t>
            </w:r>
          </w:p>
        </w:tc>
      </w:tr>
      <w:tr w:rsidR="004A2B03" w:rsidRPr="004A2B03" w14:paraId="5976A5E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4604E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2DB4D5F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0D816B8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3906EB1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0,805</w:t>
            </w:r>
          </w:p>
        </w:tc>
      </w:tr>
      <w:tr w:rsidR="004A2B03" w:rsidRPr="004A2B03" w14:paraId="6F9C66F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7C77E1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B3DE7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10DEEA0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52C5215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79AE1F6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E27B8B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66F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757B50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4AC81A8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323E2EA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7F7B0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643613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992A5D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59F1F48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w:t>
            </w:r>
          </w:p>
        </w:tc>
      </w:tr>
      <w:tr w:rsidR="004A2B03" w:rsidRPr="004A2B03" w14:paraId="33CEE3D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69016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30B768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071F61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59FC016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0,45</w:t>
            </w:r>
          </w:p>
        </w:tc>
      </w:tr>
    </w:tbl>
    <w:p w14:paraId="2307D958"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4A2B03" w:rsidRPr="004A2B03" w14:paraId="2B8ECE8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9D2D1"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2899191"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72A2220B"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100ECF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EC814B7"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20956630"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1E7DF6D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617245F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7F28AE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w:t>
            </w:r>
          </w:p>
        </w:tc>
      </w:tr>
      <w:tr w:rsidR="004A2B03" w:rsidRPr="004A2B03" w14:paraId="1C6EA714"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4CCF84E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502B46C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2746E92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666A709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0,17185</w:t>
            </w:r>
          </w:p>
        </w:tc>
      </w:tr>
    </w:tbl>
    <w:p w14:paraId="5C0C69A7"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33E1F2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softmax y se obtienen los resultados que se muestran a continuación:</w:t>
      </w:r>
    </w:p>
    <w:p w14:paraId="613D31A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4A2B03" w:rsidRPr="004A2B03" w14:paraId="164DD408"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7508E"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44CA0C7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Precisión</w:t>
            </w:r>
          </w:p>
        </w:tc>
      </w:tr>
      <w:tr w:rsidR="004A2B03" w:rsidRPr="004A2B03" w14:paraId="2E655FD2"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42CBE85C"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239DE6C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7BAAC2C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60FEEA0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103A20E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219BB2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302CB18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3DA3B8B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4CF28DE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w:t>
            </w:r>
          </w:p>
        </w:tc>
      </w:tr>
      <w:tr w:rsidR="004A2B03" w:rsidRPr="004A2B03" w14:paraId="64665B3B"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10CCC7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030C612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0CF6BA1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704D669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0,63</w:t>
            </w:r>
          </w:p>
        </w:tc>
      </w:tr>
      <w:tr w:rsidR="004A2B03" w:rsidRPr="004A2B03" w14:paraId="684F3F0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5C6DEF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79659A1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49D4C90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330202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0,79</w:t>
            </w:r>
          </w:p>
        </w:tc>
      </w:tr>
      <w:tr w:rsidR="004A2B03" w:rsidRPr="004A2B03" w14:paraId="2D74302E"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330EF5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475AD5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02C1CF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603A08E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0,61</w:t>
            </w:r>
          </w:p>
        </w:tc>
      </w:tr>
      <w:tr w:rsidR="004A2B03" w:rsidRPr="004A2B03" w14:paraId="1D81644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D69304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76DC5E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394EB61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1BAB810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val="en-US" w:eastAsia="es-CO"/>
              </w:rPr>
              <w:t>0,855</w:t>
            </w:r>
          </w:p>
        </w:tc>
      </w:tr>
      <w:tr w:rsidR="004A2B03" w:rsidRPr="004A2B03" w14:paraId="45AC267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F19C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B09679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12D70B3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5ED5A87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w:t>
            </w:r>
          </w:p>
        </w:tc>
      </w:tr>
      <w:tr w:rsidR="004A2B03" w:rsidRPr="004A2B03" w14:paraId="5040A92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4C38C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1F2C43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001437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22A9341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6B3C3B72"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BA53CB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6D18121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F7C2BF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69AE9F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0,88</w:t>
            </w:r>
          </w:p>
        </w:tc>
      </w:tr>
      <w:tr w:rsidR="004A2B03" w:rsidRPr="004A2B03" w14:paraId="396A9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0C1676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6A8659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554DE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27CE890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334BAEE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95C9B4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00BE2E6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B076BC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06BD9D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0,89</w:t>
            </w:r>
          </w:p>
        </w:tc>
      </w:tr>
    </w:tbl>
    <w:p w14:paraId="7980A9A4"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4A2B03" w:rsidRPr="004A2B03" w14:paraId="701A7833"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8EE1A"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03D344E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B05E84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0CAD517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36FCE57D"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42822B0C"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16BA42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028A8C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1837FD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w:t>
            </w:r>
          </w:p>
        </w:tc>
      </w:tr>
      <w:tr w:rsidR="004A2B03" w:rsidRPr="004A2B03" w14:paraId="43ACAFDE"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1EFCC29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1C17D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56EF307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3123C0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0,14646</w:t>
            </w:r>
          </w:p>
        </w:tc>
      </w:tr>
    </w:tbl>
    <w:p w14:paraId="52E3AFD7"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03DD9CE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67DA176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34C176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8C66F3D" wp14:editId="4FA66993">
            <wp:extent cx="2819400" cy="2131642"/>
            <wp:effectExtent l="19050" t="19050" r="19050" b="21590"/>
            <wp:docPr id="8" name="Picture 60427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79577"/>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2833515" cy="214231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EEFEA1"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sigmoid</w:t>
      </w:r>
    </w:p>
    <w:p w14:paraId="77AB51C8"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3E2D1441" wp14:editId="626ED202">
            <wp:extent cx="2749835" cy="2131695"/>
            <wp:effectExtent l="19050" t="19050" r="12700" b="20955"/>
            <wp:docPr id="7" name="Picture 207323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230801"/>
                    <pic:cNvPicPr/>
                  </pic:nvPicPr>
                  <pic:blipFill rotWithShape="1">
                    <a:blip r:embed="rId31">
                      <a:extLst>
                        <a:ext uri="{28A0092B-C50C-407E-A947-70E740481C1C}">
                          <a14:useLocalDpi xmlns:a14="http://schemas.microsoft.com/office/drawing/2010/main" val="0"/>
                        </a:ext>
                      </a:extLst>
                    </a:blip>
                    <a:srcRect r="1102"/>
                    <a:stretch/>
                  </pic:blipFill>
                  <pic:spPr bwMode="auto">
                    <a:xfrm>
                      <a:off x="0" y="0"/>
                      <a:ext cx="2750279" cy="213203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6D6A0F"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sofmax</w:t>
      </w:r>
    </w:p>
    <w:p w14:paraId="3A8A736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6C7AFC5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4A2B03" w:rsidRPr="004A2B03" w14:paraId="2669483E"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45302525"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val="en-US" w:eastAsia="es-CO"/>
              </w:rPr>
            </w:pPr>
            <w:r w:rsidRPr="004A2B03">
              <w:rPr>
                <w:rFonts w:ascii="Times New Roman" w:eastAsia="SimSun" w:hAnsi="Times New Roman" w:cs="Times New Roman"/>
                <w:b/>
                <w:bCs/>
                <w:color w:val="000000"/>
                <w:sz w:val="15"/>
                <w:szCs w:val="15"/>
                <w:lang w:val="en-US"/>
              </w:rPr>
              <w:t>Partición</w:t>
            </w:r>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30DE078"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val="en-US" w:eastAsia="es-CO"/>
              </w:rPr>
              <w:t>Exactitud</w:t>
            </w:r>
          </w:p>
        </w:tc>
      </w:tr>
      <w:tr w:rsidR="004A2B03" w:rsidRPr="004A2B03" w14:paraId="2CB58A49"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30053489"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52BD469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4249A1A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1DCBC0F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SimSun" w:hAnsi="Times New Roman" w:cs="Times New Roman"/>
                <w:b/>
                <w:bCs/>
                <w:i/>
                <w:iCs/>
                <w:sz w:val="15"/>
                <w:szCs w:val="15"/>
                <w:lang w:val="en-US"/>
              </w:rPr>
              <w:t>Prueba</w:t>
            </w:r>
          </w:p>
        </w:tc>
      </w:tr>
      <w:tr w:rsidR="004A2B03" w:rsidRPr="004A2B03" w14:paraId="7DC2D6E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B86D6D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EED5C3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42F756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25BDCF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0,8283333</w:t>
            </w:r>
          </w:p>
        </w:tc>
      </w:tr>
      <w:tr w:rsidR="004A2B03" w:rsidRPr="004A2B03" w14:paraId="642C716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BB54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9370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7261F7E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36FD43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0,70666665</w:t>
            </w:r>
          </w:p>
        </w:tc>
      </w:tr>
      <w:tr w:rsidR="004A2B03" w:rsidRPr="004A2B03" w14:paraId="59EA9D2C"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087F0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8FED3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30069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41E06E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0,86833334</w:t>
            </w:r>
          </w:p>
        </w:tc>
      </w:tr>
      <w:tr w:rsidR="004A2B03" w:rsidRPr="004A2B03" w14:paraId="2401B05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9C978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A6DB0C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6D242FA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204577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0,83166665</w:t>
            </w:r>
          </w:p>
        </w:tc>
      </w:tr>
      <w:tr w:rsidR="004A2B03" w:rsidRPr="004A2B03" w14:paraId="58482C9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FD797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CD75BE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CED638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2A108EE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0,7866667</w:t>
            </w:r>
          </w:p>
        </w:tc>
      </w:tr>
      <w:tr w:rsidR="004A2B03" w:rsidRPr="004A2B03" w14:paraId="7A3A9F7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3E32E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D6BF9A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5255589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2F34089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w:t>
            </w:r>
          </w:p>
        </w:tc>
      </w:tr>
      <w:tr w:rsidR="004A2B03" w:rsidRPr="004A2B03" w14:paraId="0C225133"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044F7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8EA0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79E72D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34C5322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5262DC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B91C02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184B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1A9814C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57617F7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074033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5B3160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604B4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3335BD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FB3293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r w:rsidR="004A2B03" w:rsidRPr="004A2B03" w14:paraId="3466F0D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4FB71D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4B69D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1297A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3F4425B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bl>
    <w:p w14:paraId="6C320D0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4A2B03" w:rsidRPr="004A2B03" w14:paraId="0AC8361A"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B4DE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357F7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Entrenamiento</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50AE662C"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Validación</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D9290C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SimSun" w:hAnsi="Times New Roman" w:cs="Times New Roman"/>
                <w:b/>
                <w:bCs/>
                <w:i/>
                <w:iCs/>
                <w:sz w:val="15"/>
                <w:szCs w:val="15"/>
                <w:lang w:val="en-US"/>
              </w:rPr>
              <w:t>Prueba</w:t>
            </w:r>
          </w:p>
        </w:tc>
      </w:tr>
      <w:tr w:rsidR="004A2B03" w:rsidRPr="004A2B03" w14:paraId="7BF076B3"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DD02BD5"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762E608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6C3AB05A"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228C504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0,829333334</w:t>
            </w:r>
          </w:p>
        </w:tc>
      </w:tr>
      <w:tr w:rsidR="004A2B03" w:rsidRPr="004A2B03" w14:paraId="1EF2129D"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306B919"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43F7C88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13D4B1B8"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61B2AF0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0,021890004</w:t>
            </w:r>
          </w:p>
        </w:tc>
      </w:tr>
    </w:tbl>
    <w:p w14:paraId="47C0CDC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4AA4173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141BD92D" w14:textId="77777777" w:rsidR="004A2B03" w:rsidRPr="00B50DAB"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07B931B" wp14:editId="2FC760BB">
            <wp:extent cx="2634503" cy="2012838"/>
            <wp:effectExtent l="19050" t="19050" r="13970" b="26035"/>
            <wp:docPr id="2086519969" name="Picture 20865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883" t="11456" r="56775" b="16328"/>
                    <a:stretch/>
                  </pic:blipFill>
                  <pic:spPr bwMode="auto">
                    <a:xfrm>
                      <a:off x="0" y="0"/>
                      <a:ext cx="2653673" cy="202748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B50DAB">
        <w:rPr>
          <w:rFonts w:ascii="Times New Roman" w:eastAsia="SimSun" w:hAnsi="Times New Roman" w:cs="Times New Roman"/>
          <w:sz w:val="20"/>
          <w:szCs w:val="20"/>
        </w:rPr>
        <w:t xml:space="preserve"> </w:t>
      </w:r>
    </w:p>
    <w:p w14:paraId="0B67434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Pérdidas en cada época para red neuronal final</w:t>
      </w:r>
    </w:p>
    <w:p w14:paraId="138DC46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0ED6AB52" wp14:editId="5C7723E8">
            <wp:extent cx="2446043" cy="1673926"/>
            <wp:effectExtent l="19050" t="19050" r="1143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3753" cy="1679202"/>
                    </a:xfrm>
                    <a:prstGeom prst="rect">
                      <a:avLst/>
                    </a:prstGeom>
                    <a:ln w="6350">
                      <a:solidFill>
                        <a:sysClr val="windowText" lastClr="000000"/>
                      </a:solidFill>
                    </a:ln>
                  </pic:spPr>
                </pic:pic>
              </a:graphicData>
            </a:graphic>
          </wp:inline>
        </w:drawing>
      </w:r>
    </w:p>
    <w:p w14:paraId="40B47EA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red neuronal final</w:t>
      </w:r>
    </w:p>
    <w:p w14:paraId="676CBC30"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Análisis de Resultados</w:t>
      </w:r>
    </w:p>
    <w:p w14:paraId="517C7B9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Al observar los datos mostrados en las tablas II, IV vs VI se evidencia que no hay comportamiento de trade-off entre la desviación y precisión, ya que ambos aumentan sin importar que este cambo se mucho más significativo en uno que en otro. Cabe resaltar que es una pequeña variación del fenómeno esta discutido en la literatura como el trade-off entre </w:t>
      </w:r>
      <w:r w:rsidRPr="004A2B03">
        <w:rPr>
          <w:rFonts w:ascii="Times New Roman" w:eastAsia="SimSun" w:hAnsi="Times New Roman" w:cs="Times New Roman"/>
          <w:i/>
          <w:iCs/>
          <w:sz w:val="20"/>
          <w:szCs w:val="20"/>
        </w:rPr>
        <w:t xml:space="preserve">bias y varianza. </w:t>
      </w:r>
      <w:r w:rsidRPr="004A2B03">
        <w:rPr>
          <w:rFonts w:ascii="Times New Roman" w:eastAsia="SimSun" w:hAnsi="Times New Roman" w:cs="Times New Roman"/>
          <w:sz w:val="20"/>
          <w:szCs w:val="20"/>
        </w:rPr>
        <w:t xml:space="preserve">Ya que el que haya errores de un orden de magnitud implica que no logra distinguir del todo las características más relevantes para poder diferenciar de manera acertada, es decir tiene un alto bias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w:t>
      </w:r>
      <w:r w:rsidRPr="004A2B03">
        <w:rPr>
          <w:rFonts w:ascii="Times New Roman" w:eastAsia="SimSun" w:hAnsi="Times New Roman" w:cs="Times New Roman"/>
          <w:sz w:val="20"/>
          <w:szCs w:val="20"/>
        </w:rPr>
        <w:lastRenderedPageBreak/>
        <w:t>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2F9F31B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9441B9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Lo anterior se debe también a la escogencia de los datos de entrenamiento, por lo que se podría decir para los casos en que el modelo era muy simplificado, o en otras palabras había alto bias, era debido a que la escogencia aleatoria los datos casualmente eran similares entre si.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14E35A55"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710D269F"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entrenamiento pero si justo un subset de estos que son similares a los que logra predecir y por tanto se obtenían mejores resultados</w:t>
      </w:r>
    </w:p>
    <w:p w14:paraId="208FA75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4214492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Debido a que los resultados se ven influenciados por los datos. Se realiza una última prueba usando random Forest y como criterio la exactitud. Sin embargo, a pesar de que se 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1F47BACF"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Conclusiones</w:t>
      </w:r>
    </w:p>
    <w:p w14:paraId="1DD655EB"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learning, sin embargo, es necesario identificar el problema si es de clasificación, identificación de objetos dentro de una imagen o clusterización, para utilizar la herramienta requerida.</w:t>
      </w:r>
    </w:p>
    <w:p w14:paraId="42AACD1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D8BF34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En cuanto a los parámetros e hiperparámetros,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6D01D76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AB1124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ya que si esta de base de datos o el modelo son muy grandes, debería ser corrido en una GPU.</w:t>
      </w:r>
    </w:p>
    <w:p w14:paraId="7617573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8795A4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Finalmente, las posibles mejoras a futuro consistirían en realizar una búsqueda de filtros que mejoren la extracción de características permitiendo así un menor bias y al implementar tanto una partición más robusta de los datos y una base datos más completa, se reduciría la varianza y se suavizarían las curvas de la exactitud por época. O en caso de que estos no funcionen como deberían una nueva búsqueda de parámetros e hiper parámetros pero desde una GPU para agilizar el proceso.</w:t>
      </w:r>
    </w:p>
    <w:p w14:paraId="62884CE6"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FAF2F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Por otro lado, como trabajo adicional y de contraste realizar el clasificador con el algoritmo de random forest extrayendo las características por medio de un PCA para comparar con los resultados obtenidos por la red convolucional mejorada.</w:t>
      </w:r>
    </w:p>
    <w:p w14:paraId="3346C3CB" w14:textId="77777777" w:rsidR="004A2B03" w:rsidRPr="004A2B03" w:rsidRDefault="004A2B03" w:rsidP="004A2B03">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Referencias</w:t>
      </w:r>
    </w:p>
    <w:p w14:paraId="3CD21E16"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SalesForce. 2018.  “</w:t>
      </w:r>
      <w:bookmarkStart w:id="2" w:name="Machine_Learning_y_Deep_Learning:_aprend"/>
      <w:r w:rsidRPr="004A2B03">
        <w:rPr>
          <w:rFonts w:ascii="Times New Roman" w:eastAsia="MS Mincho" w:hAnsi="Times New Roman" w:cs="Times New Roman"/>
          <w:noProof/>
          <w:sz w:val="16"/>
          <w:szCs w:val="16"/>
        </w:rPr>
        <w:t>Machine Learning y Deep Learning: aprende las diferencias</w:t>
      </w:r>
      <w:bookmarkEnd w:id="2"/>
      <w:r w:rsidRPr="004A2B03">
        <w:rPr>
          <w:rFonts w:ascii="Times New Roman" w:eastAsia="MS Mincho" w:hAnsi="Times New Roman" w:cs="Times New Roman"/>
          <w:noProof/>
          <w:sz w:val="16"/>
          <w:szCs w:val="16"/>
        </w:rPr>
        <w:t xml:space="preserve">”. Disponible en: </w:t>
      </w:r>
      <w:hyperlink r:id="rId34" w:history="1">
        <w:r w:rsidRPr="004A2B03">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3D8F59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35" w:history="1">
        <w:r w:rsidRPr="004A2B03">
          <w:rPr>
            <w:rFonts w:ascii="Times New Roman" w:eastAsia="MS Mincho" w:hAnsi="Times New Roman" w:cs="Times New Roman"/>
            <w:noProof/>
            <w:color w:val="0563C1"/>
            <w:sz w:val="16"/>
            <w:szCs w:val="16"/>
            <w:u w:val="single"/>
          </w:rPr>
          <w:t>https://digital.bl.fcen.uba.ar/download/tesis/tesis_n3448_Eiroa.pdf</w:t>
        </w:r>
      </w:hyperlink>
    </w:p>
    <w:p w14:paraId="1552027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T. Aguirre. “Lentes gravitacionales fuertes: análisis y detección” Disponible en </w:t>
      </w:r>
      <w:hyperlink r:id="rId36" w:history="1">
        <w:r w:rsidRPr="004A2B03">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06353E9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Instituo de Astrofísica de las canarias. “Lentes Gravitacionales”. Disponible en </w:t>
      </w:r>
      <w:hyperlink r:id="rId37" w:history="1">
        <w:r w:rsidRPr="004A2B03">
          <w:rPr>
            <w:rFonts w:ascii="Times New Roman" w:eastAsia="MS Mincho" w:hAnsi="Times New Roman" w:cs="Times New Roman"/>
            <w:noProof/>
            <w:color w:val="0563C1"/>
            <w:sz w:val="16"/>
            <w:szCs w:val="16"/>
            <w:u w:val="single"/>
          </w:rPr>
          <w:t>https://www.iac.es/cosmoeduca/gravedad/fisica/fisica1.htm</w:t>
        </w:r>
      </w:hyperlink>
    </w:p>
    <w:p w14:paraId="43AED28A" w14:textId="77777777" w:rsidR="004A2B03" w:rsidRPr="004A2B03" w:rsidRDefault="004A2B03" w:rsidP="004A2B03">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SARKAR D, BALI R., SHARMA T. 2018 Practical Machine Learning</w:t>
      </w:r>
    </w:p>
    <w:p w14:paraId="24CFCE01" w14:textId="77777777" w:rsidR="004A2B03" w:rsidRPr="004A2B03" w:rsidRDefault="004A2B03" w:rsidP="004A2B03">
      <w:pPr>
        <w:spacing w:after="50" w:line="180" w:lineRule="exact"/>
        <w:ind w:left="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with Python Apress, India.</w:t>
      </w:r>
    </w:p>
    <w:p w14:paraId="531EB5FB"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R. Martinez y P. Protopapas. “Introduction to convolutional networks”. Harvard-Smithsonian Cener for Astrophisics</w:t>
      </w:r>
    </w:p>
    <w:p w14:paraId="5C38522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A. Saxena. 2016. “Convolutional Neural Networks (CNNs): An Illustrated Explanation”. </w:t>
      </w:r>
      <w:r w:rsidRPr="004A2B03">
        <w:rPr>
          <w:rFonts w:ascii="Times New Roman" w:eastAsia="MS Mincho" w:hAnsi="Times New Roman" w:cs="Times New Roman"/>
          <w:noProof/>
          <w:sz w:val="16"/>
          <w:szCs w:val="16"/>
        </w:rPr>
        <w:t>Disponible en_</w:t>
      </w:r>
      <w:hyperlink r:id="rId38" w:history="1">
        <w:r w:rsidRPr="004A2B03">
          <w:rPr>
            <w:rFonts w:ascii="Times New Roman" w:eastAsia="MS Mincho" w:hAnsi="Times New Roman" w:cs="Times New Roman"/>
            <w:noProof/>
            <w:color w:val="0563C1"/>
            <w:sz w:val="16"/>
            <w:szCs w:val="16"/>
            <w:u w:val="single"/>
          </w:rPr>
          <w:t>https://blog.xrds.acm.org/2016/06/convolutional-neural-networks-cnns-illustrated-explanation/</w:t>
        </w:r>
      </w:hyperlink>
    </w:p>
    <w:p w14:paraId="77B542B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A. Rosebrock. “Keras Conv2D y capas convolucionales”. 2018. Disponible en línea en: </w:t>
      </w:r>
      <w:hyperlink r:id="rId39" w:history="1">
        <w:r w:rsidRPr="004A2B03">
          <w:rPr>
            <w:rFonts w:ascii="Times New Roman" w:eastAsia="MS Mincho" w:hAnsi="Times New Roman" w:cs="Times New Roman"/>
            <w:noProof/>
            <w:color w:val="0563C1"/>
            <w:sz w:val="16"/>
            <w:szCs w:val="16"/>
            <w:u w:val="single"/>
          </w:rPr>
          <w:t>https://www.pyimagesearch.com/2018/12/31/keras-conv2d-and-convolutional-layers/</w:t>
        </w:r>
      </w:hyperlink>
    </w:p>
    <w:p w14:paraId="7FCD536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Hyperion Development. 2019.  “Python machine learning: Introduction to image classification”. </w:t>
      </w:r>
      <w:r w:rsidRPr="004A2B03">
        <w:rPr>
          <w:rFonts w:ascii="Times New Roman" w:eastAsia="MS Mincho" w:hAnsi="Times New Roman" w:cs="Times New Roman"/>
          <w:noProof/>
          <w:sz w:val="16"/>
          <w:szCs w:val="16"/>
        </w:rPr>
        <w:t xml:space="preserve">Disponible en </w:t>
      </w:r>
      <w:hyperlink r:id="rId40" w:history="1">
        <w:r w:rsidRPr="004A2B03">
          <w:rPr>
            <w:rFonts w:ascii="Times New Roman" w:eastAsia="MS Mincho" w:hAnsi="Times New Roman" w:cs="Times New Roman"/>
            <w:noProof/>
            <w:color w:val="0563C1"/>
            <w:sz w:val="16"/>
            <w:szCs w:val="16"/>
            <w:u w:val="single"/>
          </w:rPr>
          <w:t>https://blog.hyperiondev.com/index.php/2019/02/18/machine-learning/</w:t>
        </w:r>
      </w:hyperlink>
    </w:p>
    <w:p w14:paraId="03065AA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J. Dean. “Large-Scale Deep Learning for Intelligent Computer Systems”. </w:t>
      </w:r>
      <w:r w:rsidRPr="004A2B03">
        <w:rPr>
          <w:rFonts w:ascii="Times New Roman" w:eastAsia="MS Mincho" w:hAnsi="Times New Roman" w:cs="Times New Roman"/>
          <w:noProof/>
          <w:sz w:val="16"/>
          <w:szCs w:val="16"/>
        </w:rPr>
        <w:t xml:space="preserve">Disponible en </w:t>
      </w:r>
      <w:hyperlink r:id="rId41" w:history="1">
        <w:r w:rsidRPr="004A2B03">
          <w:rPr>
            <w:rFonts w:ascii="Times New Roman" w:eastAsia="MS Mincho" w:hAnsi="Times New Roman" w:cs="Times New Roman"/>
            <w:noProof/>
            <w:color w:val="0563C1"/>
            <w:sz w:val="16"/>
            <w:szCs w:val="16"/>
            <w:u w:val="single"/>
          </w:rPr>
          <w:t>http://www.wsdm-conference.org/2016/slides/WSDM2016-Jeff-Dean.pdf</w:t>
        </w:r>
      </w:hyperlink>
    </w:p>
    <w:p w14:paraId="25CFD132"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rPr>
        <w:t xml:space="preserve">Y. LeCun, Y. Bengio y G. Hinton. . </w:t>
      </w:r>
      <w:r w:rsidRPr="004A2B03">
        <w:rPr>
          <w:rFonts w:ascii="Times New Roman" w:eastAsia="MS Mincho" w:hAnsi="Times New Roman" w:cs="Times New Roman"/>
          <w:noProof/>
          <w:sz w:val="16"/>
          <w:szCs w:val="16"/>
          <w:lang w:val="en-US"/>
        </w:rPr>
        <w:t xml:space="preserve">2015 . “Deep Learning”. Disponible online en: </w:t>
      </w:r>
      <w:hyperlink r:id="rId42" w:history="1">
        <w:r w:rsidRPr="004A2B03">
          <w:rPr>
            <w:rFonts w:ascii="Times New Roman" w:eastAsia="MS Mincho" w:hAnsi="Times New Roman" w:cs="Times New Roman"/>
            <w:noProof/>
            <w:color w:val="0563C1"/>
            <w:sz w:val="16"/>
            <w:szCs w:val="16"/>
            <w:u w:val="single"/>
            <w:lang w:val="en-US"/>
          </w:rPr>
          <w:t>https://doi.org/10.1038/nature14539</w:t>
        </w:r>
      </w:hyperlink>
    </w:p>
    <w:p w14:paraId="30992490"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w:t>
      </w:r>
      <w:r w:rsidRPr="004A2B03">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E1C7808"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pPr>
    </w:p>
    <w:p w14:paraId="2535D54D"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sectPr w:rsidR="004A2B03" w:rsidRPr="004A2B03" w:rsidSect="003B4E04">
          <w:type w:val="continuous"/>
          <w:pgSz w:w="11906" w:h="16838" w:code="9"/>
          <w:pgMar w:top="1080" w:right="907" w:bottom="1440" w:left="907" w:header="720" w:footer="720" w:gutter="0"/>
          <w:cols w:num="2" w:space="360"/>
          <w:docGrid w:linePitch="360"/>
        </w:sectPr>
      </w:pPr>
    </w:p>
    <w:p w14:paraId="1D44B155"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F53D2DB" w14:textId="77777777" w:rsidR="00962697" w:rsidRDefault="00962697"/>
    <w:sectPr w:rsidR="0096269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832F" w14:textId="77777777" w:rsidR="00A508B0" w:rsidRDefault="000C11A6">
      <w:pPr>
        <w:spacing w:after="0" w:line="240" w:lineRule="auto"/>
      </w:pPr>
      <w:r>
        <w:separator/>
      </w:r>
    </w:p>
  </w:endnote>
  <w:endnote w:type="continuationSeparator" w:id="0">
    <w:p w14:paraId="67CF27B9" w14:textId="77777777" w:rsidR="00A508B0" w:rsidRDefault="000C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612F" w14:textId="77777777" w:rsidR="004A2B03" w:rsidRPr="006F6D3D" w:rsidRDefault="004A2B03" w:rsidP="00B23E19">
    <w:pPr>
      <w:pStyle w:val="Piedepgina"/>
      <w:rPr>
        <w:sz w:val="16"/>
        <w:szCs w:val="16"/>
      </w:rPr>
    </w:pPr>
    <w:r w:rsidRPr="00B23E19">
      <w:rPr>
        <w:sz w:val="16"/>
        <w:szCs w:val="16"/>
      </w:rPr>
      <w:fldChar w:fldCharType="begin"/>
    </w:r>
    <w:r w:rsidRPr="00B23E19">
      <w:rPr>
        <w:sz w:val="16"/>
        <w:szCs w:val="16"/>
      </w:rPr>
      <w:instrText>PAGE   \* MERGEFORMAT</w:instrText>
    </w:r>
    <w:r w:rsidRPr="00B23E19">
      <w:rPr>
        <w:sz w:val="16"/>
        <w:szCs w:val="16"/>
      </w:rPr>
      <w:fldChar w:fldCharType="separate"/>
    </w:r>
    <w:r w:rsidRPr="00B23E19">
      <w:rPr>
        <w:sz w:val="16"/>
        <w:szCs w:val="16"/>
        <w:lang w:val="es-ES"/>
      </w:rPr>
      <w:t>1</w:t>
    </w:r>
    <w:r w:rsidRPr="00B23E1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0FDAF" w14:textId="77777777" w:rsidR="00A508B0" w:rsidRDefault="000C11A6">
      <w:pPr>
        <w:spacing w:after="0" w:line="240" w:lineRule="auto"/>
      </w:pPr>
      <w:r>
        <w:separator/>
      </w:r>
    </w:p>
  </w:footnote>
  <w:footnote w:type="continuationSeparator" w:id="0">
    <w:p w14:paraId="33B77677" w14:textId="77777777" w:rsidR="00A508B0" w:rsidRDefault="000C1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2B7453"/>
    <w:multiLevelType w:val="multilevel"/>
    <w:tmpl w:val="B6601772"/>
    <w:lvl w:ilvl="0">
      <w:start w:val="1"/>
      <w:numFmt w:val="decimal"/>
      <w:pStyle w:val="SubttuloIEE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D01E1C"/>
    <w:multiLevelType w:val="hybridMultilevel"/>
    <w:tmpl w:val="6A12C092"/>
    <w:lvl w:ilvl="0" w:tplc="333856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A77CEF78"/>
    <w:lvl w:ilvl="0">
      <w:start w:val="1"/>
      <w:numFmt w:val="upperRoman"/>
      <w:pStyle w:val="tablehead"/>
      <w:lvlText w:val="TABLA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20"/>
    <w:lvlOverride w:ilvl="0">
      <w:startOverride w:val="1"/>
    </w:lvlOverride>
  </w:num>
  <w:num w:numId="2">
    <w:abstractNumId w:val="20"/>
    <w:lvlOverride w:ilvl="0">
      <w:startOverride w:val="1"/>
    </w:lvlOverride>
  </w:num>
  <w:num w:numId="3">
    <w:abstractNumId w:val="14"/>
  </w:num>
  <w:num w:numId="4">
    <w:abstractNumId w:val="15"/>
  </w:num>
  <w:num w:numId="5">
    <w:abstractNumId w:val="21"/>
  </w:num>
  <w:num w:numId="6">
    <w:abstractNumId w:val="13"/>
  </w:num>
  <w:num w:numId="7">
    <w:abstractNumId w:val="17"/>
  </w:num>
  <w:num w:numId="8">
    <w:abstractNumId w:val="19"/>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03"/>
    <w:rsid w:val="00020AE2"/>
    <w:rsid w:val="000C11A6"/>
    <w:rsid w:val="00343221"/>
    <w:rsid w:val="003F70A2"/>
    <w:rsid w:val="004A2B03"/>
    <w:rsid w:val="00561835"/>
    <w:rsid w:val="0069289F"/>
    <w:rsid w:val="00741735"/>
    <w:rsid w:val="00756CBD"/>
    <w:rsid w:val="007A14C0"/>
    <w:rsid w:val="00876CD6"/>
    <w:rsid w:val="00962697"/>
    <w:rsid w:val="00A01986"/>
    <w:rsid w:val="00A2381A"/>
    <w:rsid w:val="00A508B0"/>
    <w:rsid w:val="00A75FCF"/>
    <w:rsid w:val="00A86950"/>
    <w:rsid w:val="00B50DAB"/>
    <w:rsid w:val="00B52F30"/>
    <w:rsid w:val="00BC4DA0"/>
    <w:rsid w:val="00BF4786"/>
    <w:rsid w:val="00C77EB5"/>
    <w:rsid w:val="00C83CF5"/>
    <w:rsid w:val="00C94992"/>
    <w:rsid w:val="00FC27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51BA2"/>
  <w15:chartTrackingRefBased/>
  <w15:docId w15:val="{8BF64114-79EB-47D4-BE5B-8AA82DBF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qFormat/>
    <w:rsid w:val="004A2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F7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4A2B03"/>
    <w:pPr>
      <w:tabs>
        <w:tab w:val="num" w:pos="540"/>
      </w:tabs>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Ttulo4">
    <w:name w:val="heading 4"/>
    <w:basedOn w:val="Normal"/>
    <w:next w:val="Normal"/>
    <w:link w:val="Ttulo4Car"/>
    <w:qFormat/>
    <w:rsid w:val="004A2B03"/>
    <w:pPr>
      <w:tabs>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Ttulo5">
    <w:name w:val="heading 5"/>
    <w:basedOn w:val="Normal"/>
    <w:next w:val="Normal"/>
    <w:link w:val="Ttulo5Car"/>
    <w:qFormat/>
    <w:rsid w:val="004A2B03"/>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ubttuloIEEE">
    <w:name w:val="Subtítulo IEEE"/>
    <w:basedOn w:val="Ttulo2"/>
    <w:link w:val="SubttuloIEEECar"/>
    <w:autoRedefine/>
    <w:qFormat/>
    <w:rsid w:val="003F70A2"/>
    <w:pPr>
      <w:keepLines w:val="0"/>
      <w:numPr>
        <w:numId w:val="3"/>
      </w:numPr>
      <w:autoSpaceDE w:val="0"/>
      <w:autoSpaceDN w:val="0"/>
      <w:spacing w:before="120" w:after="60" w:line="240" w:lineRule="auto"/>
      <w:ind w:hanging="360"/>
    </w:pPr>
    <w:rPr>
      <w:rFonts w:ascii="Times New Roman" w:eastAsia="Times New Roman" w:hAnsi="Times New Roman" w:cs="Times New Roman"/>
      <w:i/>
      <w:iCs/>
      <w:sz w:val="20"/>
      <w:szCs w:val="20"/>
      <w:lang w:val="en-US"/>
    </w:rPr>
  </w:style>
  <w:style w:type="character" w:customStyle="1" w:styleId="SubttuloIEEECar">
    <w:name w:val="Subtítulo IEEE Car"/>
    <w:basedOn w:val="Ttulo2Car"/>
    <w:link w:val="SubttuloIEEE"/>
    <w:rsid w:val="003F70A2"/>
    <w:rPr>
      <w:rFonts w:ascii="Times New Roman" w:eastAsia="Times New Roman" w:hAnsi="Times New Roman" w:cs="Times New Roman"/>
      <w:i/>
      <w:iCs/>
      <w:color w:val="2F5496" w:themeColor="accent1" w:themeShade="BF"/>
      <w:sz w:val="20"/>
      <w:szCs w:val="20"/>
      <w:lang w:val="en-US"/>
    </w:rPr>
  </w:style>
  <w:style w:type="character" w:customStyle="1" w:styleId="Ttulo2Car">
    <w:name w:val="Título 2 Car"/>
    <w:basedOn w:val="Fuentedeprrafopredeter"/>
    <w:link w:val="Ttulo2"/>
    <w:uiPriority w:val="9"/>
    <w:semiHidden/>
    <w:rsid w:val="003F70A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4A2B0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rsid w:val="004A2B03"/>
    <w:rPr>
      <w:rFonts w:ascii="Times New Roman" w:eastAsia="SimSun" w:hAnsi="Times New Roman" w:cs="Times New Roman"/>
      <w:i/>
      <w:iCs/>
      <w:noProof/>
      <w:sz w:val="20"/>
      <w:szCs w:val="20"/>
      <w:lang w:val="en-US"/>
    </w:rPr>
  </w:style>
  <w:style w:type="character" w:customStyle="1" w:styleId="Ttulo4Car">
    <w:name w:val="Título 4 Car"/>
    <w:basedOn w:val="Fuentedeprrafopredeter"/>
    <w:link w:val="Ttulo4"/>
    <w:rsid w:val="004A2B03"/>
    <w:rPr>
      <w:rFonts w:ascii="Times New Roman" w:eastAsia="SimSun" w:hAnsi="Times New Roman" w:cs="Times New Roman"/>
      <w:i/>
      <w:iCs/>
      <w:noProof/>
      <w:sz w:val="20"/>
      <w:szCs w:val="20"/>
      <w:lang w:val="en-US"/>
    </w:rPr>
  </w:style>
  <w:style w:type="character" w:customStyle="1" w:styleId="Ttulo5Car">
    <w:name w:val="Título 5 Car"/>
    <w:basedOn w:val="Fuentedeprrafopredeter"/>
    <w:link w:val="Ttulo5"/>
    <w:rsid w:val="004A2B03"/>
    <w:rPr>
      <w:rFonts w:ascii="Times New Roman" w:eastAsia="SimSun" w:hAnsi="Times New Roman" w:cs="Times New Roman"/>
      <w:smallCaps/>
      <w:noProof/>
      <w:sz w:val="20"/>
      <w:szCs w:val="20"/>
      <w:lang w:val="en-US"/>
    </w:rPr>
  </w:style>
  <w:style w:type="numbering" w:customStyle="1" w:styleId="Sinlista1">
    <w:name w:val="Sin lista1"/>
    <w:next w:val="Sinlista"/>
    <w:uiPriority w:val="99"/>
    <w:semiHidden/>
    <w:unhideWhenUsed/>
    <w:rsid w:val="004A2B03"/>
  </w:style>
  <w:style w:type="paragraph" w:customStyle="1" w:styleId="Abstract">
    <w:name w:val="Abstract"/>
    <w:rsid w:val="004A2B03"/>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4A2B03"/>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4A2B03"/>
    <w:pPr>
      <w:spacing w:before="360" w:after="40" w:line="240" w:lineRule="auto"/>
      <w:jc w:val="center"/>
    </w:pPr>
    <w:rPr>
      <w:rFonts w:ascii="Times New Roman" w:eastAsia="SimSun" w:hAnsi="Times New Roman" w:cs="Times New Roman"/>
      <w:noProof/>
      <w:lang w:val="en-US"/>
    </w:rPr>
  </w:style>
  <w:style w:type="paragraph" w:styleId="Textoindependiente">
    <w:name w:val="Body Text"/>
    <w:basedOn w:val="Normal"/>
    <w:link w:val="TextoindependienteCar"/>
    <w:rsid w:val="004A2B0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4A2B03"/>
    <w:rPr>
      <w:rFonts w:ascii="Times New Roman" w:eastAsia="SimSun" w:hAnsi="Times New Roman" w:cs="Times New Roman"/>
      <w:spacing w:val="-1"/>
      <w:sz w:val="20"/>
      <w:szCs w:val="20"/>
      <w:lang w:val="x-none" w:eastAsia="x-none"/>
    </w:rPr>
  </w:style>
  <w:style w:type="paragraph" w:customStyle="1" w:styleId="bulletlist">
    <w:name w:val="bullet list"/>
    <w:basedOn w:val="Textoindependiente"/>
    <w:rsid w:val="004A2B03"/>
    <w:pPr>
      <w:numPr>
        <w:numId w:val="4"/>
      </w:numPr>
      <w:tabs>
        <w:tab w:val="clear" w:pos="648"/>
      </w:tabs>
      <w:ind w:left="0" w:firstLine="288"/>
    </w:pPr>
  </w:style>
  <w:style w:type="paragraph" w:customStyle="1" w:styleId="equation">
    <w:name w:val="equation"/>
    <w:basedOn w:val="Normal"/>
    <w:rsid w:val="004A2B03"/>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4A2B03"/>
    <w:pPr>
      <w:numPr>
        <w:numId w:val="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4A2B03"/>
    <w:pPr>
      <w:framePr w:hSpace="187" w:vSpace="187" w:wrap="notBeside" w:vAnchor="text" w:hAnchor="page" w:x="6121" w:y="577"/>
      <w:numPr>
        <w:numId w:val="6"/>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4A2B03"/>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4A2B03"/>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4A2B03"/>
    <w:pPr>
      <w:numPr>
        <w:numId w:val="8"/>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4A2B03"/>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4A2B03"/>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4A2B03"/>
  </w:style>
  <w:style w:type="paragraph" w:customStyle="1" w:styleId="tablecopy">
    <w:name w:val="table copy"/>
    <w:rsid w:val="004A2B03"/>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4A2B03"/>
    <w:pPr>
      <w:numPr>
        <w:numId w:val="24"/>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4A2B03"/>
    <w:pPr>
      <w:numPr>
        <w:numId w:val="9"/>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4A2B03"/>
    <w:pPr>
      <w:spacing w:after="120"/>
      <w:ind w:firstLine="274"/>
    </w:pPr>
    <w:rPr>
      <w:i/>
    </w:rPr>
  </w:style>
  <w:style w:type="paragraph" w:styleId="Encabezado">
    <w:name w:val="header"/>
    <w:basedOn w:val="Normal"/>
    <w:link w:val="Encabezado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EncabezadoCar">
    <w:name w:val="Encabezado Car"/>
    <w:basedOn w:val="Fuentedeprrafopredeter"/>
    <w:link w:val="Encabezado"/>
    <w:rsid w:val="004A2B03"/>
    <w:rPr>
      <w:rFonts w:ascii="Times New Roman" w:eastAsia="SimSun" w:hAnsi="Times New Roman" w:cs="Times New Roman"/>
      <w:sz w:val="20"/>
      <w:szCs w:val="20"/>
      <w:lang w:val="en-US"/>
    </w:rPr>
  </w:style>
  <w:style w:type="paragraph" w:styleId="Piedepgina">
    <w:name w:val="footer"/>
    <w:basedOn w:val="Normal"/>
    <w:link w:val="Piedepgina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PiedepginaCar">
    <w:name w:val="Pie de página Car"/>
    <w:basedOn w:val="Fuentedeprrafopredeter"/>
    <w:link w:val="Piedepgina"/>
    <w:rsid w:val="004A2B03"/>
    <w:rPr>
      <w:rFonts w:ascii="Times New Roman" w:eastAsia="SimSun" w:hAnsi="Times New Roman" w:cs="Times New Roman"/>
      <w:sz w:val="20"/>
      <w:szCs w:val="20"/>
      <w:lang w:val="en-US"/>
    </w:rPr>
  </w:style>
  <w:style w:type="character" w:customStyle="1" w:styleId="Hipervnculo1">
    <w:name w:val="Hipervínculo1"/>
    <w:basedOn w:val="Fuentedeprrafopredeter"/>
    <w:rsid w:val="004A2B03"/>
    <w:rPr>
      <w:color w:val="0563C1"/>
      <w:u w:val="single"/>
    </w:rPr>
  </w:style>
  <w:style w:type="character" w:styleId="Mencinsinresolver">
    <w:name w:val="Unresolved Mention"/>
    <w:basedOn w:val="Fuentedeprrafopredeter"/>
    <w:uiPriority w:val="99"/>
    <w:semiHidden/>
    <w:unhideWhenUsed/>
    <w:rsid w:val="004A2B03"/>
    <w:rPr>
      <w:color w:val="605E5C"/>
      <w:shd w:val="clear" w:color="auto" w:fill="E1DFDD"/>
    </w:rPr>
  </w:style>
  <w:style w:type="table" w:styleId="Tablaconcuadrcula">
    <w:name w:val="Table Grid"/>
    <w:basedOn w:val="Tablanormal"/>
    <w:rsid w:val="004A2B03"/>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qFormat/>
    <w:rsid w:val="004A2B03"/>
    <w:rPr>
      <w:b/>
      <w:bCs/>
    </w:rPr>
  </w:style>
  <w:style w:type="character" w:customStyle="1" w:styleId="Hipervnculovisitado1">
    <w:name w:val="Hipervínculo visitado1"/>
    <w:basedOn w:val="Fuentedeprrafopredeter"/>
    <w:rsid w:val="004A2B03"/>
    <w:rPr>
      <w:color w:val="954F72"/>
      <w:u w:val="single"/>
    </w:rPr>
  </w:style>
  <w:style w:type="paragraph" w:styleId="Prrafodelista">
    <w:name w:val="List Paragraph"/>
    <w:basedOn w:val="Normal"/>
    <w:uiPriority w:val="34"/>
    <w:qFormat/>
    <w:rsid w:val="004A2B03"/>
    <w:pPr>
      <w:spacing w:after="0" w:line="240" w:lineRule="auto"/>
      <w:ind w:left="720"/>
      <w:contextualSpacing/>
      <w:jc w:val="center"/>
    </w:pPr>
    <w:rPr>
      <w:rFonts w:ascii="Times New Roman" w:eastAsia="SimSun" w:hAnsi="Times New Roman" w:cs="Times New Roman"/>
      <w:sz w:val="20"/>
      <w:szCs w:val="20"/>
      <w:lang w:val="en-US"/>
    </w:rPr>
  </w:style>
  <w:style w:type="character" w:styleId="Hipervnculo">
    <w:name w:val="Hyperlink"/>
    <w:basedOn w:val="Fuentedeprrafopredeter"/>
    <w:unhideWhenUsed/>
    <w:rsid w:val="004A2B03"/>
    <w:rPr>
      <w:color w:val="0563C1" w:themeColor="hyperlink"/>
      <w:u w:val="single"/>
    </w:rPr>
  </w:style>
  <w:style w:type="character" w:styleId="Hipervnculovisitado">
    <w:name w:val="FollowedHyperlink"/>
    <w:basedOn w:val="Fuentedeprrafopredeter"/>
    <w:unhideWhenUsed/>
    <w:rsid w:val="004A2B03"/>
    <w:rPr>
      <w:color w:val="954F72" w:themeColor="followedHyperlink"/>
      <w:u w:val="single"/>
    </w:rPr>
  </w:style>
  <w:style w:type="numbering" w:customStyle="1" w:styleId="Sinlista2">
    <w:name w:val="Sin lista2"/>
    <w:next w:val="Sinlista"/>
    <w:uiPriority w:val="99"/>
    <w:semiHidden/>
    <w:unhideWhenUsed/>
    <w:rsid w:val="00BC4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03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du.unc.edu.ar/bitstream/handle/11086/6247/trabajoTagliaferro.pdf?sequence=1&amp;isAllowed=y" TargetMode="External"/><Relationship Id="rId26" Type="http://schemas.openxmlformats.org/officeDocument/2006/relationships/image" Target="media/image10.png"/><Relationship Id="rId39" Type="http://schemas.openxmlformats.org/officeDocument/2006/relationships/hyperlink" Target="https://www.pyimagesearch.com/2018/12/31/keras-conv2d-and-convolutional-layers/" TargetMode="External"/><Relationship Id="rId3" Type="http://schemas.openxmlformats.org/officeDocument/2006/relationships/settings" Target="settings.xml"/><Relationship Id="rId21" Type="http://schemas.openxmlformats.org/officeDocument/2006/relationships/hyperlink" Target="https://www.pyimagesearch.com/2018/12/31/keras-conv2d-and-convolutional-layers/" TargetMode="External"/><Relationship Id="rId34" Type="http://schemas.openxmlformats.org/officeDocument/2006/relationships/hyperlink" Target="https://www.salesforce.com/mx/blog/2018/7/Machine-Learning-y-Deep-Learning-aprende-las-diferencias.html" TargetMode="External"/><Relationship Id="rId42" Type="http://schemas.openxmlformats.org/officeDocument/2006/relationships/hyperlink" Target="https://doi.org/10.1038/nature14539"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digital.bl.fcen.uba.ar/download/tesis/tesis_n3448_Eiroa.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blog.xrds.acm.org/2016/06/convolutional-neural-networks-cnns-illustrated-explanation/" TargetMode="External"/><Relationship Id="rId2" Type="http://schemas.openxmlformats.org/officeDocument/2006/relationships/styles" Target="styles.xml"/><Relationship Id="rId16" Type="http://schemas.openxmlformats.org/officeDocument/2006/relationships/hyperlink" Target="https://www.salesforce.com/mx/blog/2018/7/Machine-Learning-y-Deep-Learning-aprende-las-diferencias.html" TargetMode="External"/><Relationship Id="rId20" Type="http://schemas.openxmlformats.org/officeDocument/2006/relationships/hyperlink" Target="https://blog.xrds.acm.org/2016/06/convolutional-neural-networks-cnns-illustrated-explanation/" TargetMode="External"/><Relationship Id="rId29" Type="http://schemas.openxmlformats.org/officeDocument/2006/relationships/image" Target="media/image13.png"/><Relationship Id="rId41" Type="http://schemas.openxmlformats.org/officeDocument/2006/relationships/hyperlink" Target="http://www.wsdm-conference.org/2016/slides/WSDM2016-Jeff-Dea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38/nature14539" TargetMode="External"/><Relationship Id="rId32" Type="http://schemas.openxmlformats.org/officeDocument/2006/relationships/image" Target="media/image16.png"/><Relationship Id="rId37" Type="http://schemas.openxmlformats.org/officeDocument/2006/relationships/hyperlink" Target="https://www.iac.es/cosmoeduca/gravedad/fisica/fisica1.htm" TargetMode="External"/><Relationship Id="rId40" Type="http://schemas.openxmlformats.org/officeDocument/2006/relationships/hyperlink" Target="https://blog.hyperiondev.com/index.php/2019/02/18/machine-learn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wsdm-conference.org/2016/slides/WSDM2016-Jeff-Dean.pdf" TargetMode="External"/><Relationship Id="rId28" Type="http://schemas.openxmlformats.org/officeDocument/2006/relationships/image" Target="media/image12.png"/><Relationship Id="rId36" Type="http://schemas.openxmlformats.org/officeDocument/2006/relationships/hyperlink" Target="https://rdu.unc.edu.ar/bitstream/handle/11086/6247/trabajoTagliaferro.pdf?sequence=1&amp;isAllowed=y" TargetMode="External"/><Relationship Id="rId10" Type="http://schemas.openxmlformats.org/officeDocument/2006/relationships/image" Target="media/image3.png"/><Relationship Id="rId19" Type="http://schemas.openxmlformats.org/officeDocument/2006/relationships/hyperlink" Target="https://www.iac.es/cosmoeduca/gravedad/fisica/fisica1.htm"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hyperiondev.com/index.php/2019/02/18/machine-learn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igital.bl.fcen.uba.ar/download/tesis/tesis_n3448_Eiroa.pdf"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5848</Words>
  <Characters>32170</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 Gutierrez</dc:creator>
  <cp:keywords/>
  <dc:description/>
  <cp:lastModifiedBy>Sofi Gutierrez</cp:lastModifiedBy>
  <cp:revision>22</cp:revision>
  <dcterms:created xsi:type="dcterms:W3CDTF">2020-03-31T00:26:00Z</dcterms:created>
  <dcterms:modified xsi:type="dcterms:W3CDTF">2020-03-31T01:15:00Z</dcterms:modified>
</cp:coreProperties>
</file>