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-1523</wp:posOffset>
            </wp:positionV>
            <wp:extent cx="7811691" cy="1054036"/>
            <wp:effectExtent b="0" l="0" r="0" t="0"/>
            <wp:wrapNone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181" l="0" r="0" t="505"/>
                    <a:stretch>
                      <a:fillRect/>
                    </a:stretch>
                  </pic:blipFill>
                  <pic:spPr>
                    <a:xfrm>
                      <a:off x="0" y="0"/>
                      <a:ext cx="7811691" cy="1054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28"/>
          <w:szCs w:val="28"/>
          <w:rtl w:val="0"/>
        </w:rPr>
        <w:t xml:space="preserve">Ejercicio de modelado UML y programación en 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sz w:val="42"/>
          <w:szCs w:val="42"/>
        </w:rPr>
      </w:pPr>
      <w:bookmarkStart w:colFirst="0" w:colLast="0" w:name="_heading=h.1fob9te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42"/>
          <w:szCs w:val="42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Modelar y programar en Java la implementación del Patrón de Diseño Factory.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jdhani" w:cs="Rajdhani" w:eastAsia="Rajdhani" w:hAnsi="Rajdhani"/>
          <w:b w:val="1"/>
          <w:color w:val="434343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Enunciado</w:t>
      </w:r>
    </w:p>
    <w:p w:rsidR="00000000" w:rsidDel="00000000" w:rsidP="00000000" w:rsidRDefault="00000000" w:rsidRPr="00000000" w14:paraId="00000006">
      <w:pPr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Dada la siguiente familia de clases, se te encomienda el desafío de optimizar el diseño, teniendo en cuenta que necesitamos construir objetos de estas clases a partir de diferentes parámetros recibidos. </w:t>
      </w:r>
    </w:p>
    <w:p w:rsidR="00000000" w:rsidDel="00000000" w:rsidP="00000000" w:rsidRDefault="00000000" w:rsidRPr="00000000" w14:paraId="00000007">
      <w:pPr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</w:rPr>
        <w:drawing>
          <wp:inline distB="114300" distT="114300" distL="114300" distR="114300">
            <wp:extent cx="5310188" cy="2748703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748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Si recibimos como parámetro “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CAJA10X10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” deberás poder construir un objeto de la clase Caja que tenga una longitud, ancho y altura de 10 cm. Si el parámetro es “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PELOTAFULTBOL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” deberás poder construir un objeto de la clase pelota cuyo radio sea de </w:t>
      </w:r>
    </w:p>
    <w:p w:rsidR="00000000" w:rsidDel="00000000" w:rsidP="00000000" w:rsidRDefault="00000000" w:rsidRPr="00000000" w14:paraId="00000009">
      <w:pPr>
        <w:pageBreakBefore w:val="0"/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142875</wp:posOffset>
            </wp:positionV>
            <wp:extent cx="7829550" cy="1345250"/>
            <wp:effectExtent b="0" l="0" r="0" t="0"/>
            <wp:wrapNone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34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11 cm, tamaño del radio de una pelota de fútbol. Si se recibe como parámetro “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PELOTATENIS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” deberás construir un objeto pelota con un radio de 0,32 cm.</w:t>
      </w:r>
    </w:p>
    <w:p w:rsidR="00000000" w:rsidDel="00000000" w:rsidP="00000000" w:rsidRDefault="00000000" w:rsidRPr="00000000" w14:paraId="0000000F">
      <w:pPr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Con base en el enunciado:</w:t>
      </w:r>
    </w:p>
    <w:p w:rsidR="00000000" w:rsidDel="00000000" w:rsidP="00000000" w:rsidRDefault="00000000" w:rsidRPr="00000000" w14:paraId="00000011">
      <w:pPr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A) Modificar el diagrama de clases con la implementación del Patrón Factory.</w:t>
      </w:r>
    </w:p>
    <w:p w:rsidR="00000000" w:rsidDel="00000000" w:rsidP="00000000" w:rsidRDefault="00000000" w:rsidRPr="00000000" w14:paraId="00000013">
      <w:pPr>
        <w:pageBreakBefore w:val="0"/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c) Realizar la programación del método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calcularEspacio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que devuelva (no muestre por consola) la cantidad de espacio necesario que necesita cada producto, es decir, el volumen que ocupa.</w:t>
      </w:r>
    </w:p>
    <w:p w:rsidR="00000000" w:rsidDel="00000000" w:rsidP="00000000" w:rsidRDefault="00000000" w:rsidRPr="00000000" w14:paraId="00000014">
      <w:pPr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d) Realizar la programación del método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rtl w:val="0"/>
        </w:rPr>
        <w:t xml:space="preserve">calcularEspacioNecesario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que devuelva la cantidad de espacio necesario para guardar todos los productos del almacén.</w:t>
      </w:r>
    </w:p>
    <w:p w:rsidR="00000000" w:rsidDel="00000000" w:rsidP="00000000" w:rsidRDefault="00000000" w:rsidRPr="00000000" w14:paraId="00000015">
      <w:pPr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u w:val="single"/>
          <w:rtl w:val="0"/>
        </w:rPr>
        <w:t xml:space="preserve">Consideraciones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 contemplar todas las medidas en cm.</w:t>
      </w:r>
    </w:p>
    <w:p w:rsidR="00000000" w:rsidDel="00000000" w:rsidP="00000000" w:rsidRDefault="00000000" w:rsidRPr="00000000" w14:paraId="00000017">
      <w:pPr>
        <w:spacing w:before="0" w:lineRule="auto"/>
        <w:ind w:left="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  <w:tab/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D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WkihnhBaQSIQNwtMOxuhRslXgg==">AMUW2mXR4ATdwe0qL7Wz09hePZz0ocRu9gxozoNqDRM4+ZYptzCmQxCq8Het7nt0FguPlonr3sC9fFL/RhSsbJnmGNZjkKy4A/71nJnDEMqlrXrkLjWBQ9RoCB5VppBgp8WVryCSCn9CAI1NDtDRgJbibyTjPSYFXQ==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