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120" w:before="480" w:lineRule="auto"/>
        <w:jc w:val="center"/>
        <w:rPr>
          <w:color w:val="000000"/>
          <w:sz w:val="46"/>
          <w:szCs w:val="46"/>
        </w:rPr>
      </w:pPr>
      <w:bookmarkStart w:colFirst="0" w:colLast="0" w:name="_aic5iakkjygj" w:id="0"/>
      <w:bookmarkEnd w:id="0"/>
      <w:r w:rsidDel="00000000" w:rsidR="00000000" w:rsidRPr="00000000">
        <w:rPr>
          <w:color w:val="000000"/>
          <w:sz w:val="46"/>
          <w:szCs w:val="46"/>
          <w:rtl w:val="0"/>
        </w:rPr>
        <w:t xml:space="preserve">1.- Instalación de Spark en AWS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1.1 Evidencias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Terminamos.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jc w:val="center"/>
      <w:rPr/>
    </w:pPr>
    <w:r w:rsidDel="00000000" w:rsidR="00000000" w:rsidRPr="00000000">
      <w:rPr>
        <w:rtl w:val="0"/>
      </w:rPr>
      <w:t xml:space="preserve">Sofía Cantu Talamantes</w:t>
      <w:tab/>
      <w:tab/>
      <w:tab/>
      <w:tab/>
      <w:tab/>
      <w:tab/>
      <w:t xml:space="preserve">A01571120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color w:val="6666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i w:val="1"/>
      <w:color w:val="351c7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hd w:fill="d9d2e9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rFonts w:ascii="Times New Roman" w:cs="Times New Roman" w:eastAsia="Times New Roman" w:hAnsi="Times New Roman"/>
      <w:color w:val="666666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