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DE96C9" w14:textId="0EB37863" w:rsidR="009708FD" w:rsidRDefault="00653671" w:rsidP="00653671">
      <w:pPr>
        <w:pStyle w:val="Ttulo1"/>
        <w:numPr>
          <w:ilvl w:val="0"/>
          <w:numId w:val="0"/>
        </w:numPr>
        <w:rPr>
          <w:color w:val="000000" w:themeColor="text1"/>
        </w:rPr>
      </w:pPr>
      <w:proofErr w:type="spellStart"/>
      <w:r>
        <w:rPr>
          <w:color w:val="000000" w:themeColor="text1"/>
        </w:rPr>
        <w:t>Cap</w:t>
      </w:r>
      <w:proofErr w:type="spellEnd"/>
      <w:r>
        <w:rPr>
          <w:color w:val="000000" w:themeColor="text1"/>
        </w:rPr>
        <w:t xml:space="preserve"> 9:</w:t>
      </w:r>
    </w:p>
    <w:p w14:paraId="161E3586" w14:textId="77777777" w:rsidR="00653671" w:rsidRPr="00653671" w:rsidRDefault="00653671" w:rsidP="00653671"/>
    <w:p w14:paraId="374289F6" w14:textId="346895B2" w:rsidR="00653671" w:rsidRPr="00653671" w:rsidRDefault="00653671" w:rsidP="00653671">
      <w:pPr>
        <w:rPr>
          <w:b/>
          <w:bCs/>
          <w:color w:val="000000" w:themeColor="text1"/>
          <w:sz w:val="28"/>
          <w:szCs w:val="28"/>
          <w:u w:val="single"/>
        </w:rPr>
      </w:pPr>
      <w:r w:rsidRPr="00653671">
        <w:rPr>
          <w:b/>
          <w:bCs/>
          <w:color w:val="000000" w:themeColor="text1"/>
          <w:sz w:val="28"/>
          <w:szCs w:val="28"/>
          <w:highlight w:val="cyan"/>
          <w:u w:val="single"/>
        </w:rPr>
        <w:t>ANOVA: Análisis de varianzas</w:t>
      </w:r>
    </w:p>
    <w:p w14:paraId="5D2B71F0" w14:textId="66BEE478" w:rsidR="00653671" w:rsidRDefault="00653671" w:rsidP="00653671">
      <w:pPr>
        <w:jc w:val="both"/>
      </w:pPr>
    </w:p>
    <w:p w14:paraId="444FB918" w14:textId="21FE2510" w:rsidR="00653671" w:rsidRDefault="00653671" w:rsidP="00653671">
      <w:pPr>
        <w:jc w:val="both"/>
        <w:rPr>
          <w:lang w:val="es-ES"/>
        </w:rPr>
      </w:pPr>
      <w:r w:rsidRPr="004D5759">
        <w:rPr>
          <w:highlight w:val="darkCyan"/>
          <w:lang w:val="es-CL"/>
        </w:rPr>
        <w:t xml:space="preserve">Análisis de varianza de un vía </w:t>
      </w:r>
      <w:r w:rsidRPr="004D5759">
        <w:rPr>
          <w:highlight w:val="darkCyan"/>
          <w:lang w:val="es-ES"/>
        </w:rPr>
        <w:t>es para muestras independientes y muestras correlacionadas.</w:t>
      </w:r>
      <w:r w:rsidRPr="00653671">
        <w:rPr>
          <w:lang w:val="es-ES"/>
        </w:rPr>
        <w:t xml:space="preserve"> Considera solo una variable independiente que este tipo categórica o un factor</w:t>
      </w:r>
      <w:r>
        <w:rPr>
          <w:lang w:val="es-ES"/>
        </w:rPr>
        <w:t>.</w:t>
      </w:r>
    </w:p>
    <w:p w14:paraId="2DE0AB42" w14:textId="74B40B84" w:rsidR="00653671" w:rsidRDefault="00653671" w:rsidP="00653671">
      <w:pPr>
        <w:jc w:val="both"/>
        <w:rPr>
          <w:lang w:val="es-ES"/>
        </w:rPr>
      </w:pPr>
      <w:r w:rsidRPr="00653671">
        <w:rPr>
          <w:lang w:val="es-ES"/>
        </w:rPr>
        <w:t xml:space="preserve">Las hipótesis ven sí el promedio es igual en todas las muestras o si es diferente para al menos 1 muestra se considera una prueba </w:t>
      </w:r>
      <w:r>
        <w:rPr>
          <w:lang w:val="es-ES"/>
        </w:rPr>
        <w:t>ómnibus,</w:t>
      </w:r>
      <w:r w:rsidRPr="00653671">
        <w:rPr>
          <w:lang w:val="es-ES"/>
        </w:rPr>
        <w:t xml:space="preserve"> es decir comprueba la igualdad de todos los grupos</w:t>
      </w:r>
      <w:r>
        <w:rPr>
          <w:lang w:val="es-ES"/>
        </w:rPr>
        <w:t>,</w:t>
      </w:r>
      <w:r w:rsidRPr="00653671">
        <w:rPr>
          <w:lang w:val="es-ES"/>
        </w:rPr>
        <w:t xml:space="preserve"> pero que si encuentra diferencias no nos indica dónde están</w:t>
      </w:r>
    </w:p>
    <w:p w14:paraId="3A2AB04E" w14:textId="2271965F" w:rsidR="00653671" w:rsidRDefault="00653671" w:rsidP="00653671">
      <w:pPr>
        <w:rPr>
          <w:lang w:val="es-ES"/>
        </w:rPr>
      </w:pPr>
      <w:r w:rsidRPr="00653671">
        <w:rPr>
          <w:lang w:val="es-ES"/>
        </w:rPr>
        <w:t xml:space="preserve">Condiciones: </w:t>
      </w:r>
    </w:p>
    <w:p w14:paraId="7AA280A4" w14:textId="633ADBBB" w:rsidR="00653671" w:rsidRDefault="00653671" w:rsidP="00653671">
      <w:pPr>
        <w:rPr>
          <w:lang w:val="es-ES"/>
        </w:rPr>
      </w:pPr>
      <w:r w:rsidRPr="00653671">
        <w:rPr>
          <w:lang w:val="es-ES"/>
        </w:rPr>
        <w:t>1</w:t>
      </w:r>
      <w:r w:rsidR="004D5759" w:rsidRPr="004D5759">
        <w:rPr>
          <w:lang w:val="es-ES"/>
        </w:rPr>
        <w:t>. la variable dependiente tiene escala de intervalos iguales</w:t>
      </w:r>
    </w:p>
    <w:p w14:paraId="640C8F37" w14:textId="6FC7EBEB" w:rsidR="004D5759" w:rsidRDefault="004D5759" w:rsidP="00653671">
      <w:pPr>
        <w:rPr>
          <w:lang w:val="es-ES"/>
        </w:rPr>
      </w:pPr>
      <w:r>
        <w:rPr>
          <w:lang w:val="es-ES"/>
        </w:rPr>
        <w:t xml:space="preserve">2. </w:t>
      </w:r>
      <w:r w:rsidRPr="004D5759">
        <w:rPr>
          <w:lang w:val="es-ES"/>
        </w:rPr>
        <w:t>las muestras son obtenidas de manera aleatoria e independientes de su población</w:t>
      </w:r>
      <w:r>
        <w:rPr>
          <w:lang w:val="es-ES"/>
        </w:rPr>
        <w:t>.</w:t>
      </w:r>
    </w:p>
    <w:p w14:paraId="63B29047" w14:textId="611305C7" w:rsidR="004D5759" w:rsidRDefault="004D5759" w:rsidP="00653671">
      <w:pPr>
        <w:rPr>
          <w:lang w:val="es-ES"/>
        </w:rPr>
      </w:pPr>
      <w:r w:rsidRPr="004D5759">
        <w:rPr>
          <w:lang w:val="es-ES"/>
        </w:rPr>
        <w:t>3. Las poblaciones siguen una distribución normal</w:t>
      </w:r>
    </w:p>
    <w:p w14:paraId="2394D5C8" w14:textId="77777777" w:rsidR="004D5759" w:rsidRDefault="004D5759" w:rsidP="00653671">
      <w:pPr>
        <w:rPr>
          <w:lang w:val="es-ES"/>
        </w:rPr>
      </w:pPr>
      <w:r>
        <w:rPr>
          <w:lang w:val="es-ES"/>
        </w:rPr>
        <w:t>4</w:t>
      </w:r>
      <w:r w:rsidRPr="004D5759">
        <w:rPr>
          <w:lang w:val="es-ES"/>
        </w:rPr>
        <w:t xml:space="preserve">. Las muestras tienen varias aproximadamente iguales </w:t>
      </w:r>
      <w:r>
        <w:rPr>
          <w:lang w:val="es-ES"/>
        </w:rPr>
        <w:t>,</w:t>
      </w:r>
      <w:r w:rsidRPr="004D5759">
        <w:rPr>
          <w:lang w:val="es-ES"/>
        </w:rPr>
        <w:t>es decir,</w:t>
      </w:r>
      <w:r>
        <w:rPr>
          <w:lang w:val="es-ES"/>
        </w:rPr>
        <w:t xml:space="preserve"> </w:t>
      </w:r>
      <w:r w:rsidRPr="004D5759">
        <w:rPr>
          <w:lang w:val="es-ES"/>
        </w:rPr>
        <w:t xml:space="preserve">homogeneidad de las varianzas u </w:t>
      </w:r>
      <w:r>
        <w:rPr>
          <w:lang w:val="es-ES"/>
        </w:rPr>
        <w:t>homocedasticidad.</w:t>
      </w:r>
    </w:p>
    <w:p w14:paraId="0DB7A630" w14:textId="77777777" w:rsidR="004D5759" w:rsidRDefault="004D5759" w:rsidP="00653671">
      <w:pPr>
        <w:rPr>
          <w:lang w:val="es-ES"/>
        </w:rPr>
      </w:pPr>
    </w:p>
    <w:p w14:paraId="345A78AA" w14:textId="77777777" w:rsidR="004D5759" w:rsidRDefault="004D5759" w:rsidP="00653671">
      <w:pPr>
        <w:rPr>
          <w:lang w:val="es-ES"/>
        </w:rPr>
      </w:pPr>
      <w:r w:rsidRPr="004D5759">
        <w:rPr>
          <w:lang w:val="es-ES"/>
        </w:rPr>
        <w:t xml:space="preserve">Homogeneidad: razón entre la máxima y mínima varianza </w:t>
      </w:r>
      <w:proofErr w:type="spellStart"/>
      <w:r w:rsidRPr="004D5759">
        <w:rPr>
          <w:lang w:val="es-ES"/>
        </w:rPr>
        <w:t>muestral</w:t>
      </w:r>
      <w:proofErr w:type="spellEnd"/>
      <w:r w:rsidRPr="004D5759">
        <w:rPr>
          <w:lang w:val="es-ES"/>
        </w:rPr>
        <w:t xml:space="preserve"> no sea superior a 1, 5</w:t>
      </w:r>
      <w:r>
        <w:rPr>
          <w:lang w:val="es-ES"/>
        </w:rPr>
        <w:t>.</w:t>
      </w:r>
    </w:p>
    <w:p w14:paraId="31D185FA" w14:textId="0DD3E05C" w:rsidR="004D5759" w:rsidRDefault="004D5759" w:rsidP="00653671">
      <w:pPr>
        <w:rPr>
          <w:lang w:val="es-ES"/>
        </w:rPr>
      </w:pPr>
      <w:r>
        <w:rPr>
          <w:lang w:val="es-ES"/>
        </w:rPr>
        <w:t xml:space="preserve"> </w:t>
      </w:r>
    </w:p>
    <w:p w14:paraId="1452F1A8" w14:textId="7B053E9B" w:rsidR="004D5759" w:rsidRDefault="004D5759" w:rsidP="00653671">
      <w:pPr>
        <w:rPr>
          <w:lang w:val="es-ES"/>
        </w:rPr>
      </w:pPr>
      <w:proofErr w:type="spellStart"/>
      <w:r w:rsidRPr="004D5759">
        <w:rPr>
          <w:lang w:val="es-ES"/>
        </w:rPr>
        <w:t>Anova</w:t>
      </w:r>
      <w:proofErr w:type="spellEnd"/>
      <w:r w:rsidRPr="004D5759">
        <w:rPr>
          <w:lang w:val="es-ES"/>
        </w:rPr>
        <w:t xml:space="preserve"> de una vía para muestras independientes</w:t>
      </w:r>
    </w:p>
    <w:p w14:paraId="133FC29D" w14:textId="4B687A6F" w:rsidR="004D5759" w:rsidRDefault="004D5759" w:rsidP="00653671">
      <w:pPr>
        <w:rPr>
          <w:lang w:val="es-ES"/>
        </w:rPr>
      </w:pPr>
      <w:r>
        <w:rPr>
          <w:lang w:val="es-ES"/>
        </w:rPr>
        <w:t xml:space="preserve">-&gt; </w:t>
      </w:r>
      <w:r w:rsidRPr="004D5759">
        <w:rPr>
          <w:lang w:val="es-ES"/>
        </w:rPr>
        <w:t>Variabilidad entre grupos</w:t>
      </w:r>
    </w:p>
    <w:p w14:paraId="022DC0D5" w14:textId="3510EE87" w:rsidR="004D5759" w:rsidRDefault="004D5759" w:rsidP="00653671">
      <w:pPr>
        <w:rPr>
          <w:lang w:val="es-ES"/>
        </w:rPr>
      </w:pPr>
      <w:r>
        <w:rPr>
          <w:lang w:val="es-ES"/>
        </w:rPr>
        <w:t>-&gt;</w:t>
      </w:r>
      <w:r w:rsidRPr="004D5759">
        <w:rPr>
          <w:lang w:val="es-ES"/>
        </w:rPr>
        <w:t xml:space="preserve"> </w:t>
      </w:r>
      <w:r>
        <w:rPr>
          <w:lang w:val="es-ES"/>
        </w:rPr>
        <w:t>V</w:t>
      </w:r>
      <w:r w:rsidRPr="004D5759">
        <w:rPr>
          <w:lang w:val="es-ES"/>
        </w:rPr>
        <w:t>ariabilidad al interior de cada grupo</w:t>
      </w:r>
    </w:p>
    <w:p w14:paraId="77CFB60D" w14:textId="1E178274" w:rsidR="004D5759" w:rsidRDefault="004D5759" w:rsidP="00653671">
      <w:pPr>
        <w:rPr>
          <w:lang w:val="es-ES"/>
        </w:rPr>
      </w:pPr>
      <w:r>
        <w:rPr>
          <w:lang w:val="es-ES"/>
        </w:rPr>
        <w:t>-&gt; E</w:t>
      </w:r>
      <w:r w:rsidRPr="004D5759">
        <w:rPr>
          <w:lang w:val="es-ES"/>
        </w:rPr>
        <w:t>l estadístico de prueba F</w:t>
      </w:r>
    </w:p>
    <w:p w14:paraId="06F459A9" w14:textId="672060BD" w:rsidR="004D5759" w:rsidRDefault="004D5759" w:rsidP="00653671">
      <w:pPr>
        <w:rPr>
          <w:lang w:val="es-ES"/>
        </w:rPr>
      </w:pPr>
    </w:p>
    <w:p w14:paraId="602C2347" w14:textId="57C54712" w:rsidR="004D5759" w:rsidRDefault="004D5759" w:rsidP="00653671">
      <w:pPr>
        <w:rPr>
          <w:lang w:val="es-ES"/>
        </w:rPr>
      </w:pPr>
      <w:r w:rsidRPr="004D5759">
        <w:rPr>
          <w:lang w:val="es-ES"/>
        </w:rPr>
        <w:t>Análisis post HOC Se utilizan para conocer cuál es el mejor o el peor de las muestras comparadas</w:t>
      </w:r>
    </w:p>
    <w:p w14:paraId="46446D08" w14:textId="4A17B089" w:rsidR="004D5759" w:rsidRDefault="004D5759" w:rsidP="00653671">
      <w:pPr>
        <w:rPr>
          <w:lang w:val="es-ES"/>
        </w:rPr>
      </w:pPr>
    </w:p>
    <w:p w14:paraId="09DC4F70" w14:textId="61FBF2CC" w:rsidR="004D5759" w:rsidRPr="004D5759" w:rsidRDefault="004D5759" w:rsidP="004D5759">
      <w:pPr>
        <w:pStyle w:val="Prrafodelista"/>
        <w:numPr>
          <w:ilvl w:val="0"/>
          <w:numId w:val="9"/>
        </w:numPr>
        <w:rPr>
          <w:lang w:val="es-ES"/>
        </w:rPr>
      </w:pPr>
      <w:r w:rsidRPr="004D5759">
        <w:rPr>
          <w:lang w:val="es-ES"/>
        </w:rPr>
        <w:t xml:space="preserve">correcciones de </w:t>
      </w:r>
      <w:proofErr w:type="spellStart"/>
      <w:r w:rsidRPr="004D5759">
        <w:rPr>
          <w:lang w:val="es-ES"/>
        </w:rPr>
        <w:t>bonferroni</w:t>
      </w:r>
      <w:proofErr w:type="spellEnd"/>
      <w:r w:rsidRPr="004D5759">
        <w:rPr>
          <w:lang w:val="es-ES"/>
        </w:rPr>
        <w:t xml:space="preserve"> y </w:t>
      </w:r>
      <w:proofErr w:type="spellStart"/>
      <w:r w:rsidRPr="004D5759">
        <w:rPr>
          <w:lang w:val="es-ES"/>
        </w:rPr>
        <w:t>holm</w:t>
      </w:r>
      <w:proofErr w:type="spellEnd"/>
    </w:p>
    <w:p w14:paraId="199E7319" w14:textId="68805F41" w:rsidR="004D5759" w:rsidRPr="004D5759" w:rsidRDefault="004D5759" w:rsidP="004D5759">
      <w:pPr>
        <w:pStyle w:val="Prrafodelista"/>
        <w:numPr>
          <w:ilvl w:val="0"/>
          <w:numId w:val="9"/>
        </w:numPr>
        <w:rPr>
          <w:lang w:val="es-ES"/>
        </w:rPr>
      </w:pPr>
      <w:r w:rsidRPr="004D5759">
        <w:rPr>
          <w:lang w:val="es-ES"/>
        </w:rPr>
        <w:t xml:space="preserve">prueba </w:t>
      </w:r>
      <w:proofErr w:type="spellStart"/>
      <w:r w:rsidRPr="004D5759">
        <w:rPr>
          <w:lang w:val="es-ES"/>
        </w:rPr>
        <w:t>hsd</w:t>
      </w:r>
      <w:proofErr w:type="spellEnd"/>
      <w:r w:rsidRPr="004D5759">
        <w:rPr>
          <w:lang w:val="es-ES"/>
        </w:rPr>
        <w:t xml:space="preserve"> </w:t>
      </w:r>
      <w:proofErr w:type="gramStart"/>
      <w:r w:rsidRPr="004D5759">
        <w:rPr>
          <w:lang w:val="es-ES"/>
        </w:rPr>
        <w:t xml:space="preserve">de  </w:t>
      </w:r>
      <w:proofErr w:type="spellStart"/>
      <w:r w:rsidRPr="004D5759">
        <w:rPr>
          <w:lang w:val="es-ES"/>
        </w:rPr>
        <w:t>tukey</w:t>
      </w:r>
      <w:proofErr w:type="spellEnd"/>
      <w:proofErr w:type="gramEnd"/>
    </w:p>
    <w:p w14:paraId="1FD326E5" w14:textId="1C52B7B2" w:rsidR="004D5759" w:rsidRDefault="004D5759" w:rsidP="004D5759">
      <w:pPr>
        <w:pStyle w:val="Prrafodelista"/>
        <w:numPr>
          <w:ilvl w:val="0"/>
          <w:numId w:val="9"/>
        </w:numPr>
        <w:rPr>
          <w:lang w:val="es-ES"/>
        </w:rPr>
      </w:pPr>
      <w:r w:rsidRPr="004D5759">
        <w:rPr>
          <w:lang w:val="es-ES"/>
        </w:rPr>
        <w:t xml:space="preserve">prueba de comparación de </w:t>
      </w:r>
      <w:proofErr w:type="spellStart"/>
      <w:r w:rsidRPr="004D5759">
        <w:rPr>
          <w:lang w:val="es-ES"/>
        </w:rPr>
        <w:t>scheffe</w:t>
      </w:r>
      <w:proofErr w:type="spellEnd"/>
    </w:p>
    <w:p w14:paraId="2C5DD67F" w14:textId="44F552E5" w:rsidR="004D5759" w:rsidRDefault="004D5759" w:rsidP="004D5759">
      <w:pPr>
        <w:rPr>
          <w:lang w:val="es-ES"/>
        </w:rPr>
      </w:pPr>
    </w:p>
    <w:p w14:paraId="1279E646" w14:textId="6983BF0E" w:rsidR="003624DF" w:rsidRDefault="003624DF" w:rsidP="004D5759">
      <w:pPr>
        <w:rPr>
          <w:lang w:val="es-ES"/>
        </w:rPr>
      </w:pPr>
    </w:p>
    <w:p w14:paraId="7E455BB1" w14:textId="45DB8CD0" w:rsidR="003624DF" w:rsidRDefault="003624DF" w:rsidP="004D5759">
      <w:pPr>
        <w:rPr>
          <w:lang w:val="es-ES"/>
        </w:rPr>
      </w:pPr>
    </w:p>
    <w:p w14:paraId="7549017D" w14:textId="7F826DC7" w:rsidR="003624DF" w:rsidRDefault="003624DF" w:rsidP="003624DF">
      <w:pPr>
        <w:pStyle w:val="Ttulo1"/>
        <w:numPr>
          <w:ilvl w:val="0"/>
          <w:numId w:val="0"/>
        </w:numPr>
      </w:pPr>
      <w:r>
        <w:lastRenderedPageBreak/>
        <w:t>CAP 10:</w:t>
      </w:r>
    </w:p>
    <w:p w14:paraId="49BA6041" w14:textId="5441E2E2" w:rsidR="003624DF" w:rsidRDefault="003624DF" w:rsidP="003624DF">
      <w:pPr>
        <w:rPr>
          <w:color w:val="000000" w:themeColor="text1"/>
          <w:lang w:val="es-ES"/>
        </w:rPr>
      </w:pPr>
      <w:proofErr w:type="spellStart"/>
      <w:r w:rsidRPr="003624DF">
        <w:rPr>
          <w:color w:val="000000" w:themeColor="text1"/>
          <w:lang w:val="es-ES"/>
        </w:rPr>
        <w:t>Anova</w:t>
      </w:r>
      <w:proofErr w:type="spellEnd"/>
      <w:r w:rsidRPr="003624DF">
        <w:rPr>
          <w:color w:val="000000" w:themeColor="text1"/>
          <w:lang w:val="es-ES"/>
        </w:rPr>
        <w:t xml:space="preserve"> de una vía para muestras correlacionadas o para medidas repetidas o </w:t>
      </w:r>
      <w:proofErr w:type="spellStart"/>
      <w:r w:rsidRPr="003624DF">
        <w:rPr>
          <w:color w:val="000000" w:themeColor="text1"/>
          <w:lang w:val="es-ES"/>
        </w:rPr>
        <w:t>intra</w:t>
      </w:r>
      <w:proofErr w:type="spellEnd"/>
      <w:r w:rsidRPr="003624DF">
        <w:rPr>
          <w:color w:val="000000" w:themeColor="text1"/>
          <w:lang w:val="es-ES"/>
        </w:rPr>
        <w:t xml:space="preserve"> sujetos</w:t>
      </w:r>
      <w:r>
        <w:rPr>
          <w:color w:val="000000" w:themeColor="text1"/>
          <w:lang w:val="es-ES"/>
        </w:rPr>
        <w:br/>
      </w:r>
      <w:r w:rsidRPr="003624DF">
        <w:rPr>
          <w:color w:val="000000" w:themeColor="text1"/>
          <w:lang w:val="es-ES"/>
        </w:rPr>
        <w:t xml:space="preserve"> dos escenarios: </w:t>
      </w:r>
    </w:p>
    <w:p w14:paraId="7EA9E87E" w14:textId="7683727F" w:rsidR="003624DF" w:rsidRDefault="003624DF" w:rsidP="003624DF">
      <w:pPr>
        <w:rPr>
          <w:color w:val="000000" w:themeColor="text1"/>
          <w:lang w:val="es-ES"/>
        </w:rPr>
      </w:pPr>
      <w:r w:rsidRPr="003624DF">
        <w:rPr>
          <w:color w:val="000000" w:themeColor="text1"/>
          <w:lang w:val="es-ES"/>
        </w:rPr>
        <w:t>1. Diseño con medidas repetidas</w:t>
      </w:r>
    </w:p>
    <w:p w14:paraId="2BCC5831" w14:textId="18AB8690" w:rsidR="003624DF" w:rsidRDefault="003624DF" w:rsidP="003624DF">
      <w:pPr>
        <w:rPr>
          <w:color w:val="000000" w:themeColor="text1"/>
          <w:lang w:val="es-ES"/>
        </w:rPr>
      </w:pPr>
      <w:r>
        <w:rPr>
          <w:color w:val="000000" w:themeColor="text1"/>
          <w:lang w:val="es-ES"/>
        </w:rPr>
        <w:t>2</w:t>
      </w:r>
      <w:r w:rsidRPr="003624DF">
        <w:rPr>
          <w:color w:val="000000" w:themeColor="text1"/>
          <w:lang w:val="es-ES"/>
        </w:rPr>
        <w:t>. Diseño con bloques aleatorios, cada bloque contiene diferentes sujetos agrupados según una determinada característica.</w:t>
      </w:r>
    </w:p>
    <w:p w14:paraId="075600CE" w14:textId="456BB232" w:rsidR="003624DF" w:rsidRDefault="003624DF" w:rsidP="003624DF">
      <w:pPr>
        <w:rPr>
          <w:color w:val="000000" w:themeColor="text1"/>
          <w:lang w:val="es-ES"/>
        </w:rPr>
      </w:pPr>
      <w:r w:rsidRPr="003624DF">
        <w:rPr>
          <w:color w:val="000000" w:themeColor="text1"/>
          <w:lang w:val="es-ES"/>
        </w:rPr>
        <w:t>Condiciones:</w:t>
      </w:r>
    </w:p>
    <w:p w14:paraId="4F9FF4AA" w14:textId="44DA9B2B" w:rsidR="003624DF" w:rsidRDefault="003624DF" w:rsidP="003624DF">
      <w:pPr>
        <w:rPr>
          <w:color w:val="000000" w:themeColor="text1"/>
          <w:lang w:val="es-ES"/>
        </w:rPr>
      </w:pPr>
      <w:r w:rsidRPr="003624DF">
        <w:rPr>
          <w:color w:val="000000" w:themeColor="text1"/>
          <w:lang w:val="es-ES"/>
        </w:rPr>
        <w:t>1. La variable dependiente posee una escala de intervalos iguales</w:t>
      </w:r>
    </w:p>
    <w:p w14:paraId="117F931F" w14:textId="52607789" w:rsidR="003624DF" w:rsidRDefault="003624DF" w:rsidP="003624DF">
      <w:pPr>
        <w:rPr>
          <w:color w:val="000000" w:themeColor="text1"/>
          <w:lang w:val="es-ES"/>
        </w:rPr>
      </w:pPr>
      <w:r>
        <w:rPr>
          <w:color w:val="000000" w:themeColor="text1"/>
          <w:lang w:val="es-ES"/>
        </w:rPr>
        <w:t xml:space="preserve">2. </w:t>
      </w:r>
      <w:r w:rsidRPr="003624DF">
        <w:rPr>
          <w:color w:val="000000" w:themeColor="text1"/>
          <w:lang w:val="es-ES"/>
        </w:rPr>
        <w:t>las mediciones son independientes al interior de cada grupo</w:t>
      </w:r>
    </w:p>
    <w:p w14:paraId="59D6A706" w14:textId="07A2BDF8" w:rsidR="003624DF" w:rsidRDefault="003624DF" w:rsidP="003624DF">
      <w:pPr>
        <w:rPr>
          <w:color w:val="000000" w:themeColor="text1"/>
          <w:lang w:val="es-ES"/>
        </w:rPr>
      </w:pPr>
      <w:r w:rsidRPr="003624DF">
        <w:rPr>
          <w:color w:val="000000" w:themeColor="text1"/>
          <w:lang w:val="es-ES"/>
        </w:rPr>
        <w:t>3</w:t>
      </w:r>
      <w:r>
        <w:rPr>
          <w:color w:val="000000" w:themeColor="text1"/>
          <w:lang w:val="es-ES"/>
        </w:rPr>
        <w:t xml:space="preserve">. </w:t>
      </w:r>
      <w:r w:rsidRPr="003624DF">
        <w:rPr>
          <w:color w:val="000000" w:themeColor="text1"/>
          <w:lang w:val="es-ES"/>
        </w:rPr>
        <w:t>Poblaciones de origen distribución normal</w:t>
      </w:r>
    </w:p>
    <w:p w14:paraId="095E7856" w14:textId="692B977E" w:rsidR="003624DF" w:rsidRDefault="003624DF" w:rsidP="003624DF">
      <w:pPr>
        <w:rPr>
          <w:color w:val="000000" w:themeColor="text1"/>
          <w:lang w:val="es-ES"/>
        </w:rPr>
      </w:pPr>
      <w:r>
        <w:rPr>
          <w:color w:val="000000" w:themeColor="text1"/>
          <w:lang w:val="es-ES"/>
        </w:rPr>
        <w:t xml:space="preserve">4. </w:t>
      </w:r>
      <w:r w:rsidRPr="003624DF">
        <w:rPr>
          <w:color w:val="000000" w:themeColor="text1"/>
          <w:lang w:val="es-ES"/>
        </w:rPr>
        <w:t>las varianzas entre los diferentes niveles de las medidas repetidas deben ser iguales</w:t>
      </w:r>
      <w:r>
        <w:rPr>
          <w:color w:val="000000" w:themeColor="text1"/>
          <w:lang w:val="es-ES"/>
        </w:rPr>
        <w:t xml:space="preserve"> </w:t>
      </w:r>
      <w:r w:rsidRPr="003624DF">
        <w:rPr>
          <w:color w:val="000000" w:themeColor="text1"/>
          <w:lang w:val="es-ES"/>
        </w:rPr>
        <w:t>igual a prueba esférica</w:t>
      </w:r>
    </w:p>
    <w:p w14:paraId="485FA5BF" w14:textId="18667C96" w:rsidR="003624DF" w:rsidRDefault="003624DF" w:rsidP="003624DF">
      <w:pPr>
        <w:rPr>
          <w:color w:val="000000" w:themeColor="text1"/>
          <w:lang w:val="es-ES"/>
        </w:rPr>
      </w:pPr>
    </w:p>
    <w:p w14:paraId="2EC6450F" w14:textId="298715E5" w:rsidR="003624DF" w:rsidRDefault="003624DF" w:rsidP="003624DF">
      <w:pPr>
        <w:rPr>
          <w:color w:val="000000" w:themeColor="text1"/>
          <w:lang w:val="es-ES"/>
        </w:rPr>
      </w:pPr>
      <w:r w:rsidRPr="003624DF">
        <w:rPr>
          <w:color w:val="000000" w:themeColor="text1"/>
          <w:lang w:val="es-ES"/>
        </w:rPr>
        <w:t>prueba esférica</w:t>
      </w:r>
      <w:r w:rsidR="00DC053B" w:rsidRPr="00DC053B">
        <w:rPr>
          <w:color w:val="000000" w:themeColor="text1"/>
          <w:lang w:val="es-ES"/>
        </w:rPr>
        <w:t xml:space="preserve">: </w:t>
      </w:r>
      <w:proofErr w:type="spellStart"/>
      <w:r w:rsidR="00DC053B" w:rsidRPr="00DC053B">
        <w:rPr>
          <w:color w:val="000000" w:themeColor="text1"/>
          <w:lang w:val="es-ES"/>
        </w:rPr>
        <w:t>ezANOV</w:t>
      </w:r>
      <w:r w:rsidR="00DC053B">
        <w:rPr>
          <w:color w:val="000000" w:themeColor="text1"/>
          <w:lang w:val="es-ES"/>
        </w:rPr>
        <w:t>A</w:t>
      </w:r>
      <w:proofErr w:type="spellEnd"/>
      <w:r w:rsidR="00DC053B">
        <w:rPr>
          <w:color w:val="000000" w:themeColor="text1"/>
          <w:lang w:val="es-ES"/>
        </w:rPr>
        <w:t>()</w:t>
      </w:r>
    </w:p>
    <w:p w14:paraId="3E5FBACC" w14:textId="46DAB0E6" w:rsidR="00DC053B" w:rsidRDefault="00DC053B" w:rsidP="003624DF">
      <w:pPr>
        <w:rPr>
          <w:color w:val="000000" w:themeColor="text1"/>
          <w:lang w:val="es-ES"/>
        </w:rPr>
      </w:pPr>
    </w:p>
    <w:p w14:paraId="0B260BB1" w14:textId="77777777" w:rsidR="003624DF" w:rsidRPr="003624DF" w:rsidRDefault="003624DF" w:rsidP="003624DF">
      <w:pPr>
        <w:rPr>
          <w:color w:val="000000" w:themeColor="text1"/>
        </w:rPr>
      </w:pPr>
    </w:p>
    <w:p w14:paraId="62689FA7" w14:textId="62C1A2D5" w:rsidR="003624DF" w:rsidRDefault="003624DF" w:rsidP="004D5759">
      <w:pPr>
        <w:rPr>
          <w:lang w:val="es-ES"/>
        </w:rPr>
      </w:pPr>
    </w:p>
    <w:p w14:paraId="3990A510" w14:textId="77777777" w:rsidR="003624DF" w:rsidRDefault="003624DF" w:rsidP="004D5759">
      <w:pPr>
        <w:rPr>
          <w:lang w:val="es-ES"/>
        </w:rPr>
      </w:pPr>
    </w:p>
    <w:p w14:paraId="2310029C" w14:textId="3840DD36" w:rsidR="004D5759" w:rsidRDefault="004D5759" w:rsidP="004D5759">
      <w:pPr>
        <w:rPr>
          <w:lang w:val="es-ES"/>
        </w:rPr>
      </w:pPr>
    </w:p>
    <w:p w14:paraId="2B731F7C" w14:textId="77777777" w:rsidR="004D5759" w:rsidRPr="004D5759" w:rsidRDefault="004D5759" w:rsidP="004D5759">
      <w:pPr>
        <w:rPr>
          <w:lang w:val="es-ES"/>
        </w:rPr>
      </w:pPr>
    </w:p>
    <w:p w14:paraId="2E0EF01B" w14:textId="77777777" w:rsidR="004D5759" w:rsidRPr="004D5759" w:rsidRDefault="004D5759" w:rsidP="00653671">
      <w:pPr>
        <w:rPr>
          <w:lang w:val="es-ES"/>
        </w:rPr>
      </w:pPr>
    </w:p>
    <w:sectPr w:rsidR="004D5759" w:rsidRPr="004D5759" w:rsidSect="00653671">
      <w:pgSz w:w="9980" w:h="1418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1F0CA9"/>
    <w:multiLevelType w:val="multilevel"/>
    <w:tmpl w:val="04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12AF6EB4"/>
    <w:multiLevelType w:val="multilevel"/>
    <w:tmpl w:val="04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18616A38"/>
    <w:multiLevelType w:val="hybridMultilevel"/>
    <w:tmpl w:val="8AD228E0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63F42BD"/>
    <w:multiLevelType w:val="multilevel"/>
    <w:tmpl w:val="040A0023"/>
    <w:lvl w:ilvl="0">
      <w:start w:val="1"/>
      <w:numFmt w:val="upperRoman"/>
      <w:lvlText w:val="Artículo %1."/>
      <w:lvlJc w:val="left"/>
      <w:pPr>
        <w:ind w:left="0" w:firstLine="0"/>
      </w:pPr>
    </w:lvl>
    <w:lvl w:ilvl="1">
      <w:start w:val="1"/>
      <w:numFmt w:val="decimalZero"/>
      <w:isLgl/>
      <w:lvlText w:val="Secció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 w15:restartNumberingAfterBreak="0">
    <w:nsid w:val="39EA73AC"/>
    <w:multiLevelType w:val="multilevel"/>
    <w:tmpl w:val="04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52E1411F"/>
    <w:multiLevelType w:val="multilevel"/>
    <w:tmpl w:val="040A0023"/>
    <w:lvl w:ilvl="0">
      <w:start w:val="1"/>
      <w:numFmt w:val="upperRoman"/>
      <w:lvlText w:val="Artículo %1."/>
      <w:lvlJc w:val="left"/>
      <w:pPr>
        <w:ind w:left="0" w:firstLine="0"/>
      </w:pPr>
    </w:lvl>
    <w:lvl w:ilvl="1">
      <w:start w:val="1"/>
      <w:numFmt w:val="decimalZero"/>
      <w:isLgl/>
      <w:lvlText w:val="Secció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6" w15:restartNumberingAfterBreak="0">
    <w:nsid w:val="54685430"/>
    <w:multiLevelType w:val="multilevel"/>
    <w:tmpl w:val="040A0023"/>
    <w:styleLink w:val="ArtculoSeccin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abstractNum w:abstractNumId="7" w15:restartNumberingAfterBreak="0">
    <w:nsid w:val="6AFD2888"/>
    <w:multiLevelType w:val="multilevel"/>
    <w:tmpl w:val="04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72D810CA"/>
    <w:multiLevelType w:val="multilevel"/>
    <w:tmpl w:val="040A0023"/>
    <w:numStyleLink w:val="ArtculoSeccin"/>
  </w:abstractNum>
  <w:num w:numId="1">
    <w:abstractNumId w:val="4"/>
  </w:num>
  <w:num w:numId="2">
    <w:abstractNumId w:val="5"/>
  </w:num>
  <w:num w:numId="3">
    <w:abstractNumId w:val="3"/>
  </w:num>
  <w:num w:numId="4">
    <w:abstractNumId w:val="7"/>
  </w:num>
  <w:num w:numId="5">
    <w:abstractNumId w:val="1"/>
  </w:num>
  <w:num w:numId="6">
    <w:abstractNumId w:val="0"/>
  </w:num>
  <w:num w:numId="7">
    <w:abstractNumId w:val="6"/>
  </w:num>
  <w:num w:numId="8">
    <w:abstractNumId w:val="8"/>
  </w:num>
  <w:num w:numId="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3671"/>
    <w:rsid w:val="000770BC"/>
    <w:rsid w:val="001E2DEE"/>
    <w:rsid w:val="001F492D"/>
    <w:rsid w:val="003624DF"/>
    <w:rsid w:val="003F21F8"/>
    <w:rsid w:val="004D5759"/>
    <w:rsid w:val="004F69FA"/>
    <w:rsid w:val="00653671"/>
    <w:rsid w:val="006E192F"/>
    <w:rsid w:val="00AD22BD"/>
    <w:rsid w:val="00CC562E"/>
    <w:rsid w:val="00D67C6F"/>
    <w:rsid w:val="00DC0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B35DD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C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492D"/>
    <w:rPr>
      <w:rFonts w:eastAsiaTheme="minorEastAsia"/>
      <w:lang w:val="es-ES_tradnl"/>
    </w:rPr>
  </w:style>
  <w:style w:type="paragraph" w:styleId="Ttulo1">
    <w:name w:val="heading 1"/>
    <w:basedOn w:val="Normal"/>
    <w:next w:val="Normal"/>
    <w:link w:val="Ttulo1Car"/>
    <w:uiPriority w:val="9"/>
    <w:qFormat/>
    <w:rsid w:val="00653671"/>
    <w:pPr>
      <w:keepNext/>
      <w:keepLines/>
      <w:numPr>
        <w:numId w:val="8"/>
      </w:numPr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653671"/>
    <w:pPr>
      <w:keepNext/>
      <w:keepLines/>
      <w:numPr>
        <w:ilvl w:val="1"/>
        <w:numId w:val="8"/>
      </w:numPr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653671"/>
    <w:pPr>
      <w:keepNext/>
      <w:keepLines/>
      <w:numPr>
        <w:ilvl w:val="2"/>
        <w:numId w:val="8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653671"/>
    <w:pPr>
      <w:keepNext/>
      <w:keepLines/>
      <w:numPr>
        <w:ilvl w:val="3"/>
        <w:numId w:val="8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653671"/>
    <w:pPr>
      <w:keepNext/>
      <w:keepLines/>
      <w:numPr>
        <w:ilvl w:val="4"/>
        <w:numId w:val="8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653671"/>
    <w:pPr>
      <w:keepNext/>
      <w:keepLines/>
      <w:numPr>
        <w:ilvl w:val="5"/>
        <w:numId w:val="8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653671"/>
    <w:pPr>
      <w:keepNext/>
      <w:keepLines/>
      <w:numPr>
        <w:ilvl w:val="6"/>
        <w:numId w:val="8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653671"/>
    <w:pPr>
      <w:keepNext/>
      <w:keepLines/>
      <w:numPr>
        <w:ilvl w:val="7"/>
        <w:numId w:val="8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653671"/>
    <w:pPr>
      <w:keepNext/>
      <w:keepLines/>
      <w:numPr>
        <w:ilvl w:val="8"/>
        <w:numId w:val="8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4D5759"/>
    <w:pPr>
      <w:ind w:left="720"/>
      <w:contextualSpacing/>
    </w:pPr>
  </w:style>
  <w:style w:type="character" w:customStyle="1" w:styleId="Ttulo1Car">
    <w:name w:val="Título 1 Car"/>
    <w:basedOn w:val="Fuentedeprrafopredeter"/>
    <w:link w:val="Ttulo1"/>
    <w:uiPriority w:val="9"/>
    <w:rsid w:val="0065367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s-ES_tradnl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65367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s-ES_tradnl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653671"/>
    <w:rPr>
      <w:rFonts w:asciiTheme="majorHAnsi" w:eastAsiaTheme="majorEastAsia" w:hAnsiTheme="majorHAnsi" w:cstheme="majorBidi"/>
      <w:color w:val="1F3763" w:themeColor="accent1" w:themeShade="7F"/>
      <w:lang w:val="es-ES_tradnl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653671"/>
    <w:rPr>
      <w:rFonts w:asciiTheme="majorHAnsi" w:eastAsiaTheme="majorEastAsia" w:hAnsiTheme="majorHAnsi" w:cstheme="majorBidi"/>
      <w:i/>
      <w:iCs/>
      <w:color w:val="2F5496" w:themeColor="accent1" w:themeShade="BF"/>
      <w:lang w:val="es-ES_tradnl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653671"/>
    <w:rPr>
      <w:rFonts w:asciiTheme="majorHAnsi" w:eastAsiaTheme="majorEastAsia" w:hAnsiTheme="majorHAnsi" w:cstheme="majorBidi"/>
      <w:color w:val="2F5496" w:themeColor="accent1" w:themeShade="BF"/>
      <w:lang w:val="es-ES_tradnl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53671"/>
    <w:rPr>
      <w:rFonts w:asciiTheme="majorHAnsi" w:eastAsiaTheme="majorEastAsia" w:hAnsiTheme="majorHAnsi" w:cstheme="majorBidi"/>
      <w:color w:val="1F3763" w:themeColor="accent1" w:themeShade="7F"/>
      <w:lang w:val="es-ES_tradnl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53671"/>
    <w:rPr>
      <w:rFonts w:asciiTheme="majorHAnsi" w:eastAsiaTheme="majorEastAsia" w:hAnsiTheme="majorHAnsi" w:cstheme="majorBidi"/>
      <w:i/>
      <w:iCs/>
      <w:color w:val="1F3763" w:themeColor="accent1" w:themeShade="7F"/>
      <w:lang w:val="es-ES_tradnl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653671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s-ES_tradnl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65367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es-ES_tradnl"/>
    </w:rPr>
  </w:style>
  <w:style w:type="numbering" w:styleId="ArtculoSeccin">
    <w:name w:val="Outline List 3"/>
    <w:basedOn w:val="Sinlista"/>
    <w:uiPriority w:val="99"/>
    <w:semiHidden/>
    <w:unhideWhenUsed/>
    <w:rsid w:val="00653671"/>
    <w:pPr>
      <w:numPr>
        <w:numId w:val="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Cap9 .dotm</Template>
  <TotalTime>25</TotalTime>
  <Pages>2</Pages>
  <Words>279</Words>
  <Characters>1536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sofia castro</dc:creator>
  <cp:keywords/>
  <dc:description/>
  <cp:lastModifiedBy>sofia castro</cp:lastModifiedBy>
  <cp:revision>1</cp:revision>
  <dcterms:created xsi:type="dcterms:W3CDTF">2022-01-06T03:37:00Z</dcterms:created>
  <dcterms:modified xsi:type="dcterms:W3CDTF">2022-01-06T04:26:00Z</dcterms:modified>
</cp:coreProperties>
</file>