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C7DA" w14:textId="06F42A35" w:rsidR="00612C0C" w:rsidRDefault="00612C0C">
      <w:r>
        <w:t>First simulation covariate balance plots of 10 randomly sampled models:</w:t>
      </w:r>
    </w:p>
    <w:p w14:paraId="1630D5C4" w14:textId="057A9C03" w:rsidR="00463578" w:rsidRDefault="00612C0C">
      <w:r>
        <w:rPr>
          <w:noProof/>
        </w:rPr>
        <w:drawing>
          <wp:inline distT="0" distB="0" distL="0" distR="0" wp14:anchorId="0A672A86" wp14:editId="6003E022">
            <wp:extent cx="5943600" cy="3890645"/>
            <wp:effectExtent l="0" t="0" r="0" b="0"/>
            <wp:docPr id="14855094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9454" name="Picture 1" descr="A screenshot of a grap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D359" w14:textId="4AE00029" w:rsidR="00B07191" w:rsidRDefault="00B07191">
      <w:r>
        <w:t>Second simulation covariate balance plots of 10 randomly sampled models:</w:t>
      </w:r>
    </w:p>
    <w:p w14:paraId="6DEDD518" w14:textId="1A6DA664" w:rsidR="00B07191" w:rsidRDefault="00696520">
      <w:r>
        <w:rPr>
          <w:noProof/>
        </w:rPr>
        <w:lastRenderedPageBreak/>
        <w:drawing>
          <wp:inline distT="0" distB="0" distL="0" distR="0" wp14:anchorId="7B94FEB3" wp14:editId="375F7E4E">
            <wp:extent cx="5943600" cy="3967480"/>
            <wp:effectExtent l="0" t="0" r="0" b="0"/>
            <wp:docPr id="886171692" name="Picture 2" descr="A chart of different sizes of covaria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71692" name="Picture 2" descr="A chart of different sizes of covariat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3F96" w14:textId="77777777" w:rsidR="0061029B" w:rsidRDefault="0061029B"/>
    <w:p w14:paraId="62388129" w14:textId="54BE3365" w:rsidR="0061029B" w:rsidRPr="0061029B" w:rsidRDefault="0061029B">
      <w:r>
        <w:rPr>
          <w:b/>
          <w:bCs/>
        </w:rPr>
        <w:t>Revised response to question comparing percent improved distributions:</w:t>
      </w:r>
      <w:r>
        <w:t xml:space="preserve"> </w:t>
      </w:r>
      <w:r w:rsidR="00664385">
        <w:t>The distribution of the KNN method improvement percent is centered at a lower mean than the original matching method, suggesting that the original matching method offers better mean balancing improvements than KNN.</w:t>
      </w:r>
    </w:p>
    <w:sectPr w:rsidR="0061029B" w:rsidRPr="0061029B" w:rsidSect="00091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2BB"/>
    <w:rsid w:val="000422BB"/>
    <w:rsid w:val="00091556"/>
    <w:rsid w:val="00183B86"/>
    <w:rsid w:val="00463578"/>
    <w:rsid w:val="00604764"/>
    <w:rsid w:val="0061029B"/>
    <w:rsid w:val="00612C0C"/>
    <w:rsid w:val="00664385"/>
    <w:rsid w:val="00696520"/>
    <w:rsid w:val="00864F32"/>
    <w:rsid w:val="009F25F9"/>
    <w:rsid w:val="00B07191"/>
    <w:rsid w:val="00CB50DC"/>
    <w:rsid w:val="00D95EBA"/>
    <w:rsid w:val="00E20D64"/>
    <w:rsid w:val="00EF4876"/>
    <w:rsid w:val="00F70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B6594"/>
  <w15:chartTrackingRefBased/>
  <w15:docId w15:val="{4A60D143-368C-8C4D-BDED-9B4F552F2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2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2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2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2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2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2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2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2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2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2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2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2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2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2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2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2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2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2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Guo</dc:creator>
  <cp:keywords/>
  <dc:description/>
  <cp:lastModifiedBy>Sofia Guo</cp:lastModifiedBy>
  <cp:revision>3</cp:revision>
  <dcterms:created xsi:type="dcterms:W3CDTF">2024-04-02T20:37:00Z</dcterms:created>
  <dcterms:modified xsi:type="dcterms:W3CDTF">2024-04-03T16:46:00Z</dcterms:modified>
</cp:coreProperties>
</file>