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962EB2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Proyecto Final: Analítica de Precios y Ventas en el Sector Moda</w:t>
      </w:r>
    </w:p>
    <w:p w14:paraId="32E4E3B5" w14:textId="77777777" w:rsidR="00506AD4" w:rsidRPr="00506AD4" w:rsidRDefault="00506AD4" w:rsidP="00506AD4">
      <w:pPr>
        <w:spacing w:after="240" w:line="240" w:lineRule="auto"/>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kern w:val="0"/>
          <w:lang w:eastAsia="es-MX"/>
          <w14:ligatures w14:val="none"/>
        </w:rPr>
        <w:br/>
      </w:r>
    </w:p>
    <w:p w14:paraId="12005FB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36585FD" w14:textId="2C61B76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noProof/>
          <w:color w:val="000000"/>
          <w:kern w:val="0"/>
          <w:sz w:val="18"/>
          <w:szCs w:val="18"/>
          <w:bdr w:val="none" w:sz="0" w:space="0" w:color="auto" w:frame="1"/>
          <w:lang w:eastAsia="es-MX"/>
          <w14:ligatures w14:val="none"/>
        </w:rPr>
        <w:drawing>
          <wp:inline distT="0" distB="0" distL="0" distR="0" wp14:anchorId="462EB858" wp14:editId="7D8D2F6F">
            <wp:extent cx="1100455" cy="1363345"/>
            <wp:effectExtent l="0" t="0" r="4445" b="0"/>
            <wp:docPr id="1279755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00455" cy="1363345"/>
                    </a:xfrm>
                    <a:prstGeom prst="rect">
                      <a:avLst/>
                    </a:prstGeom>
                    <a:noFill/>
                    <a:ln>
                      <a:noFill/>
                    </a:ln>
                  </pic:spPr>
                </pic:pic>
              </a:graphicData>
            </a:graphic>
          </wp:inline>
        </w:drawing>
      </w:r>
    </w:p>
    <w:p w14:paraId="58D21AD1"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0F5BB0F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4BA018C4"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57E303C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3B14A45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21F1562E"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4283DB82" w14:textId="77777777" w:rsidR="00506AD4" w:rsidRPr="00506AD4" w:rsidRDefault="00506AD4" w:rsidP="00506AD4">
      <w:pPr>
        <w:spacing w:after="0" w:line="240" w:lineRule="auto"/>
        <w:rPr>
          <w:rFonts w:ascii="Times New Roman" w:eastAsia="Times New Roman" w:hAnsi="Times New Roman" w:cs="Times New Roman"/>
          <w:kern w:val="0"/>
          <w:lang w:eastAsia="es-MX"/>
          <w14:ligatures w14:val="none"/>
        </w:rPr>
      </w:pPr>
    </w:p>
    <w:p w14:paraId="5788D7E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7D086C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Sofia Acuña Cifuentes</w:t>
      </w:r>
    </w:p>
    <w:p w14:paraId="55D028EF"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2DBF371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proofErr w:type="spellStart"/>
      <w:r w:rsidRPr="00506AD4">
        <w:rPr>
          <w:rFonts w:ascii="Times New Roman" w:eastAsia="Times New Roman" w:hAnsi="Times New Roman" w:cs="Times New Roman"/>
          <w:color w:val="000000"/>
          <w:kern w:val="0"/>
          <w:lang w:eastAsia="es-MX"/>
          <w14:ligatures w14:val="none"/>
        </w:rPr>
        <w:t>Maria</w:t>
      </w:r>
      <w:proofErr w:type="spellEnd"/>
      <w:r w:rsidRPr="00506AD4">
        <w:rPr>
          <w:rFonts w:ascii="Times New Roman" w:eastAsia="Times New Roman" w:hAnsi="Times New Roman" w:cs="Times New Roman"/>
          <w:color w:val="000000"/>
          <w:kern w:val="0"/>
          <w:lang w:eastAsia="es-MX"/>
          <w14:ligatures w14:val="none"/>
        </w:rPr>
        <w:t xml:space="preserve"> José Castro Cabarcas</w:t>
      </w:r>
    </w:p>
    <w:p w14:paraId="1BB10DC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726B3DE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173284E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0820B45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69B2FFBC"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Docente:</w:t>
      </w:r>
    </w:p>
    <w:p w14:paraId="1309CDDB"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Juan Nicolas Velásquez</w:t>
      </w:r>
    </w:p>
    <w:p w14:paraId="7A2AF604"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5D2CDEC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1D6B64B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C0393F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704FB87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Pontificia Universidad Javeriana</w:t>
      </w:r>
    </w:p>
    <w:p w14:paraId="3D64188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Facultad de Ciencias Económicas y Administrativas</w:t>
      </w:r>
    </w:p>
    <w:p w14:paraId="440EADF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0234C748"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DCDD3DF"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1C45ED21"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41A6D0AC" w14:textId="6F5C94D6" w:rsidR="00506AD4" w:rsidRDefault="00506AD4" w:rsidP="00506AD4">
      <w:pPr>
        <w:spacing w:after="0" w:line="240" w:lineRule="auto"/>
        <w:jc w:val="center"/>
        <w:rPr>
          <w:rFonts w:ascii="Times New Roman" w:eastAsia="Times New Roman" w:hAnsi="Times New Roman" w:cs="Times New Roman"/>
          <w:color w:val="000000"/>
          <w:kern w:val="0"/>
          <w:lang w:eastAsia="es-MX"/>
          <w14:ligatures w14:val="none"/>
        </w:rPr>
      </w:pPr>
      <w:r w:rsidRPr="00506AD4">
        <w:rPr>
          <w:rFonts w:ascii="Times New Roman" w:eastAsia="Times New Roman" w:hAnsi="Times New Roman" w:cs="Times New Roman"/>
          <w:color w:val="000000"/>
          <w:kern w:val="0"/>
          <w:lang w:eastAsia="es-MX"/>
          <w14:ligatures w14:val="none"/>
        </w:rPr>
        <w:t>20/05/202</w:t>
      </w:r>
      <w:r>
        <w:rPr>
          <w:rFonts w:ascii="Times New Roman" w:eastAsia="Times New Roman" w:hAnsi="Times New Roman" w:cs="Times New Roman"/>
          <w:color w:val="000000"/>
          <w:kern w:val="0"/>
          <w:lang w:eastAsia="es-MX"/>
          <w14:ligatures w14:val="none"/>
        </w:rPr>
        <w:t>6</w:t>
      </w:r>
    </w:p>
    <w:p w14:paraId="75590398"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5D64AB1E"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425036FC"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0F9CF98F"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747225C9"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2AF112FF"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2BE8A22E"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76C32AE4"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26BF5E6E"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5120374B" w14:textId="77777777" w:rsidR="00D62F3C" w:rsidRPr="00D62F3C" w:rsidRDefault="00D62F3C" w:rsidP="00D62F3C">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lastRenderedPageBreak/>
        <w:t>Resumen Ejecutivo</w:t>
      </w:r>
    </w:p>
    <w:p w14:paraId="5BF6202C" w14:textId="77777777" w:rsidR="00D62F3C" w:rsidRPr="00D62F3C" w:rsidRDefault="00D62F3C" w:rsidP="00D62F3C">
      <w:pPr>
        <w:spacing w:after="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sz w:val="22"/>
          <w:szCs w:val="22"/>
          <w:lang w:eastAsia="es-MX"/>
          <w14:ligatures w14:val="none"/>
        </w:rPr>
        <w:t xml:space="preserve">Este proyecto analiza el impacto de las variaciones en el precio sobre las ventas en el sector moda mediante modelos econométricos y técnicas de </w:t>
      </w:r>
      <w:proofErr w:type="spellStart"/>
      <w:r w:rsidRPr="00D62F3C">
        <w:rPr>
          <w:rFonts w:ascii="Times New Roman" w:eastAsia="Times New Roman" w:hAnsi="Times New Roman" w:cs="Times New Roman"/>
          <w:color w:val="000000"/>
          <w:kern w:val="0"/>
          <w:sz w:val="22"/>
          <w:szCs w:val="22"/>
          <w:lang w:eastAsia="es-MX"/>
          <w14:ligatures w14:val="none"/>
        </w:rPr>
        <w:t>forecasting</w:t>
      </w:r>
      <w:proofErr w:type="spellEnd"/>
      <w:r w:rsidRPr="00D62F3C">
        <w:rPr>
          <w:rFonts w:ascii="Times New Roman" w:eastAsia="Times New Roman" w:hAnsi="Times New Roman" w:cs="Times New Roman"/>
          <w:color w:val="000000"/>
          <w:kern w:val="0"/>
          <w:sz w:val="22"/>
          <w:szCs w:val="22"/>
          <w:lang w:eastAsia="es-MX"/>
          <w14:ligatures w14:val="none"/>
        </w:rPr>
        <w:t xml:space="preserve">. Se estimó un modelo log-log para medir la elasticidad precio de la demanda, complementado con pruebas de robustez estadísticas y proyecciones de ventas a seis meses con intervalos de confianza del 95%. Adicionalmente, se desarrolló un </w:t>
      </w:r>
      <w:proofErr w:type="spellStart"/>
      <w:r w:rsidRPr="00D62F3C">
        <w:rPr>
          <w:rFonts w:ascii="Times New Roman" w:eastAsia="Times New Roman" w:hAnsi="Times New Roman" w:cs="Times New Roman"/>
          <w:color w:val="000000"/>
          <w:kern w:val="0"/>
          <w:sz w:val="22"/>
          <w:szCs w:val="22"/>
          <w:lang w:eastAsia="es-MX"/>
          <w14:ligatures w14:val="none"/>
        </w:rPr>
        <w:t>dashboard</w:t>
      </w:r>
      <w:proofErr w:type="spellEnd"/>
      <w:r w:rsidRPr="00D62F3C">
        <w:rPr>
          <w:rFonts w:ascii="Times New Roman" w:eastAsia="Times New Roman" w:hAnsi="Times New Roman" w:cs="Times New Roman"/>
          <w:color w:val="000000"/>
          <w:kern w:val="0"/>
          <w:sz w:val="22"/>
          <w:szCs w:val="22"/>
          <w:lang w:eastAsia="es-MX"/>
          <w14:ligatures w14:val="none"/>
        </w:rPr>
        <w:t xml:space="preserve"> interactivo para visualizar resultados y apoyar decisiones estratégicas de </w:t>
      </w:r>
      <w:proofErr w:type="spellStart"/>
      <w:r w:rsidRPr="00D62F3C">
        <w:rPr>
          <w:rFonts w:ascii="Times New Roman" w:eastAsia="Times New Roman" w:hAnsi="Times New Roman" w:cs="Times New Roman"/>
          <w:color w:val="000000"/>
          <w:kern w:val="0"/>
          <w:sz w:val="22"/>
          <w:szCs w:val="22"/>
          <w:lang w:eastAsia="es-MX"/>
          <w14:ligatures w14:val="none"/>
        </w:rPr>
        <w:t>pricing</w:t>
      </w:r>
      <w:proofErr w:type="spellEnd"/>
      <w:r w:rsidRPr="00D62F3C">
        <w:rPr>
          <w:rFonts w:ascii="Times New Roman" w:eastAsia="Times New Roman" w:hAnsi="Times New Roman" w:cs="Times New Roman"/>
          <w:color w:val="000000"/>
          <w:kern w:val="0"/>
          <w:sz w:val="22"/>
          <w:szCs w:val="22"/>
          <w:lang w:eastAsia="es-MX"/>
          <w14:ligatures w14:val="none"/>
        </w:rPr>
        <w:t xml:space="preserve"> y gestión comercial.</w:t>
      </w:r>
    </w:p>
    <w:p w14:paraId="0C3D265B" w14:textId="77777777" w:rsidR="00D62F3C" w:rsidRPr="00D62F3C" w:rsidRDefault="00D62F3C" w:rsidP="00D62F3C">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t>Introducción</w:t>
      </w:r>
    </w:p>
    <w:p w14:paraId="20F539E4"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El sector moda se caracteriza por una elevada sensibilidad del consumidor frente a cambios en precios, descuentos y posicionamiento de marca. En este contexto, comprender la relación entre precio y ventas resulta fundamental para diseñar estrategias comerciales eficientes que permitan maximizar ingresos y optimizar márgenes operativos.</w:t>
      </w:r>
    </w:p>
    <w:p w14:paraId="7ABAA895"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El presente proyecto tiene como objetivo analizar el impacto de las variaciones en el precio sobre las ventas utilizando herramientas de analítica de datos, econometría y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 Para ello, se emplea un modelo log-log que permite estimar elasticidades de demanda, incorporando además variables de control asociadas a categoría de producto y marca.</w:t>
      </w:r>
    </w:p>
    <w:p w14:paraId="65E24447"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Adicionalmente, se realizan pruebas de robustez econométrica para validar la consistencia estadística del modelo y se desarrolla un sistema de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 xml:space="preserve"> capaz de proyectar el comportamiento futuro de las ventas. Finalmente, se construye un </w:t>
      </w:r>
      <w:proofErr w:type="spellStart"/>
      <w:r w:rsidRPr="00D62F3C">
        <w:rPr>
          <w:rFonts w:ascii="Times New Roman" w:eastAsia="Times New Roman" w:hAnsi="Times New Roman" w:cs="Times New Roman"/>
          <w:color w:val="000000"/>
          <w:kern w:val="0"/>
          <w:lang w:eastAsia="es-MX"/>
          <w14:ligatures w14:val="none"/>
        </w:rPr>
        <w:t>dashboard</w:t>
      </w:r>
      <w:proofErr w:type="spellEnd"/>
      <w:r w:rsidRPr="00D62F3C">
        <w:rPr>
          <w:rFonts w:ascii="Times New Roman" w:eastAsia="Times New Roman" w:hAnsi="Times New Roman" w:cs="Times New Roman"/>
          <w:color w:val="000000"/>
          <w:kern w:val="0"/>
          <w:lang w:eastAsia="es-MX"/>
          <w14:ligatures w14:val="none"/>
        </w:rPr>
        <w:t xml:space="preserve"> interactivo en </w:t>
      </w:r>
      <w:proofErr w:type="spellStart"/>
      <w:r w:rsidRPr="00D62F3C">
        <w:rPr>
          <w:rFonts w:ascii="Times New Roman" w:eastAsia="Times New Roman" w:hAnsi="Times New Roman" w:cs="Times New Roman"/>
          <w:color w:val="000000"/>
          <w:kern w:val="0"/>
          <w:lang w:eastAsia="es-MX"/>
          <w14:ligatures w14:val="none"/>
        </w:rPr>
        <w:t>Shiny</w:t>
      </w:r>
      <w:proofErr w:type="spellEnd"/>
      <w:r w:rsidRPr="00D62F3C">
        <w:rPr>
          <w:rFonts w:ascii="Times New Roman" w:eastAsia="Times New Roman" w:hAnsi="Times New Roman" w:cs="Times New Roman"/>
          <w:color w:val="000000"/>
          <w:kern w:val="0"/>
          <w:lang w:eastAsia="es-MX"/>
          <w14:ligatures w14:val="none"/>
        </w:rPr>
        <w:t xml:space="preserve"> que facilita la visualización y exploración de resultados para la toma de decisiones empresariales.</w:t>
      </w:r>
    </w:p>
    <w:p w14:paraId="34624411" w14:textId="77777777" w:rsidR="00D62F3C" w:rsidRPr="00D62F3C" w:rsidRDefault="00D62F3C" w:rsidP="00D62F3C">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t>Objetivos</w:t>
      </w:r>
    </w:p>
    <w:p w14:paraId="38DA05B6" w14:textId="77777777" w:rsidR="00D62F3C" w:rsidRPr="00D62F3C" w:rsidRDefault="00D62F3C" w:rsidP="00D62F3C">
      <w:pPr>
        <w:spacing w:after="8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u w:val="single"/>
          <w:lang w:eastAsia="es-MX"/>
          <w14:ligatures w14:val="none"/>
        </w:rPr>
        <w:t xml:space="preserve">Objetivo General: </w:t>
      </w:r>
      <w:r w:rsidRPr="00D62F3C">
        <w:rPr>
          <w:rFonts w:ascii="Times New Roman" w:eastAsia="Times New Roman" w:hAnsi="Times New Roman" w:cs="Times New Roman"/>
          <w:color w:val="000000"/>
          <w:kern w:val="0"/>
          <w:lang w:eastAsia="es-MX"/>
          <w14:ligatures w14:val="none"/>
        </w:rPr>
        <w:t xml:space="preserve">Analizar el impacto de las variaciones en el precio sobre las ventas del sector moda mediante técnicas de analítica de datos, econometría y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w:t>
      </w:r>
    </w:p>
    <w:p w14:paraId="1F19E02D" w14:textId="77777777" w:rsidR="00D62F3C" w:rsidRPr="00D62F3C" w:rsidRDefault="00D62F3C" w:rsidP="00D62F3C">
      <w:pPr>
        <w:spacing w:after="0" w:line="240" w:lineRule="auto"/>
        <w:rPr>
          <w:rFonts w:ascii="Times New Roman" w:eastAsia="Times New Roman" w:hAnsi="Times New Roman" w:cs="Times New Roman"/>
          <w:kern w:val="0"/>
          <w:lang w:eastAsia="es-MX"/>
          <w14:ligatures w14:val="none"/>
        </w:rPr>
      </w:pPr>
    </w:p>
    <w:p w14:paraId="3EB9D5A5" w14:textId="77777777" w:rsidR="00D62F3C" w:rsidRPr="00D62F3C" w:rsidRDefault="00D62F3C" w:rsidP="00D62F3C">
      <w:pPr>
        <w:spacing w:after="8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u w:val="single"/>
          <w:lang w:eastAsia="es-MX"/>
          <w14:ligatures w14:val="none"/>
        </w:rPr>
        <w:t>Objetivos Específicos</w:t>
      </w:r>
    </w:p>
    <w:p w14:paraId="7A45F6BA" w14:textId="77777777" w:rsidR="00D62F3C" w:rsidRPr="00D62F3C" w:rsidRDefault="00D62F3C" w:rsidP="00D62F3C">
      <w:pPr>
        <w:numPr>
          <w:ilvl w:val="0"/>
          <w:numId w:val="7"/>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Estimar la elasticidad precio de la demanda mediante un modelo econométrico log-log.</w:t>
      </w:r>
    </w:p>
    <w:p w14:paraId="69172AF7" w14:textId="77777777" w:rsidR="00D62F3C" w:rsidRPr="00D62F3C" w:rsidRDefault="00D62F3C" w:rsidP="00D62F3C">
      <w:pPr>
        <w:numPr>
          <w:ilvl w:val="0"/>
          <w:numId w:val="7"/>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Evaluar la significancia estadística de variables asociadas a costo, categoría y marca.</w:t>
      </w:r>
    </w:p>
    <w:p w14:paraId="38D82710" w14:textId="77777777" w:rsidR="00D62F3C" w:rsidRPr="00D62F3C" w:rsidRDefault="00D62F3C" w:rsidP="00D62F3C">
      <w:pPr>
        <w:numPr>
          <w:ilvl w:val="0"/>
          <w:numId w:val="7"/>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Validar la robustez del modelo utilizando pruebas econométricas.</w:t>
      </w:r>
    </w:p>
    <w:p w14:paraId="575F68C7" w14:textId="77777777" w:rsidR="00D62F3C" w:rsidRPr="00D62F3C" w:rsidRDefault="00D62F3C" w:rsidP="00D62F3C">
      <w:pPr>
        <w:numPr>
          <w:ilvl w:val="0"/>
          <w:numId w:val="7"/>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Proyectar las ventas futuras mediante técnicas de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w:t>
      </w:r>
    </w:p>
    <w:p w14:paraId="72353DBA" w14:textId="73E25FAA" w:rsidR="00D62F3C" w:rsidRPr="00D62F3C" w:rsidRDefault="00D62F3C" w:rsidP="00D62F3C">
      <w:pPr>
        <w:numPr>
          <w:ilvl w:val="0"/>
          <w:numId w:val="7"/>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Diseñar un </w:t>
      </w:r>
      <w:proofErr w:type="spellStart"/>
      <w:r w:rsidRPr="00D62F3C">
        <w:rPr>
          <w:rFonts w:ascii="Times New Roman" w:eastAsia="Times New Roman" w:hAnsi="Times New Roman" w:cs="Times New Roman"/>
          <w:color w:val="000000"/>
          <w:kern w:val="0"/>
          <w:lang w:eastAsia="es-MX"/>
          <w14:ligatures w14:val="none"/>
        </w:rPr>
        <w:t>dashboard</w:t>
      </w:r>
      <w:proofErr w:type="spellEnd"/>
      <w:r w:rsidRPr="00D62F3C">
        <w:rPr>
          <w:rFonts w:ascii="Times New Roman" w:eastAsia="Times New Roman" w:hAnsi="Times New Roman" w:cs="Times New Roman"/>
          <w:color w:val="000000"/>
          <w:kern w:val="0"/>
          <w:lang w:eastAsia="es-MX"/>
          <w14:ligatures w14:val="none"/>
        </w:rPr>
        <w:t xml:space="preserve"> interactivo para visualizar resultados y facilitar la toma de decisiones.</w:t>
      </w:r>
    </w:p>
    <w:p w14:paraId="7F8DF3CB" w14:textId="77777777" w:rsidR="00D62F3C" w:rsidRPr="00D62F3C" w:rsidRDefault="00D62F3C" w:rsidP="00D62F3C">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t>2. Metodología</w:t>
      </w:r>
    </w:p>
    <w:p w14:paraId="03CEA0D2"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La metodología del proyecto se desarrolló en cuatro etapas principales:</w:t>
      </w:r>
    </w:p>
    <w:p w14:paraId="28FC4553" w14:textId="77777777" w:rsidR="00D62F3C" w:rsidRPr="00D62F3C" w:rsidRDefault="00D62F3C" w:rsidP="00D62F3C">
      <w:pPr>
        <w:numPr>
          <w:ilvl w:val="0"/>
          <w:numId w:val="8"/>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Limpieza y transformación de datos.</w:t>
      </w:r>
    </w:p>
    <w:p w14:paraId="70FC3AFF" w14:textId="77777777" w:rsidR="00D62F3C" w:rsidRPr="00D62F3C" w:rsidRDefault="00D62F3C" w:rsidP="00D62F3C">
      <w:pPr>
        <w:numPr>
          <w:ilvl w:val="0"/>
          <w:numId w:val="8"/>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lastRenderedPageBreak/>
        <w:t>Construcción del modelo econométrico log-log.</w:t>
      </w:r>
    </w:p>
    <w:p w14:paraId="17702B2C" w14:textId="77777777" w:rsidR="00D62F3C" w:rsidRPr="00D62F3C" w:rsidRDefault="00D62F3C" w:rsidP="00D62F3C">
      <w:pPr>
        <w:numPr>
          <w:ilvl w:val="0"/>
          <w:numId w:val="8"/>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Validación mediante pruebas de robustez.</w:t>
      </w:r>
    </w:p>
    <w:p w14:paraId="4534E511" w14:textId="77777777" w:rsidR="00D62F3C" w:rsidRPr="00D62F3C" w:rsidRDefault="00D62F3C" w:rsidP="00D62F3C">
      <w:pPr>
        <w:numPr>
          <w:ilvl w:val="0"/>
          <w:numId w:val="8"/>
        </w:numPr>
        <w:spacing w:after="24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 xml:space="preserve"> y visualización interactiva.</w:t>
      </w:r>
    </w:p>
    <w:p w14:paraId="19448BDA" w14:textId="77777777" w:rsidR="00D62F3C" w:rsidRPr="00D62F3C" w:rsidRDefault="00D62F3C" w:rsidP="00D62F3C">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D62F3C">
        <w:rPr>
          <w:rFonts w:ascii="Times New Roman" w:eastAsia="Times New Roman" w:hAnsi="Times New Roman" w:cs="Times New Roman"/>
          <w:b/>
          <w:bCs/>
          <w:color w:val="000000"/>
          <w:kern w:val="0"/>
          <w:lang w:eastAsia="es-MX"/>
          <w14:ligatures w14:val="none"/>
        </w:rPr>
        <w:t>2.1 Base de Datos</w:t>
      </w:r>
    </w:p>
    <w:p w14:paraId="75B5F964"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La base de datos utilizada contiene información histórica de ventas del sector moda, incluyendo variables relacionadas con:</w:t>
      </w:r>
    </w:p>
    <w:p w14:paraId="612D714E" w14:textId="77777777" w:rsidR="00D62F3C" w:rsidRPr="00D62F3C" w:rsidRDefault="00D62F3C" w:rsidP="00D62F3C">
      <w:pPr>
        <w:numPr>
          <w:ilvl w:val="0"/>
          <w:numId w:val="9"/>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Fecha de venta</w:t>
      </w:r>
    </w:p>
    <w:p w14:paraId="2760A078"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Precio del producto</w:t>
      </w:r>
    </w:p>
    <w:p w14:paraId="40F8DAFC"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Costo del producto</w:t>
      </w:r>
    </w:p>
    <w:p w14:paraId="25F5C2A6"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Categoría</w:t>
      </w:r>
    </w:p>
    <w:p w14:paraId="6039309F"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Marca</w:t>
      </w:r>
    </w:p>
    <w:p w14:paraId="0D0B2732"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Volumen de ventas</w:t>
      </w:r>
    </w:p>
    <w:p w14:paraId="7FEB5E0F" w14:textId="77777777" w:rsidR="00D62F3C" w:rsidRPr="00D62F3C" w:rsidRDefault="00D62F3C" w:rsidP="00D62F3C">
      <w:pPr>
        <w:numPr>
          <w:ilvl w:val="0"/>
          <w:numId w:val="9"/>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Segmentación de precios</w:t>
      </w:r>
    </w:p>
    <w:p w14:paraId="03846ECC"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Los datos fueron procesados y limpiados previamente mediante técnicas de preparación de datos en </w:t>
      </w:r>
      <w:proofErr w:type="spellStart"/>
      <w:r w:rsidRPr="00D62F3C">
        <w:rPr>
          <w:rFonts w:ascii="Times New Roman" w:eastAsia="Times New Roman" w:hAnsi="Times New Roman" w:cs="Times New Roman"/>
          <w:color w:val="000000"/>
          <w:kern w:val="0"/>
          <w:lang w:eastAsia="es-MX"/>
          <w14:ligatures w14:val="none"/>
        </w:rPr>
        <w:t>RStudio</w:t>
      </w:r>
      <w:proofErr w:type="spellEnd"/>
      <w:r w:rsidRPr="00D62F3C">
        <w:rPr>
          <w:rFonts w:ascii="Times New Roman" w:eastAsia="Times New Roman" w:hAnsi="Times New Roman" w:cs="Times New Roman"/>
          <w:color w:val="000000"/>
          <w:kern w:val="0"/>
          <w:lang w:eastAsia="es-MX"/>
          <w14:ligatures w14:val="none"/>
        </w:rPr>
        <w:t>, eliminando valores faltantes y transformando variables numéricas y categóricas para su correcta utilización en el modelo econométrico. Asimismo, se utilizaron transformaciones logarítmicas para interpretar los coeficientes del modelo como elasticidades.</w:t>
      </w:r>
    </w:p>
    <w:p w14:paraId="0A9B39A4" w14:textId="77777777" w:rsidR="00D62F3C" w:rsidRPr="00D62F3C" w:rsidRDefault="00D62F3C" w:rsidP="00D62F3C">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D62F3C">
        <w:rPr>
          <w:rFonts w:ascii="Times New Roman" w:eastAsia="Times New Roman" w:hAnsi="Times New Roman" w:cs="Times New Roman"/>
          <w:b/>
          <w:bCs/>
          <w:color w:val="000000"/>
          <w:kern w:val="0"/>
          <w:lang w:eastAsia="es-MX"/>
          <w14:ligatures w14:val="none"/>
        </w:rPr>
        <w:t>2.2 Construcción del Modelo</w:t>
      </w:r>
    </w:p>
    <w:p w14:paraId="7FFEFE86"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Con el propósito de evaluar la sensibilidad de la demanda frente a cambios en precios, se estimó el siguiente modelo de regresión logarítmica:</w:t>
      </w:r>
    </w:p>
    <w:p w14:paraId="7477527D" w14:textId="77777777" w:rsidR="00D62F3C" w:rsidRPr="00D62F3C" w:rsidRDefault="00D62F3C" w:rsidP="00D62F3C">
      <w:pPr>
        <w:spacing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br/>
      </w:r>
      <w:proofErr w:type="spellStart"/>
      <w:r w:rsidRPr="00D62F3C">
        <w:rPr>
          <w:rFonts w:ascii="Times New Roman" w:eastAsia="Times New Roman" w:hAnsi="Times New Roman" w:cs="Times New Roman"/>
          <w:color w:val="000000"/>
          <w:kern w:val="0"/>
          <w:lang w:eastAsia="es-MX"/>
          <w14:ligatures w14:val="none"/>
        </w:rPr>
        <w:t>Ln</w:t>
      </w:r>
      <w:proofErr w:type="spellEnd"/>
      <w:r w:rsidRPr="00D62F3C">
        <w:rPr>
          <w:rFonts w:ascii="Times New Roman" w:eastAsia="Times New Roman" w:hAnsi="Times New Roman" w:cs="Times New Roman"/>
          <w:color w:val="000000"/>
          <w:kern w:val="0"/>
          <w:lang w:eastAsia="es-MX"/>
          <w14:ligatures w14:val="none"/>
        </w:rPr>
        <w:t xml:space="preserve"> (ventas)=0+1ln(precio)+2ln(costo)+3(</w:t>
      </w:r>
      <w:proofErr w:type="spellStart"/>
      <w:r w:rsidRPr="00D62F3C">
        <w:rPr>
          <w:rFonts w:ascii="Times New Roman" w:eastAsia="Times New Roman" w:hAnsi="Times New Roman" w:cs="Times New Roman"/>
          <w:color w:val="000000"/>
          <w:kern w:val="0"/>
          <w:lang w:eastAsia="es-MX"/>
          <w14:ligatures w14:val="none"/>
        </w:rPr>
        <w:t>Categoria</w:t>
      </w:r>
      <w:proofErr w:type="spellEnd"/>
      <w:r w:rsidRPr="00D62F3C">
        <w:rPr>
          <w:rFonts w:ascii="Times New Roman" w:eastAsia="Times New Roman" w:hAnsi="Times New Roman" w:cs="Times New Roman"/>
          <w:color w:val="000000"/>
          <w:kern w:val="0"/>
          <w:lang w:eastAsia="es-MX"/>
          <w14:ligatures w14:val="none"/>
        </w:rPr>
        <w:t>)+4(Marca)+</w:t>
      </w:r>
    </w:p>
    <w:p w14:paraId="20A47056"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La especificación logarítmica fue seleccionada debido a que presenta importantes ventajas analíticas:</w:t>
      </w:r>
    </w:p>
    <w:p w14:paraId="5F764E82" w14:textId="77777777" w:rsidR="00D62F3C" w:rsidRPr="00D62F3C" w:rsidRDefault="00D62F3C" w:rsidP="00D62F3C">
      <w:pPr>
        <w:numPr>
          <w:ilvl w:val="0"/>
          <w:numId w:val="10"/>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Permite interpretar los coeficientes de las variables continuas como elasticidades.</w:t>
      </w:r>
    </w:p>
    <w:p w14:paraId="58AEC511" w14:textId="77777777" w:rsidR="00D62F3C" w:rsidRPr="00D62F3C" w:rsidRDefault="00D62F3C" w:rsidP="00D62F3C">
      <w:pPr>
        <w:numPr>
          <w:ilvl w:val="0"/>
          <w:numId w:val="10"/>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Reduce problemas de heterocedasticidad.</w:t>
      </w:r>
    </w:p>
    <w:p w14:paraId="43CAEFF9" w14:textId="77777777" w:rsidR="00D62F3C" w:rsidRPr="00D62F3C" w:rsidRDefault="00D62F3C" w:rsidP="00D62F3C">
      <w:pPr>
        <w:numPr>
          <w:ilvl w:val="0"/>
          <w:numId w:val="10"/>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Facilita la interpretación económica de los resultados.</w:t>
      </w:r>
    </w:p>
    <w:p w14:paraId="5B64F248" w14:textId="77777777" w:rsidR="00D62F3C" w:rsidRPr="00D62F3C" w:rsidRDefault="00D62F3C" w:rsidP="00D62F3C">
      <w:pPr>
        <w:numPr>
          <w:ilvl w:val="0"/>
          <w:numId w:val="10"/>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Captura relaciones no lineales entre precios y ventas.</w:t>
      </w:r>
    </w:p>
    <w:p w14:paraId="4AAF914B" w14:textId="77777777" w:rsidR="00D62F3C" w:rsidRDefault="00D62F3C" w:rsidP="00D62F3C">
      <w:pPr>
        <w:spacing w:before="240" w:after="240" w:line="240" w:lineRule="auto"/>
        <w:jc w:val="both"/>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El modelo fue estimado mediante el método de Mínimos Cuadrados Ordinarios (OLS), incorporando variables categóricas para capturar diferencias entre marcas y categorías de productos.</w:t>
      </w:r>
    </w:p>
    <w:p w14:paraId="0A8077E6" w14:textId="77777777" w:rsidR="008F6B17" w:rsidRDefault="008F6B17" w:rsidP="00D62F3C">
      <w:pPr>
        <w:spacing w:before="240" w:after="240" w:line="240" w:lineRule="auto"/>
        <w:jc w:val="both"/>
        <w:rPr>
          <w:rFonts w:ascii="Times New Roman" w:eastAsia="Times New Roman" w:hAnsi="Times New Roman" w:cs="Times New Roman"/>
          <w:color w:val="000000"/>
          <w:kern w:val="0"/>
          <w:lang w:eastAsia="es-MX"/>
          <w14:ligatures w14:val="none"/>
        </w:rPr>
      </w:pPr>
    </w:p>
    <w:p w14:paraId="5E6FEE5E" w14:textId="77777777" w:rsidR="008F6B17" w:rsidRDefault="008F6B17" w:rsidP="00D62F3C">
      <w:pPr>
        <w:spacing w:before="240" w:after="240" w:line="240" w:lineRule="auto"/>
        <w:jc w:val="both"/>
        <w:rPr>
          <w:rFonts w:ascii="Times New Roman" w:eastAsia="Times New Roman" w:hAnsi="Times New Roman" w:cs="Times New Roman"/>
          <w:color w:val="000000"/>
          <w:kern w:val="0"/>
          <w:lang w:eastAsia="es-MX"/>
          <w14:ligatures w14:val="none"/>
        </w:rPr>
      </w:pPr>
    </w:p>
    <w:p w14:paraId="609B2557" w14:textId="77777777" w:rsidR="008F6B17" w:rsidRPr="008F6B17" w:rsidRDefault="008F6B17" w:rsidP="008F6B17">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8F6B17">
        <w:rPr>
          <w:rFonts w:ascii="Times New Roman" w:eastAsia="Times New Roman" w:hAnsi="Times New Roman" w:cs="Times New Roman"/>
          <w:b/>
          <w:bCs/>
          <w:color w:val="000000"/>
          <w:kern w:val="36"/>
          <w:lang w:eastAsia="es-MX"/>
          <w14:ligatures w14:val="none"/>
        </w:rPr>
        <w:lastRenderedPageBreak/>
        <w:t>3. Resultados del Modelo </w:t>
      </w:r>
    </w:p>
    <w:p w14:paraId="3AF46FDF" w14:textId="77777777" w:rsidR="008F6B17" w:rsidRPr="008F6B17" w:rsidRDefault="008F6B17" w:rsidP="008F6B17">
      <w:pPr>
        <w:spacing w:before="240" w:after="24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color w:val="000000"/>
          <w:kern w:val="0"/>
          <w:lang w:eastAsia="es-MX"/>
          <w14:ligatures w14:val="none"/>
        </w:rPr>
        <w:t>El modelo log-log estimado presenta un R² de 0.5654, lo que indica que el 56.5% de la variación observada en las ventas es explicada por las variables incluidas en el modelo, principalmente precio, costo, categoría y marca. </w:t>
      </w:r>
    </w:p>
    <w:p w14:paraId="4E7492C1" w14:textId="77777777" w:rsidR="008F6B17" w:rsidRPr="008F6B17" w:rsidRDefault="008F6B17" w:rsidP="008F6B17">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8F6B17">
        <w:rPr>
          <w:rFonts w:ascii="Times New Roman" w:eastAsia="Times New Roman" w:hAnsi="Times New Roman" w:cs="Times New Roman"/>
          <w:b/>
          <w:bCs/>
          <w:color w:val="000000"/>
          <w:kern w:val="0"/>
          <w:lang w:eastAsia="es-MX"/>
          <w14:ligatures w14:val="none"/>
        </w:rPr>
        <w:t>3.1 Elasticidad Precio de la Demanda</w:t>
      </w:r>
    </w:p>
    <w:p w14:paraId="692EE0A9" w14:textId="0FB133EE" w:rsidR="008F6B17" w:rsidRPr="008F6B17" w:rsidRDefault="008F6B17" w:rsidP="008F6B17">
      <w:pPr>
        <w:spacing w:after="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noProof/>
          <w:color w:val="000000"/>
          <w:kern w:val="0"/>
          <w:sz w:val="22"/>
          <w:szCs w:val="22"/>
          <w:bdr w:val="none" w:sz="0" w:space="0" w:color="auto" w:frame="1"/>
          <w:lang w:eastAsia="es-MX"/>
          <w14:ligatures w14:val="none"/>
        </w:rPr>
        <w:drawing>
          <wp:inline distT="0" distB="0" distL="0" distR="0" wp14:anchorId="02ADCCEC" wp14:editId="0718628B">
            <wp:extent cx="5612130" cy="3364865"/>
            <wp:effectExtent l="0" t="0" r="1270" b="635"/>
            <wp:docPr id="678177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12130" cy="3364865"/>
                    </a:xfrm>
                    <a:prstGeom prst="rect">
                      <a:avLst/>
                    </a:prstGeom>
                    <a:noFill/>
                    <a:ln>
                      <a:noFill/>
                    </a:ln>
                  </pic:spPr>
                </pic:pic>
              </a:graphicData>
            </a:graphic>
          </wp:inline>
        </w:drawing>
      </w:r>
    </w:p>
    <w:p w14:paraId="466D9879" w14:textId="77777777" w:rsidR="008F6B17" w:rsidRPr="008F6B17" w:rsidRDefault="008F6B17" w:rsidP="008F6B17">
      <w:pPr>
        <w:spacing w:after="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i/>
          <w:iCs/>
          <w:color w:val="000000"/>
          <w:kern w:val="0"/>
          <w:sz w:val="22"/>
          <w:szCs w:val="22"/>
          <w:lang w:eastAsia="es-MX"/>
          <w14:ligatures w14:val="none"/>
        </w:rPr>
        <w:t>Gráfica 1. Relación precio vs Ventas por categoría </w:t>
      </w:r>
    </w:p>
    <w:p w14:paraId="757F3511" w14:textId="77777777" w:rsidR="008F6B17" w:rsidRPr="008F6B17" w:rsidRDefault="008F6B17" w:rsidP="008F6B17">
      <w:pPr>
        <w:spacing w:before="240" w:after="24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color w:val="000000"/>
          <w:kern w:val="0"/>
          <w:lang w:eastAsia="es-MX"/>
          <w14:ligatures w14:val="none"/>
        </w:rPr>
        <w:t>El coeficiente asociado al precio fue β = -3.303 y resultó estadísticamente significativo al 1% (p &lt; 0.001). Esto confirma la existencia de una elasticidad-precio negativa y elevada: un aumento del 1% en el precio genera, en promedio, una disminución cercana al 3.3% en las ventas. El resultado es consistente con la teoría microeconómica y evidencia una alta sensibilidad de la demanda ante cambios en precio dentro del sector moda. De esta manera, el mercado analizado presenta una elevada sensibilidad al precio, probablemente debido a:</w:t>
      </w:r>
    </w:p>
    <w:p w14:paraId="2C23C896" w14:textId="77777777" w:rsidR="008F6B17" w:rsidRPr="008F6B17" w:rsidRDefault="008F6B17" w:rsidP="008F6B17">
      <w:pPr>
        <w:numPr>
          <w:ilvl w:val="0"/>
          <w:numId w:val="11"/>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Alta competencia entre marcas.</w:t>
      </w:r>
    </w:p>
    <w:p w14:paraId="73D2DC42" w14:textId="77777777" w:rsidR="008F6B17" w:rsidRPr="008F6B17" w:rsidRDefault="008F6B17" w:rsidP="008F6B17">
      <w:pPr>
        <w:numPr>
          <w:ilvl w:val="0"/>
          <w:numId w:val="11"/>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Existencia de productos sustitutos.</w:t>
      </w:r>
    </w:p>
    <w:p w14:paraId="7B58D1E6" w14:textId="77777777" w:rsidR="008F6B17" w:rsidRPr="008F6B17" w:rsidRDefault="008F6B17" w:rsidP="008F6B17">
      <w:pPr>
        <w:numPr>
          <w:ilvl w:val="0"/>
          <w:numId w:val="11"/>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Consumidores sensibles a promociones y descuentos.</w:t>
      </w:r>
    </w:p>
    <w:p w14:paraId="19796369" w14:textId="77777777" w:rsidR="008F6B17" w:rsidRPr="008F6B17" w:rsidRDefault="008F6B17" w:rsidP="008F6B17">
      <w:pPr>
        <w:numPr>
          <w:ilvl w:val="0"/>
          <w:numId w:val="11"/>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Comportamientos de compra influenciados por tendencias y percepción de valor.</w:t>
      </w:r>
    </w:p>
    <w:p w14:paraId="60E77A8D" w14:textId="77777777" w:rsidR="008F6B17" w:rsidRDefault="008F6B17" w:rsidP="008F6B17">
      <w:pPr>
        <w:spacing w:before="240" w:after="240" w:line="240" w:lineRule="auto"/>
        <w:jc w:val="both"/>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La magnitud de esta elasticidad indica que aumentos agresivos de precios podrían afectar significativamente el volumen de ventas y, en consecuencia, la participación de mercado.</w:t>
      </w:r>
    </w:p>
    <w:p w14:paraId="11CB3083" w14:textId="77777777" w:rsidR="002376FA" w:rsidRDefault="002376FA" w:rsidP="008F6B17">
      <w:pPr>
        <w:spacing w:before="240" w:after="240" w:line="240" w:lineRule="auto"/>
        <w:jc w:val="both"/>
        <w:rPr>
          <w:rFonts w:ascii="Times New Roman" w:eastAsia="Times New Roman" w:hAnsi="Times New Roman" w:cs="Times New Roman"/>
          <w:color w:val="000000"/>
          <w:kern w:val="0"/>
          <w:lang w:eastAsia="es-MX"/>
          <w14:ligatures w14:val="none"/>
        </w:rPr>
      </w:pPr>
    </w:p>
    <w:p w14:paraId="10646C52" w14:textId="77777777" w:rsidR="002376FA" w:rsidRPr="008F6B17" w:rsidRDefault="002376FA" w:rsidP="008F6B17">
      <w:pPr>
        <w:spacing w:before="240" w:after="240" w:line="240" w:lineRule="auto"/>
        <w:jc w:val="both"/>
        <w:rPr>
          <w:rFonts w:ascii="Times New Roman" w:eastAsia="Times New Roman" w:hAnsi="Times New Roman" w:cs="Times New Roman"/>
          <w:kern w:val="0"/>
          <w:lang w:eastAsia="es-MX"/>
          <w14:ligatures w14:val="none"/>
        </w:rPr>
      </w:pPr>
    </w:p>
    <w:p w14:paraId="2B555109" w14:textId="77777777" w:rsidR="008F6B17" w:rsidRPr="008F6B17" w:rsidRDefault="008F6B17" w:rsidP="008F6B17">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8F6B17">
        <w:rPr>
          <w:rFonts w:ascii="Times New Roman" w:eastAsia="Times New Roman" w:hAnsi="Times New Roman" w:cs="Times New Roman"/>
          <w:b/>
          <w:bCs/>
          <w:color w:val="000000"/>
          <w:kern w:val="0"/>
          <w:lang w:eastAsia="es-MX"/>
          <w14:ligatures w14:val="none"/>
        </w:rPr>
        <w:lastRenderedPageBreak/>
        <w:t>3.2 Elasticidad Asociada al Costo</w:t>
      </w:r>
    </w:p>
    <w:p w14:paraId="031289A2" w14:textId="77777777" w:rsidR="008F6B17" w:rsidRPr="008F6B17" w:rsidRDefault="008F6B17" w:rsidP="008F6B17">
      <w:pPr>
        <w:spacing w:before="240" w:after="24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color w:val="000000"/>
          <w:kern w:val="0"/>
          <w:lang w:eastAsia="es-MX"/>
          <w14:ligatures w14:val="none"/>
        </w:rPr>
        <w:t>Por otro lado, el coeficiente del costo fue β = -0.0345 con un p-valor de 0.087. Aunque el efecto es negativo, su significancia estadística es limitada (significativo al 10%,), por lo que no puede afirmarse con total certeza que el costo tenga un impacto directo importante sobre las ventas, sin embargo sugiere que los consumidores responden principalmente al precio final y no directamente a la estructura de costos.</w:t>
      </w:r>
    </w:p>
    <w:p w14:paraId="7936CAA3" w14:textId="77777777" w:rsidR="008F6B17" w:rsidRDefault="008F6B17" w:rsidP="008F6B17">
      <w:pPr>
        <w:spacing w:before="240" w:after="240" w:line="240" w:lineRule="auto"/>
        <w:jc w:val="both"/>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En términos empresariales, esto significa que el cliente no percibe los aumentos de costos internos, sino únicamente el precio final del producto. Por ello, incrementos de costos no necesariamente generan caídas en ventas, salvo que dichos incrementos sean trasladados al consumidor mediante aumentos de precio.</w:t>
      </w:r>
    </w:p>
    <w:p w14:paraId="45A7EA46" w14:textId="77777777" w:rsidR="002376FA" w:rsidRPr="002376FA" w:rsidRDefault="002376FA" w:rsidP="002376FA">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2376FA">
        <w:rPr>
          <w:rFonts w:ascii="Times New Roman" w:eastAsia="Times New Roman" w:hAnsi="Times New Roman" w:cs="Times New Roman"/>
          <w:b/>
          <w:bCs/>
          <w:color w:val="000000"/>
          <w:kern w:val="36"/>
          <w:lang w:eastAsia="es-MX"/>
          <w14:ligatures w14:val="none"/>
        </w:rPr>
        <w:t>4. Efecto de las Categorías de Producto</w:t>
      </w:r>
    </w:p>
    <w:p w14:paraId="55D35DFD"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color w:val="000000"/>
          <w:kern w:val="0"/>
          <w:lang w:eastAsia="es-MX"/>
          <w14:ligatures w14:val="none"/>
        </w:rPr>
        <w:t>El modelo incorporó variables categóricas para analizar diferencias en comportamiento comercial entre líneas de productos.</w:t>
      </w:r>
    </w:p>
    <w:p w14:paraId="28C99598" w14:textId="696B0E4E"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noProof/>
          <w:color w:val="000000"/>
          <w:kern w:val="0"/>
          <w:bdr w:val="none" w:sz="0" w:space="0" w:color="auto" w:frame="1"/>
          <w:lang w:eastAsia="es-MX"/>
          <w14:ligatures w14:val="none"/>
        </w:rPr>
        <w:drawing>
          <wp:inline distT="0" distB="0" distL="0" distR="0" wp14:anchorId="4023A3E5" wp14:editId="391736DD">
            <wp:extent cx="5612130" cy="3364865"/>
            <wp:effectExtent l="0" t="0" r="1270" b="635"/>
            <wp:docPr id="1435129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12130" cy="3364865"/>
                    </a:xfrm>
                    <a:prstGeom prst="rect">
                      <a:avLst/>
                    </a:prstGeom>
                    <a:noFill/>
                    <a:ln>
                      <a:noFill/>
                    </a:ln>
                  </pic:spPr>
                </pic:pic>
              </a:graphicData>
            </a:graphic>
          </wp:inline>
        </w:drawing>
      </w:r>
    </w:p>
    <w:p w14:paraId="587CA429"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i/>
          <w:iCs/>
          <w:color w:val="000000"/>
          <w:kern w:val="0"/>
          <w:lang w:eastAsia="es-MX"/>
          <w14:ligatures w14:val="none"/>
        </w:rPr>
        <w:t>Gráfica 2. Ventas diarias por Categoría de producto</w:t>
      </w:r>
    </w:p>
    <w:p w14:paraId="40B29EB9" w14:textId="77777777" w:rsidR="002376FA" w:rsidRPr="002376FA" w:rsidRDefault="002376FA" w:rsidP="002376FA">
      <w:pPr>
        <w:spacing w:after="240" w:line="240" w:lineRule="auto"/>
        <w:rPr>
          <w:rFonts w:ascii="Times New Roman" w:eastAsia="Times New Roman" w:hAnsi="Times New Roman" w:cs="Times New Roman"/>
          <w:kern w:val="0"/>
          <w:lang w:eastAsia="es-MX"/>
          <w14:ligatures w14:val="none"/>
        </w:rPr>
      </w:pPr>
    </w:p>
    <w:p w14:paraId="1F7FF347" w14:textId="05E3F2E1"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noProof/>
          <w:color w:val="000000"/>
          <w:kern w:val="0"/>
          <w:bdr w:val="none" w:sz="0" w:space="0" w:color="auto" w:frame="1"/>
          <w:lang w:eastAsia="es-MX"/>
          <w14:ligatures w14:val="none"/>
        </w:rPr>
        <w:lastRenderedPageBreak/>
        <w:drawing>
          <wp:inline distT="0" distB="0" distL="0" distR="0" wp14:anchorId="32536DCC" wp14:editId="76DC8B96">
            <wp:extent cx="4546600" cy="4089400"/>
            <wp:effectExtent l="0" t="0" r="0" b="0"/>
            <wp:docPr id="4649935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6600" cy="4089400"/>
                    </a:xfrm>
                    <a:prstGeom prst="rect">
                      <a:avLst/>
                    </a:prstGeom>
                    <a:noFill/>
                    <a:ln>
                      <a:noFill/>
                    </a:ln>
                  </pic:spPr>
                </pic:pic>
              </a:graphicData>
            </a:graphic>
          </wp:inline>
        </w:drawing>
      </w:r>
    </w:p>
    <w:p w14:paraId="0AA4BCFE"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i/>
          <w:iCs/>
          <w:color w:val="000000"/>
          <w:kern w:val="0"/>
          <w:lang w:eastAsia="es-MX"/>
          <w14:ligatures w14:val="none"/>
        </w:rPr>
        <w:t>Tabla 1. Resumen estadístico variables </w:t>
      </w:r>
    </w:p>
    <w:p w14:paraId="6CF319B6"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color w:val="000000"/>
          <w:kern w:val="0"/>
          <w:lang w:eastAsia="es-MX"/>
          <w14:ligatures w14:val="none"/>
        </w:rPr>
        <w:t>Las categorías de producto muestran diferencias relevantes en comparación con la categoría de referencia del modelo</w:t>
      </w:r>
      <w:r w:rsidRPr="002376FA">
        <w:rPr>
          <w:rFonts w:ascii="Times New Roman" w:eastAsia="Times New Roman" w:hAnsi="Times New Roman" w:cs="Times New Roman"/>
          <w:i/>
          <w:iCs/>
          <w:color w:val="000000"/>
          <w:kern w:val="0"/>
          <w:lang w:eastAsia="es-MX"/>
          <w14:ligatures w14:val="none"/>
        </w:rPr>
        <w:t xml:space="preserve"> (Tabla 1)</w:t>
      </w:r>
    </w:p>
    <w:p w14:paraId="452E5939" w14:textId="77777777" w:rsidR="002376FA" w:rsidRPr="002376FA" w:rsidRDefault="002376FA" w:rsidP="002376FA">
      <w:pPr>
        <w:numPr>
          <w:ilvl w:val="0"/>
          <w:numId w:val="12"/>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2376FA">
        <w:rPr>
          <w:rFonts w:ascii="Times New Roman" w:eastAsia="Times New Roman" w:hAnsi="Times New Roman" w:cs="Times New Roman"/>
          <w:b/>
          <w:bCs/>
          <w:color w:val="000000"/>
          <w:kern w:val="0"/>
          <w:lang w:eastAsia="es-MX"/>
          <w14:ligatures w14:val="none"/>
        </w:rPr>
        <w:t>Jacket</w:t>
      </w:r>
      <w:proofErr w:type="spellEnd"/>
      <w:r w:rsidRPr="002376FA">
        <w:rPr>
          <w:rFonts w:ascii="Times New Roman" w:eastAsia="Times New Roman" w:hAnsi="Times New Roman" w:cs="Times New Roman"/>
          <w:color w:val="000000"/>
          <w:kern w:val="0"/>
          <w:lang w:eastAsia="es-MX"/>
          <w14:ligatures w14:val="none"/>
        </w:rPr>
        <w:t xml:space="preserve"> presentó un coeficiente de 0.0704 y un p-valor de 0.0029, siendo estadísticamente significativo al 1% (**). Esto implica que, manteniendo constantes las demás variables, las chaquetas registran mayores ventas relativas frente a la categoría base.</w:t>
      </w:r>
    </w:p>
    <w:p w14:paraId="1E21AE29" w14:textId="77777777" w:rsidR="002376FA" w:rsidRPr="002376FA" w:rsidRDefault="002376FA" w:rsidP="002376FA">
      <w:pPr>
        <w:numPr>
          <w:ilvl w:val="0"/>
          <w:numId w:val="12"/>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2376FA">
        <w:rPr>
          <w:rFonts w:ascii="Times New Roman" w:eastAsia="Times New Roman" w:hAnsi="Times New Roman" w:cs="Times New Roman"/>
          <w:b/>
          <w:bCs/>
          <w:color w:val="000000"/>
          <w:kern w:val="0"/>
          <w:lang w:eastAsia="es-MX"/>
          <w14:ligatures w14:val="none"/>
        </w:rPr>
        <w:t>Jeans</w:t>
      </w:r>
      <w:r w:rsidRPr="002376FA">
        <w:rPr>
          <w:rFonts w:ascii="Times New Roman" w:eastAsia="Times New Roman" w:hAnsi="Times New Roman" w:cs="Times New Roman"/>
          <w:color w:val="000000"/>
          <w:kern w:val="0"/>
          <w:lang w:eastAsia="es-MX"/>
          <w14:ligatures w14:val="none"/>
        </w:rPr>
        <w:t xml:space="preserve"> obtuvo un coeficiente de 0.0440 con p = 0.0548. El efecto es positivo, pero solo marginalmente significativo al 10%, por lo que la evidencia estadística es más débil.</w:t>
      </w:r>
    </w:p>
    <w:p w14:paraId="0D231531" w14:textId="77777777" w:rsidR="002376FA" w:rsidRPr="002376FA" w:rsidRDefault="002376FA" w:rsidP="002376FA">
      <w:pPr>
        <w:numPr>
          <w:ilvl w:val="0"/>
          <w:numId w:val="12"/>
        </w:numPr>
        <w:spacing w:after="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2376FA">
        <w:rPr>
          <w:rFonts w:ascii="Times New Roman" w:eastAsia="Times New Roman" w:hAnsi="Times New Roman" w:cs="Times New Roman"/>
          <w:b/>
          <w:bCs/>
          <w:color w:val="000000"/>
          <w:kern w:val="0"/>
          <w:lang w:eastAsia="es-MX"/>
          <w14:ligatures w14:val="none"/>
        </w:rPr>
        <w:t>Shoes</w:t>
      </w:r>
      <w:proofErr w:type="spellEnd"/>
      <w:r w:rsidRPr="002376FA">
        <w:rPr>
          <w:rFonts w:ascii="Times New Roman" w:eastAsia="Times New Roman" w:hAnsi="Times New Roman" w:cs="Times New Roman"/>
          <w:color w:val="000000"/>
          <w:kern w:val="0"/>
          <w:lang w:eastAsia="es-MX"/>
          <w14:ligatures w14:val="none"/>
        </w:rPr>
        <w:t xml:space="preserve"> presentó un coeficiente positivo de 0.1132 y significativo, indicando un desempeño comercial superior respecto a la categoría base.</w:t>
      </w:r>
    </w:p>
    <w:p w14:paraId="15F0B86B" w14:textId="77777777" w:rsidR="002376FA" w:rsidRPr="002376FA" w:rsidRDefault="002376FA" w:rsidP="002376FA">
      <w:pPr>
        <w:numPr>
          <w:ilvl w:val="0"/>
          <w:numId w:val="12"/>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2376FA">
        <w:rPr>
          <w:rFonts w:ascii="Times New Roman" w:eastAsia="Times New Roman" w:hAnsi="Times New Roman" w:cs="Times New Roman"/>
          <w:b/>
          <w:bCs/>
          <w:color w:val="000000"/>
          <w:kern w:val="0"/>
          <w:lang w:eastAsia="es-MX"/>
          <w14:ligatures w14:val="none"/>
        </w:rPr>
        <w:t>T-</w:t>
      </w:r>
      <w:proofErr w:type="spellStart"/>
      <w:r w:rsidRPr="002376FA">
        <w:rPr>
          <w:rFonts w:ascii="Times New Roman" w:eastAsia="Times New Roman" w:hAnsi="Times New Roman" w:cs="Times New Roman"/>
          <w:b/>
          <w:bCs/>
          <w:color w:val="000000"/>
          <w:kern w:val="0"/>
          <w:lang w:eastAsia="es-MX"/>
          <w14:ligatures w14:val="none"/>
        </w:rPr>
        <w:t>shirt</w:t>
      </w:r>
      <w:proofErr w:type="spellEnd"/>
      <w:r w:rsidRPr="002376FA">
        <w:rPr>
          <w:rFonts w:ascii="Times New Roman" w:eastAsia="Times New Roman" w:hAnsi="Times New Roman" w:cs="Times New Roman"/>
          <w:color w:val="000000"/>
          <w:kern w:val="0"/>
          <w:lang w:eastAsia="es-MX"/>
          <w14:ligatures w14:val="none"/>
        </w:rPr>
        <w:t xml:space="preserve"> registró un coeficiente negativo de -0.0385, mientras que Top presentó un efecto de -0.0848. Ambos resultados sugieren menores niveles de ventas relativas.</w:t>
      </w:r>
    </w:p>
    <w:p w14:paraId="4EDF9C83" w14:textId="77777777" w:rsidR="002376FA" w:rsidRPr="002376FA" w:rsidRDefault="002376FA" w:rsidP="002376FA">
      <w:pPr>
        <w:numPr>
          <w:ilvl w:val="0"/>
          <w:numId w:val="12"/>
        </w:numPr>
        <w:spacing w:after="24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2376FA">
        <w:rPr>
          <w:rFonts w:ascii="Times New Roman" w:eastAsia="Times New Roman" w:hAnsi="Times New Roman" w:cs="Times New Roman"/>
          <w:b/>
          <w:bCs/>
          <w:color w:val="000000"/>
          <w:kern w:val="0"/>
          <w:lang w:eastAsia="es-MX"/>
          <w14:ligatures w14:val="none"/>
        </w:rPr>
        <w:t>Trainers</w:t>
      </w:r>
      <w:proofErr w:type="spellEnd"/>
      <w:r w:rsidRPr="002376FA">
        <w:rPr>
          <w:rFonts w:ascii="Times New Roman" w:eastAsia="Times New Roman" w:hAnsi="Times New Roman" w:cs="Times New Roman"/>
          <w:b/>
          <w:bCs/>
          <w:color w:val="000000"/>
          <w:kern w:val="0"/>
          <w:lang w:eastAsia="es-MX"/>
          <w14:ligatures w14:val="none"/>
        </w:rPr>
        <w:t xml:space="preserve"> </w:t>
      </w:r>
      <w:r w:rsidRPr="002376FA">
        <w:rPr>
          <w:rFonts w:ascii="Times New Roman" w:eastAsia="Times New Roman" w:hAnsi="Times New Roman" w:cs="Times New Roman"/>
          <w:color w:val="000000"/>
          <w:kern w:val="0"/>
          <w:lang w:eastAsia="es-MX"/>
          <w14:ligatures w14:val="none"/>
        </w:rPr>
        <w:t>obtuvo un coeficiente de 0.1124, evidenciando un efecto positivo sobre las ventas.</w:t>
      </w:r>
    </w:p>
    <w:p w14:paraId="73843DE8"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color w:val="000000"/>
          <w:kern w:val="0"/>
          <w:lang w:eastAsia="es-MX"/>
          <w14:ligatures w14:val="none"/>
        </w:rPr>
        <w:t xml:space="preserve">En conjunto, los resultados muestran que la sensibilidad de la demanda varía significativamente entre líneas de producto, lo cual respalda la necesidad de implementar estrategias de </w:t>
      </w:r>
      <w:proofErr w:type="spellStart"/>
      <w:r w:rsidRPr="002376FA">
        <w:rPr>
          <w:rFonts w:ascii="Times New Roman" w:eastAsia="Times New Roman" w:hAnsi="Times New Roman" w:cs="Times New Roman"/>
          <w:color w:val="000000"/>
          <w:kern w:val="0"/>
          <w:lang w:eastAsia="es-MX"/>
          <w14:ligatures w14:val="none"/>
        </w:rPr>
        <w:t>pricing</w:t>
      </w:r>
      <w:proofErr w:type="spellEnd"/>
      <w:r w:rsidRPr="002376FA">
        <w:rPr>
          <w:rFonts w:ascii="Times New Roman" w:eastAsia="Times New Roman" w:hAnsi="Times New Roman" w:cs="Times New Roman"/>
          <w:color w:val="000000"/>
          <w:kern w:val="0"/>
          <w:lang w:eastAsia="es-MX"/>
          <w14:ligatures w14:val="none"/>
        </w:rPr>
        <w:t xml:space="preserve"> diferenciadas por categoría.</w:t>
      </w:r>
    </w:p>
    <w:p w14:paraId="281E398E" w14:textId="77777777" w:rsidR="00A64B20" w:rsidRPr="00A64B20" w:rsidRDefault="00A64B20" w:rsidP="00A64B20">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A64B20">
        <w:rPr>
          <w:rFonts w:ascii="Times New Roman" w:eastAsia="Times New Roman" w:hAnsi="Times New Roman" w:cs="Times New Roman"/>
          <w:b/>
          <w:bCs/>
          <w:color w:val="000000"/>
          <w:kern w:val="36"/>
          <w:lang w:eastAsia="es-MX"/>
          <w14:ligatures w14:val="none"/>
        </w:rPr>
        <w:lastRenderedPageBreak/>
        <w:t>5. Efecto de las Marcas</w:t>
      </w:r>
    </w:p>
    <w:p w14:paraId="2A92BE60" w14:textId="77777777" w:rsidR="00A64B20" w:rsidRP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 xml:space="preserve">Respecto a las marcas, el modelo evidencia diferencias estadísticamente significativas entre algunas de ellas </w:t>
      </w:r>
      <w:r w:rsidRPr="00A64B20">
        <w:rPr>
          <w:rFonts w:ascii="Times New Roman" w:eastAsia="Times New Roman" w:hAnsi="Times New Roman" w:cs="Times New Roman"/>
          <w:i/>
          <w:iCs/>
          <w:color w:val="000000"/>
          <w:kern w:val="0"/>
          <w:lang w:eastAsia="es-MX"/>
          <w14:ligatures w14:val="none"/>
        </w:rPr>
        <w:t>(Tabla 2).</w:t>
      </w:r>
    </w:p>
    <w:p w14:paraId="5A9E2EC8" w14:textId="77777777" w:rsidR="00A64B20" w:rsidRP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i/>
          <w:iCs/>
          <w:color w:val="000000"/>
          <w:kern w:val="0"/>
          <w:lang w:eastAsia="es-MX"/>
          <w14:ligatures w14:val="none"/>
        </w:rPr>
        <w:t>Tabla 2. Resumen resultados efecto marcas</w:t>
      </w:r>
    </w:p>
    <w:tbl>
      <w:tblPr>
        <w:tblW w:w="0" w:type="auto"/>
        <w:tblCellMar>
          <w:top w:w="15" w:type="dxa"/>
          <w:left w:w="15" w:type="dxa"/>
          <w:bottom w:w="15" w:type="dxa"/>
          <w:right w:w="15" w:type="dxa"/>
        </w:tblCellMar>
        <w:tblLook w:val="04A0" w:firstRow="1" w:lastRow="0" w:firstColumn="1" w:lastColumn="0" w:noHBand="0" w:noVBand="1"/>
      </w:tblPr>
      <w:tblGrid>
        <w:gridCol w:w="1027"/>
        <w:gridCol w:w="1307"/>
        <w:gridCol w:w="2340"/>
      </w:tblGrid>
      <w:tr w:rsidR="00A64B20" w:rsidRPr="00A64B20" w14:paraId="3FA0AA73"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759A8F"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Marca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B702A5"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Coeficiente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ED2B3D"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Resultado</w:t>
            </w:r>
          </w:p>
        </w:tc>
      </w:tr>
      <w:tr w:rsidR="00A64B20" w:rsidRPr="00A64B20" w14:paraId="390CA689"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1B7D380"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Brand_2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39812F"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0.0221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D1DBDF1"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No significativo</w:t>
            </w:r>
          </w:p>
        </w:tc>
      </w:tr>
      <w:tr w:rsidR="00A64B20" w:rsidRPr="00A64B20" w14:paraId="0630789A"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55DA365"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Brand_3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523A6C"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-0.0116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1982E2E"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No significativo</w:t>
            </w:r>
          </w:p>
        </w:tc>
      </w:tr>
      <w:tr w:rsidR="00A64B20" w:rsidRPr="00A64B20" w14:paraId="7837847C"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8F4FEA"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Brand_4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F97EAD"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-0.0538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7D954E"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Negativo significativo</w:t>
            </w:r>
          </w:p>
          <w:p w14:paraId="22D59EBD"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 </w:t>
            </w:r>
          </w:p>
        </w:tc>
      </w:tr>
    </w:tbl>
    <w:p w14:paraId="04E2825C" w14:textId="77777777" w:rsidR="00A64B20" w:rsidRPr="00A64B20" w:rsidRDefault="00A64B20" w:rsidP="00A64B20">
      <w:pPr>
        <w:numPr>
          <w:ilvl w:val="0"/>
          <w:numId w:val="13"/>
        </w:numPr>
        <w:spacing w:after="0" w:line="240" w:lineRule="auto"/>
        <w:textAlignment w:val="baseline"/>
        <w:rPr>
          <w:rFonts w:ascii="Times New Roman" w:eastAsia="Times New Roman" w:hAnsi="Times New Roman" w:cs="Times New Roman"/>
          <w:color w:val="000000"/>
          <w:kern w:val="0"/>
          <w:lang w:eastAsia="es-MX"/>
          <w14:ligatures w14:val="none"/>
        </w:rPr>
      </w:pPr>
      <w:r w:rsidRPr="00A64B20">
        <w:rPr>
          <w:rFonts w:ascii="Times New Roman" w:eastAsia="Times New Roman" w:hAnsi="Times New Roman" w:cs="Times New Roman"/>
          <w:b/>
          <w:bCs/>
          <w:color w:val="000000"/>
          <w:kern w:val="0"/>
          <w:lang w:eastAsia="es-MX"/>
          <w14:ligatures w14:val="none"/>
        </w:rPr>
        <w:t xml:space="preserve">Brand_2 </w:t>
      </w:r>
      <w:r w:rsidRPr="00A64B20">
        <w:rPr>
          <w:rFonts w:ascii="Times New Roman" w:eastAsia="Times New Roman" w:hAnsi="Times New Roman" w:cs="Times New Roman"/>
          <w:color w:val="000000"/>
          <w:kern w:val="0"/>
          <w:lang w:eastAsia="es-MX"/>
          <w14:ligatures w14:val="none"/>
        </w:rPr>
        <w:t>presentó un coeficiente positivo de 0.0221, indicando un desempeño ligeramente superior frente a la marca de referencia.</w:t>
      </w:r>
    </w:p>
    <w:p w14:paraId="00AFB9E6" w14:textId="77777777" w:rsidR="00A64B20" w:rsidRPr="00A64B20" w:rsidRDefault="00A64B20" w:rsidP="00A64B20">
      <w:pPr>
        <w:numPr>
          <w:ilvl w:val="0"/>
          <w:numId w:val="13"/>
        </w:numPr>
        <w:spacing w:after="0" w:line="240" w:lineRule="auto"/>
        <w:textAlignment w:val="baseline"/>
        <w:rPr>
          <w:rFonts w:ascii="Times New Roman" w:eastAsia="Times New Roman" w:hAnsi="Times New Roman" w:cs="Times New Roman"/>
          <w:color w:val="000000"/>
          <w:kern w:val="0"/>
          <w:lang w:eastAsia="es-MX"/>
          <w14:ligatures w14:val="none"/>
        </w:rPr>
      </w:pPr>
      <w:r w:rsidRPr="00A64B20">
        <w:rPr>
          <w:rFonts w:ascii="Times New Roman" w:eastAsia="Times New Roman" w:hAnsi="Times New Roman" w:cs="Times New Roman"/>
          <w:b/>
          <w:bCs/>
          <w:color w:val="000000"/>
          <w:kern w:val="0"/>
          <w:lang w:eastAsia="es-MX"/>
          <w14:ligatures w14:val="none"/>
        </w:rPr>
        <w:t xml:space="preserve">Brand_3 </w:t>
      </w:r>
      <w:r w:rsidRPr="00A64B20">
        <w:rPr>
          <w:rFonts w:ascii="Times New Roman" w:eastAsia="Times New Roman" w:hAnsi="Times New Roman" w:cs="Times New Roman"/>
          <w:color w:val="000000"/>
          <w:kern w:val="0"/>
          <w:lang w:eastAsia="es-MX"/>
          <w14:ligatures w14:val="none"/>
        </w:rPr>
        <w:t>obtuvo un coeficiente de -0.0116, mostrando un efecto negativo pequeño y con baja relevancia económica.</w:t>
      </w:r>
    </w:p>
    <w:p w14:paraId="707B620D" w14:textId="77777777" w:rsidR="00A64B20" w:rsidRPr="00A64B20" w:rsidRDefault="00A64B20" w:rsidP="00A64B20">
      <w:pPr>
        <w:numPr>
          <w:ilvl w:val="0"/>
          <w:numId w:val="13"/>
        </w:numPr>
        <w:spacing w:after="240" w:line="240" w:lineRule="auto"/>
        <w:textAlignment w:val="baseline"/>
        <w:rPr>
          <w:rFonts w:ascii="Times New Roman" w:eastAsia="Times New Roman" w:hAnsi="Times New Roman" w:cs="Times New Roman"/>
          <w:color w:val="000000"/>
          <w:kern w:val="0"/>
          <w:lang w:eastAsia="es-MX"/>
          <w14:ligatures w14:val="none"/>
        </w:rPr>
      </w:pPr>
      <w:r w:rsidRPr="00A64B20">
        <w:rPr>
          <w:rFonts w:ascii="Times New Roman" w:eastAsia="Times New Roman" w:hAnsi="Times New Roman" w:cs="Times New Roman"/>
          <w:b/>
          <w:bCs/>
          <w:color w:val="000000"/>
          <w:kern w:val="0"/>
          <w:lang w:eastAsia="es-MX"/>
          <w14:ligatures w14:val="none"/>
        </w:rPr>
        <w:t>Brand_4</w:t>
      </w:r>
      <w:r w:rsidRPr="00A64B20">
        <w:rPr>
          <w:rFonts w:ascii="Times New Roman" w:eastAsia="Times New Roman" w:hAnsi="Times New Roman" w:cs="Times New Roman"/>
          <w:color w:val="000000"/>
          <w:kern w:val="0"/>
          <w:lang w:eastAsia="es-MX"/>
          <w14:ligatures w14:val="none"/>
        </w:rPr>
        <w:t xml:space="preserve"> registró un coeficiente de -0.0538 con p = 0.0029, siendo estadísticamente significativo al 1% (**). Esto implica que dicha marca presenta menores ventas relativas en comparación con la marca base, incluso controlando por precio, costo y categoría.</w:t>
      </w:r>
    </w:p>
    <w:p w14:paraId="486D8116" w14:textId="77777777" w:rsidR="00A64B20" w:rsidRP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Estos resultados sugieren que la percepción de marca influye en el desempeño comercial y puede modificar la sensibilidad del consumidor frente al precio.</w:t>
      </w:r>
    </w:p>
    <w:p w14:paraId="2BFE11AB" w14:textId="77777777" w:rsidR="00A64B20" w:rsidRPr="00A64B20" w:rsidRDefault="00A64B20" w:rsidP="00A64B20">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A64B20">
        <w:rPr>
          <w:rFonts w:ascii="Times New Roman" w:eastAsia="Times New Roman" w:hAnsi="Times New Roman" w:cs="Times New Roman"/>
          <w:b/>
          <w:bCs/>
          <w:color w:val="000000"/>
          <w:kern w:val="0"/>
          <w:lang w:eastAsia="es-MX"/>
          <w14:ligatures w14:val="none"/>
        </w:rPr>
        <w:t>5.1 Interpretación Estratégica</w:t>
      </w:r>
    </w:p>
    <w:p w14:paraId="4CF89D72" w14:textId="77777777" w:rsidR="00A64B20" w:rsidRP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Como se mencionó, la marca Brand_4 presenta un efecto negativo significativo sobre las ventas. Esto podría estar asociado a problemas de posicionamiento, menor percepción de calidad, estrategias de marketing poco efectivas, menor reconocimiento de marca y/o precios poco competitivos. Siendo así, el resultado evidencia una posible desventaja competitiva frente a las demás marcas analizadas.</w:t>
      </w:r>
    </w:p>
    <w:p w14:paraId="78BCED76" w14:textId="71C3305E" w:rsid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noProof/>
          <w:color w:val="000000"/>
          <w:kern w:val="0"/>
          <w:bdr w:val="none" w:sz="0" w:space="0" w:color="auto" w:frame="1"/>
          <w:lang w:eastAsia="es-MX"/>
          <w14:ligatures w14:val="none"/>
        </w:rPr>
        <w:lastRenderedPageBreak/>
        <w:drawing>
          <wp:inline distT="0" distB="0" distL="0" distR="0" wp14:anchorId="575D0F3B" wp14:editId="51BBB919">
            <wp:extent cx="4546600" cy="4089400"/>
            <wp:effectExtent l="0" t="0" r="0" b="0"/>
            <wp:docPr id="14202663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6600" cy="4089400"/>
                    </a:xfrm>
                    <a:prstGeom prst="rect">
                      <a:avLst/>
                    </a:prstGeom>
                    <a:noFill/>
                    <a:ln>
                      <a:noFill/>
                    </a:ln>
                  </pic:spPr>
                </pic:pic>
              </a:graphicData>
            </a:graphic>
          </wp:inline>
        </w:drawing>
      </w:r>
    </w:p>
    <w:p w14:paraId="7AD24CEB" w14:textId="77777777" w:rsidR="00C74C65" w:rsidRPr="00C74C65" w:rsidRDefault="00C74C65" w:rsidP="00C74C65">
      <w:pPr>
        <w:pStyle w:val="Ttulo1"/>
        <w:spacing w:before="480" w:after="120"/>
        <w:jc w:val="both"/>
        <w:rPr>
          <w:rFonts w:ascii="Times New Roman" w:hAnsi="Times New Roman" w:cs="Times New Roman"/>
          <w:b/>
          <w:bCs/>
        </w:rPr>
      </w:pPr>
      <w:r w:rsidRPr="00C74C65">
        <w:rPr>
          <w:rFonts w:ascii="Times New Roman" w:hAnsi="Times New Roman" w:cs="Times New Roman"/>
          <w:b/>
          <w:bCs/>
          <w:color w:val="000000"/>
          <w:sz w:val="24"/>
          <w:szCs w:val="24"/>
        </w:rPr>
        <w:t>6. Calidad y Robustez del Modelo</w:t>
      </w:r>
    </w:p>
    <w:p w14:paraId="70DDD5BE" w14:textId="77777777" w:rsidR="00C74C65" w:rsidRDefault="00C74C65" w:rsidP="00C74C65">
      <w:pPr>
        <w:pStyle w:val="NormalWeb"/>
        <w:spacing w:before="240" w:beforeAutospacing="0" w:after="240" w:afterAutospacing="0"/>
        <w:jc w:val="both"/>
      </w:pPr>
      <w:r>
        <w:rPr>
          <w:color w:val="000000"/>
        </w:rPr>
        <w:t>El modelo fue sometido a diferentes pruebas estadísticas para validar su consistencia y robustez econométrica.</w:t>
      </w:r>
    </w:p>
    <w:p w14:paraId="095DDC54" w14:textId="77F49811" w:rsidR="00C74C65" w:rsidRDefault="00C74C65" w:rsidP="00C74C65">
      <w:pPr>
        <w:pStyle w:val="NormalWeb"/>
        <w:spacing w:before="240" w:beforeAutospacing="0" w:after="240" w:afterAutospacing="0"/>
        <w:jc w:val="both"/>
      </w:pPr>
      <w:r>
        <w:rPr>
          <w:noProof/>
        </w:rPr>
        <w:lastRenderedPageBreak/>
        <w:drawing>
          <wp:inline distT="0" distB="0" distL="0" distR="0" wp14:anchorId="056124ED" wp14:editId="24B968C2">
            <wp:extent cx="5612130" cy="4207510"/>
            <wp:effectExtent l="0" t="0" r="762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2130" cy="4207510"/>
                    </a:xfrm>
                    <a:prstGeom prst="rect">
                      <a:avLst/>
                    </a:prstGeom>
                    <a:noFill/>
                    <a:ln>
                      <a:noFill/>
                    </a:ln>
                  </pic:spPr>
                </pic:pic>
              </a:graphicData>
            </a:graphic>
          </wp:inline>
        </w:drawing>
      </w:r>
    </w:p>
    <w:p w14:paraId="70DA3131" w14:textId="77777777" w:rsidR="00C74C65" w:rsidRDefault="00C74C65" w:rsidP="00C74C65">
      <w:pPr>
        <w:pStyle w:val="NormalWeb"/>
        <w:spacing w:before="240" w:beforeAutospacing="0" w:after="240" w:afterAutospacing="0"/>
        <w:jc w:val="both"/>
      </w:pPr>
      <w:r>
        <w:rPr>
          <w:i/>
          <w:iCs/>
          <w:color w:val="000000"/>
        </w:rPr>
        <w:t>Gráfica 2. Matriz de correlación entre variables numéricas</w:t>
      </w:r>
    </w:p>
    <w:p w14:paraId="7D9E2B38" w14:textId="77777777" w:rsidR="00C74C65" w:rsidRDefault="00C74C65" w:rsidP="00C74C65">
      <w:pPr>
        <w:pStyle w:val="NormalWeb"/>
        <w:spacing w:before="240" w:beforeAutospacing="0" w:after="240" w:afterAutospacing="0"/>
        <w:jc w:val="both"/>
      </w:pPr>
      <w:r>
        <w:rPr>
          <w:color w:val="000000"/>
        </w:rPr>
        <w:t xml:space="preserve">El análisis de correlaciones a nivel SKU-día reveló una correlación de </w:t>
      </w:r>
      <w:r>
        <w:rPr>
          <w:b/>
          <w:bCs/>
          <w:color w:val="000000"/>
        </w:rPr>
        <w:t>r = -0.667</w:t>
      </w:r>
      <w:r>
        <w:rPr>
          <w:color w:val="000000"/>
        </w:rPr>
        <w:t xml:space="preserve"> entre el índice de precio y las ventas, confirmando una relación negativa fuerte y estadísticamente significativa donde los precios más altos tienden a asociarse con menores niveles de ventas. La variación de precio respecto al promedio del SKU mostró una correlación positiva con las ventas de </w:t>
      </w:r>
      <w:r>
        <w:rPr>
          <w:b/>
          <w:bCs/>
          <w:color w:val="000000"/>
        </w:rPr>
        <w:t>r = +0.578</w:t>
      </w:r>
      <w:r>
        <w:rPr>
          <w:color w:val="000000"/>
        </w:rPr>
        <w:t xml:space="preserve">, lo </w:t>
      </w:r>
      <w:proofErr w:type="gramStart"/>
      <w:r>
        <w:rPr>
          <w:color w:val="000000"/>
        </w:rPr>
        <w:t>que</w:t>
      </w:r>
      <w:proofErr w:type="gramEnd"/>
      <w:r>
        <w:rPr>
          <w:color w:val="000000"/>
        </w:rPr>
        <w:t xml:space="preserve"> valida el proxy de descuento implícito construido, es decir, cuando el precio cae por debajo del promedio histórico del producto, las ventas aumentan, indicando que reducciones relativas en el precio favorecen incrementos en la demanda.</w:t>
      </w:r>
    </w:p>
    <w:p w14:paraId="37ECFE74" w14:textId="77777777" w:rsidR="00C74C65" w:rsidRDefault="00C74C65" w:rsidP="00C74C65">
      <w:pPr>
        <w:pStyle w:val="NormalWeb"/>
        <w:spacing w:before="240" w:beforeAutospacing="0" w:after="240" w:afterAutospacing="0"/>
        <w:jc w:val="both"/>
      </w:pPr>
      <w:r>
        <w:rPr>
          <w:color w:val="000000"/>
        </w:rPr>
        <w:t>Por otro lado, el costo no presenta correlación significativa con las ventas (</w:t>
      </w:r>
      <w:r>
        <w:rPr>
          <w:b/>
          <w:bCs/>
          <w:color w:val="000000"/>
        </w:rPr>
        <w:t>r ≈ 0</w:t>
      </w:r>
      <w:r>
        <w:rPr>
          <w:color w:val="000000"/>
        </w:rPr>
        <w:t>), lo que es consistente con la teoría de que el consumidor no observa el costo interno, solo el precio final. En conjunto, estas correlaciones respaldan la hipótesis principal del proyecto: el precio constituye uno de los factores más relevantes para explicar el comportamiento de las ventas en el sector moda.</w:t>
      </w:r>
    </w:p>
    <w:p w14:paraId="19EA6C67" w14:textId="77777777" w:rsidR="00C74C65" w:rsidRDefault="00C74C65" w:rsidP="00C74C65">
      <w:pPr>
        <w:spacing w:after="240"/>
      </w:pPr>
      <w:r>
        <w:br/>
      </w:r>
      <w:r>
        <w:br/>
      </w:r>
    </w:p>
    <w:p w14:paraId="514D711A" w14:textId="77777777" w:rsidR="00C74C65" w:rsidRPr="00C74C65" w:rsidRDefault="00C74C65" w:rsidP="00C74C65">
      <w:pPr>
        <w:pStyle w:val="Ttulo2"/>
        <w:spacing w:before="360"/>
        <w:jc w:val="both"/>
        <w:rPr>
          <w:rFonts w:ascii="Times New Roman" w:hAnsi="Times New Roman" w:cs="Times New Roman"/>
          <w:b/>
          <w:bCs/>
        </w:rPr>
      </w:pPr>
      <w:r w:rsidRPr="00C74C65">
        <w:rPr>
          <w:rFonts w:ascii="Times New Roman" w:hAnsi="Times New Roman" w:cs="Times New Roman"/>
          <w:b/>
          <w:bCs/>
          <w:color w:val="000000"/>
          <w:sz w:val="24"/>
          <w:szCs w:val="24"/>
        </w:rPr>
        <w:lastRenderedPageBreak/>
        <w:t>6.1 Pruebas de Robustez </w:t>
      </w:r>
    </w:p>
    <w:p w14:paraId="22F8C970" w14:textId="77777777" w:rsidR="00C74C65" w:rsidRDefault="00C74C65" w:rsidP="00C74C65">
      <w:pPr>
        <w:pStyle w:val="NormalWeb"/>
        <w:spacing w:before="240" w:beforeAutospacing="0" w:after="240" w:afterAutospacing="0"/>
        <w:jc w:val="both"/>
      </w:pPr>
      <w:r>
        <w:rPr>
          <w:color w:val="000000"/>
        </w:rPr>
        <w:t>Se realizaron diferentes pruebas econométricas para validar la consistencia estadística del modelo estimado.</w:t>
      </w:r>
    </w:p>
    <w:p w14:paraId="3D54A31B" w14:textId="77777777" w:rsidR="00C74C65" w:rsidRDefault="00C74C65" w:rsidP="00C74C65">
      <w:pPr>
        <w:pStyle w:val="NormalWeb"/>
        <w:spacing w:before="240" w:beforeAutospacing="0" w:after="240" w:afterAutospacing="0"/>
        <w:jc w:val="both"/>
      </w:pPr>
      <w:r>
        <w:rPr>
          <w:color w:val="000000"/>
        </w:rPr>
        <w:t xml:space="preserve">El test de </w:t>
      </w:r>
      <w:proofErr w:type="spellStart"/>
      <w:r>
        <w:rPr>
          <w:color w:val="000000"/>
        </w:rPr>
        <w:t>Breusch</w:t>
      </w:r>
      <w:proofErr w:type="spellEnd"/>
      <w:r>
        <w:rPr>
          <w:color w:val="000000"/>
        </w:rPr>
        <w:t>-Pagan arrojó un estadístico de 1465.43 con p &lt; 0.001, evidenciando la presencia de heterocedasticidad. Debido a ello, se utilizaron errores estándar robustos HC3 para corregir posibles sesgos en la inferencia estadística.</w:t>
      </w:r>
    </w:p>
    <w:p w14:paraId="73021F58" w14:textId="77777777" w:rsidR="00C74C65" w:rsidRDefault="00C74C65" w:rsidP="00C74C65">
      <w:pPr>
        <w:pStyle w:val="NormalWeb"/>
        <w:spacing w:before="240" w:beforeAutospacing="0" w:after="240" w:afterAutospacing="0"/>
        <w:jc w:val="both"/>
      </w:pPr>
      <w:r>
        <w:rPr>
          <w:color w:val="000000"/>
        </w:rPr>
        <w:t>El test de Durbin-Watson produjo un valor de 1.5405. Aunque el valor ideal es cercano a 2, el resultado indica únicamente una leve autocorrelación positiva, sin comprometer de manera severa la validez del modelo.</w:t>
      </w:r>
    </w:p>
    <w:p w14:paraId="33795952" w14:textId="77777777" w:rsidR="00C74C65" w:rsidRDefault="00C74C65" w:rsidP="00C74C65">
      <w:pPr>
        <w:pStyle w:val="NormalWeb"/>
        <w:spacing w:before="240" w:beforeAutospacing="0" w:after="240" w:afterAutospacing="0"/>
        <w:jc w:val="both"/>
      </w:pPr>
      <w:r>
        <w:rPr>
          <w:color w:val="000000"/>
        </w:rPr>
        <w:t>Asimismo, el test de Jarque-</w:t>
      </w:r>
      <w:proofErr w:type="spellStart"/>
      <w:r>
        <w:rPr>
          <w:color w:val="000000"/>
        </w:rPr>
        <w:t>Bera</w:t>
      </w:r>
      <w:proofErr w:type="spellEnd"/>
      <w:r>
        <w:rPr>
          <w:color w:val="000000"/>
        </w:rPr>
        <w:t xml:space="preserve"> obtuvo un estadístico de 523.15 con p &lt; 0.001, indicando que los residuos no siguen una distribución normal. Sin embargo, dado el tamaño elevado de la muestra (n ≈ 11,200), el Teorema Central del Límite permite mantener la validez de las estimaciones e inferencias.</w:t>
      </w:r>
    </w:p>
    <w:p w14:paraId="51647D6C" w14:textId="77777777" w:rsidR="00C74C65" w:rsidRDefault="00C74C65" w:rsidP="00C74C65">
      <w:pPr>
        <w:pStyle w:val="NormalWeb"/>
        <w:spacing w:before="240" w:beforeAutospacing="0" w:after="240" w:afterAutospacing="0"/>
        <w:jc w:val="both"/>
      </w:pPr>
      <w:r>
        <w:rPr>
          <w:color w:val="000000"/>
        </w:rPr>
        <w:t>Finalmente, el análisis de VIF no evidenció problemas severos de multicolinealidad, ya que los factores de inflación de varianza se mantuvieron por debajo de los niveles críticos.</w:t>
      </w:r>
    </w:p>
    <w:p w14:paraId="68237D22" w14:textId="77777777" w:rsidR="009704F0" w:rsidRPr="00A64B20" w:rsidRDefault="009704F0" w:rsidP="00A64B20">
      <w:pPr>
        <w:spacing w:before="240" w:after="240" w:line="240" w:lineRule="auto"/>
        <w:jc w:val="both"/>
        <w:rPr>
          <w:rFonts w:ascii="Times New Roman" w:eastAsia="Times New Roman" w:hAnsi="Times New Roman" w:cs="Times New Roman"/>
          <w:kern w:val="0"/>
          <w:lang w:eastAsia="es-MX"/>
          <w14:ligatures w14:val="none"/>
        </w:rPr>
      </w:pPr>
    </w:p>
    <w:p w14:paraId="02EEB9E9" w14:textId="77777777" w:rsidR="00A64B20" w:rsidRPr="00A64B20" w:rsidRDefault="00A64B20" w:rsidP="00A64B20">
      <w:pPr>
        <w:spacing w:after="0" w:line="240" w:lineRule="auto"/>
        <w:rPr>
          <w:rFonts w:ascii="Times New Roman" w:eastAsia="Times New Roman" w:hAnsi="Times New Roman" w:cs="Times New Roman"/>
          <w:kern w:val="0"/>
          <w:lang w:eastAsia="es-MX"/>
          <w14:ligatures w14:val="none"/>
        </w:rPr>
      </w:pPr>
    </w:p>
    <w:p w14:paraId="41110312" w14:textId="77777777" w:rsidR="002376FA" w:rsidRPr="008F6B17" w:rsidRDefault="002376FA" w:rsidP="008F6B17">
      <w:pPr>
        <w:spacing w:before="240" w:after="240" w:line="240" w:lineRule="auto"/>
        <w:jc w:val="both"/>
        <w:rPr>
          <w:rFonts w:ascii="Times New Roman" w:eastAsia="Times New Roman" w:hAnsi="Times New Roman" w:cs="Times New Roman"/>
          <w:kern w:val="0"/>
          <w:lang w:eastAsia="es-MX"/>
          <w14:ligatures w14:val="none"/>
        </w:rPr>
      </w:pPr>
    </w:p>
    <w:p w14:paraId="4608D7A9" w14:textId="77777777" w:rsidR="008F6B17" w:rsidRPr="008F6B17" w:rsidRDefault="008F6B17" w:rsidP="008F6B17">
      <w:pPr>
        <w:spacing w:after="0" w:line="240" w:lineRule="auto"/>
        <w:rPr>
          <w:rFonts w:ascii="Times New Roman" w:eastAsia="Times New Roman" w:hAnsi="Times New Roman" w:cs="Times New Roman"/>
          <w:kern w:val="0"/>
          <w:lang w:eastAsia="es-MX"/>
          <w14:ligatures w14:val="none"/>
        </w:rPr>
      </w:pPr>
    </w:p>
    <w:p w14:paraId="4732D304" w14:textId="77777777" w:rsidR="008F6B17" w:rsidRPr="00D62F3C" w:rsidRDefault="008F6B17" w:rsidP="00D62F3C">
      <w:pPr>
        <w:spacing w:before="240" w:after="240" w:line="240" w:lineRule="auto"/>
        <w:jc w:val="both"/>
        <w:rPr>
          <w:rFonts w:ascii="Times New Roman" w:eastAsia="Times New Roman" w:hAnsi="Times New Roman" w:cs="Times New Roman"/>
          <w:kern w:val="0"/>
          <w:lang w:eastAsia="es-MX"/>
          <w14:ligatures w14:val="none"/>
        </w:rPr>
      </w:pPr>
    </w:p>
    <w:p w14:paraId="00D50282" w14:textId="77777777" w:rsidR="00D62F3C" w:rsidRPr="00D62F3C" w:rsidRDefault="00D62F3C" w:rsidP="00D62F3C">
      <w:pPr>
        <w:spacing w:after="0" w:line="240" w:lineRule="auto"/>
        <w:rPr>
          <w:rFonts w:ascii="Times New Roman" w:eastAsia="Times New Roman" w:hAnsi="Times New Roman" w:cs="Times New Roman"/>
          <w:kern w:val="0"/>
          <w:lang w:eastAsia="es-MX"/>
          <w14:ligatures w14:val="none"/>
        </w:rPr>
      </w:pPr>
    </w:p>
    <w:p w14:paraId="3C025847" w14:textId="77777777" w:rsidR="00506AD4" w:rsidRDefault="00506AD4"/>
    <w:sectPr w:rsidR="00506AD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8501B74"/>
    <w:multiLevelType w:val="multilevel"/>
    <w:tmpl w:val="F130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006CC9"/>
    <w:multiLevelType w:val="multilevel"/>
    <w:tmpl w:val="73A27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50760C"/>
    <w:multiLevelType w:val="multilevel"/>
    <w:tmpl w:val="1558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A51DFF"/>
    <w:multiLevelType w:val="multilevel"/>
    <w:tmpl w:val="F19A3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764FBD"/>
    <w:multiLevelType w:val="multilevel"/>
    <w:tmpl w:val="7D04A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6040CE"/>
    <w:multiLevelType w:val="multilevel"/>
    <w:tmpl w:val="E4067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9E0E18"/>
    <w:multiLevelType w:val="multilevel"/>
    <w:tmpl w:val="9D1E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F6329E"/>
    <w:multiLevelType w:val="multilevel"/>
    <w:tmpl w:val="3DA8B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AE477A"/>
    <w:multiLevelType w:val="multilevel"/>
    <w:tmpl w:val="A16AE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BA65B0"/>
    <w:multiLevelType w:val="multilevel"/>
    <w:tmpl w:val="C4FA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8D0350"/>
    <w:multiLevelType w:val="multilevel"/>
    <w:tmpl w:val="96E0A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932906"/>
    <w:multiLevelType w:val="multilevel"/>
    <w:tmpl w:val="F412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462005"/>
    <w:multiLevelType w:val="multilevel"/>
    <w:tmpl w:val="12CA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3"/>
  </w:num>
  <w:num w:numId="3">
    <w:abstractNumId w:val="7"/>
  </w:num>
  <w:num w:numId="4">
    <w:abstractNumId w:val="12"/>
  </w:num>
  <w:num w:numId="5">
    <w:abstractNumId w:val="1"/>
  </w:num>
  <w:num w:numId="6">
    <w:abstractNumId w:val="10"/>
  </w:num>
  <w:num w:numId="7">
    <w:abstractNumId w:val="4"/>
  </w:num>
  <w:num w:numId="8">
    <w:abstractNumId w:val="5"/>
  </w:num>
  <w:num w:numId="9">
    <w:abstractNumId w:val="11"/>
  </w:num>
  <w:num w:numId="10">
    <w:abstractNumId w:val="2"/>
  </w:num>
  <w:num w:numId="11">
    <w:abstractNumId w:val="9"/>
  </w:num>
  <w:num w:numId="12">
    <w:abstractNumId w:val="0"/>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AD4"/>
    <w:rsid w:val="00050971"/>
    <w:rsid w:val="001C2A25"/>
    <w:rsid w:val="002376FA"/>
    <w:rsid w:val="00506AD4"/>
    <w:rsid w:val="005B03F7"/>
    <w:rsid w:val="00697C00"/>
    <w:rsid w:val="008F6B17"/>
    <w:rsid w:val="009704F0"/>
    <w:rsid w:val="00A64B20"/>
    <w:rsid w:val="00C74C65"/>
    <w:rsid w:val="00D62F3C"/>
    <w:rsid w:val="00E774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3CD6F5"/>
  <w15:chartTrackingRefBased/>
  <w15:docId w15:val="{5373B83A-08EF-6746-8F34-B44C4AA3F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06A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06A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06AD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06AD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06AD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06AD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6AD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6AD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6AD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6AD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06AD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06AD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06AD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06AD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06AD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6AD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6AD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6AD4"/>
    <w:rPr>
      <w:rFonts w:eastAsiaTheme="majorEastAsia" w:cstheme="majorBidi"/>
      <w:color w:val="272727" w:themeColor="text1" w:themeTint="D8"/>
    </w:rPr>
  </w:style>
  <w:style w:type="paragraph" w:styleId="Ttulo">
    <w:name w:val="Title"/>
    <w:basedOn w:val="Normal"/>
    <w:next w:val="Normal"/>
    <w:link w:val="TtuloCar"/>
    <w:uiPriority w:val="10"/>
    <w:qFormat/>
    <w:rsid w:val="00506A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06AD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6AD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06AD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6AD4"/>
    <w:pPr>
      <w:spacing w:before="160"/>
      <w:jc w:val="center"/>
    </w:pPr>
    <w:rPr>
      <w:i/>
      <w:iCs/>
      <w:color w:val="404040" w:themeColor="text1" w:themeTint="BF"/>
    </w:rPr>
  </w:style>
  <w:style w:type="character" w:customStyle="1" w:styleId="CitaCar">
    <w:name w:val="Cita Car"/>
    <w:basedOn w:val="Fuentedeprrafopredeter"/>
    <w:link w:val="Cita"/>
    <w:uiPriority w:val="29"/>
    <w:rsid w:val="00506AD4"/>
    <w:rPr>
      <w:i/>
      <w:iCs/>
      <w:color w:val="404040" w:themeColor="text1" w:themeTint="BF"/>
    </w:rPr>
  </w:style>
  <w:style w:type="paragraph" w:styleId="Prrafodelista">
    <w:name w:val="List Paragraph"/>
    <w:basedOn w:val="Normal"/>
    <w:uiPriority w:val="34"/>
    <w:qFormat/>
    <w:rsid w:val="00506AD4"/>
    <w:pPr>
      <w:ind w:left="720"/>
      <w:contextualSpacing/>
    </w:pPr>
  </w:style>
  <w:style w:type="character" w:styleId="nfasisintenso">
    <w:name w:val="Intense Emphasis"/>
    <w:basedOn w:val="Fuentedeprrafopredeter"/>
    <w:uiPriority w:val="21"/>
    <w:qFormat/>
    <w:rsid w:val="00506AD4"/>
    <w:rPr>
      <w:i/>
      <w:iCs/>
      <w:color w:val="0F4761" w:themeColor="accent1" w:themeShade="BF"/>
    </w:rPr>
  </w:style>
  <w:style w:type="paragraph" w:styleId="Citadestacada">
    <w:name w:val="Intense Quote"/>
    <w:basedOn w:val="Normal"/>
    <w:next w:val="Normal"/>
    <w:link w:val="CitadestacadaCar"/>
    <w:uiPriority w:val="30"/>
    <w:qFormat/>
    <w:rsid w:val="00506A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06AD4"/>
    <w:rPr>
      <w:i/>
      <w:iCs/>
      <w:color w:val="0F4761" w:themeColor="accent1" w:themeShade="BF"/>
    </w:rPr>
  </w:style>
  <w:style w:type="character" w:styleId="Referenciaintensa">
    <w:name w:val="Intense Reference"/>
    <w:basedOn w:val="Fuentedeprrafopredeter"/>
    <w:uiPriority w:val="32"/>
    <w:qFormat/>
    <w:rsid w:val="00506AD4"/>
    <w:rPr>
      <w:b/>
      <w:bCs/>
      <w:smallCaps/>
      <w:color w:val="0F4761" w:themeColor="accent1" w:themeShade="BF"/>
      <w:spacing w:val="5"/>
    </w:rPr>
  </w:style>
  <w:style w:type="paragraph" w:styleId="NormalWeb">
    <w:name w:val="Normal (Web)"/>
    <w:basedOn w:val="Normal"/>
    <w:uiPriority w:val="99"/>
    <w:semiHidden/>
    <w:unhideWhenUsed/>
    <w:rsid w:val="00506AD4"/>
    <w:pPr>
      <w:spacing w:before="100" w:beforeAutospacing="1" w:after="100" w:afterAutospacing="1" w:line="240" w:lineRule="auto"/>
    </w:pPr>
    <w:rPr>
      <w:rFonts w:ascii="Times New Roman" w:eastAsia="Times New Roman" w:hAnsi="Times New Roman" w:cs="Times New Roman"/>
      <w:kern w:val="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13139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1683</Words>
  <Characters>9594</Characters>
  <Application>Microsoft Office Word</Application>
  <DocSecurity>0</DocSecurity>
  <Lines>79</Lines>
  <Paragraphs>22</Paragraphs>
  <ScaleCrop>false</ScaleCrop>
  <Company/>
  <LinksUpToDate>false</LinksUpToDate>
  <CharactersWithSpaces>11255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 ACUÑA CIFUENTES</dc:creator>
  <cp:keywords/>
  <dc:description/>
  <cp:lastModifiedBy>mariajo Castro</cp:lastModifiedBy>
  <cp:revision>8</cp:revision>
  <dcterms:created xsi:type="dcterms:W3CDTF">2026-05-22T13:48:00Z</dcterms:created>
  <dcterms:modified xsi:type="dcterms:W3CDTF">2026-05-22T16:13:00Z</dcterms:modified>
</cp:coreProperties>
</file>