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29A2C" w14:textId="72E9FB73" w:rsidR="00522AB6" w:rsidRDefault="002012F6">
      <w:r>
        <w:t>POWER BI-SANTANDER</w:t>
      </w:r>
    </w:p>
    <w:p w14:paraId="24DC83ED" w14:textId="77777777" w:rsidR="00C21319" w:rsidRPr="00C21319" w:rsidRDefault="002012F6" w:rsidP="00C21319">
      <w:pPr>
        <w:numPr>
          <w:ilvl w:val="0"/>
          <w:numId w:val="1"/>
        </w:numPr>
      </w:pPr>
      <w:proofErr w:type="spellStart"/>
      <w:r w:rsidRPr="002012F6">
        <w:t>Power</w:t>
      </w:r>
      <w:proofErr w:type="spellEnd"/>
      <w:r w:rsidRPr="002012F6">
        <w:t xml:space="preserve"> BI, una poderosa herramienta de tratamiento y análisis de datos basada en las avanzadas funcionalidades de </w:t>
      </w:r>
      <w:proofErr w:type="spellStart"/>
      <w:r w:rsidRPr="002012F6">
        <w:rPr>
          <w:i/>
          <w:iCs/>
        </w:rPr>
        <w:t>business</w:t>
      </w:r>
      <w:proofErr w:type="spellEnd"/>
      <w:r w:rsidRPr="002012F6">
        <w:rPr>
          <w:i/>
          <w:iCs/>
        </w:rPr>
        <w:t xml:space="preserve"> </w:t>
      </w:r>
      <w:proofErr w:type="spellStart"/>
      <w:r w:rsidRPr="002012F6">
        <w:rPr>
          <w:i/>
          <w:iCs/>
        </w:rPr>
        <w:t>intelligence</w:t>
      </w:r>
      <w:proofErr w:type="spellEnd"/>
      <w:r w:rsidRPr="002012F6">
        <w:t xml:space="preserve"> de Excel, como </w:t>
      </w:r>
      <w:proofErr w:type="spellStart"/>
      <w:r w:rsidRPr="002012F6">
        <w:t>Power</w:t>
      </w:r>
      <w:proofErr w:type="spellEnd"/>
      <w:r w:rsidRPr="002012F6">
        <w:t xml:space="preserve"> </w:t>
      </w:r>
      <w:proofErr w:type="spellStart"/>
      <w:r w:rsidRPr="002012F6">
        <w:t>Query</w:t>
      </w:r>
      <w:proofErr w:type="spellEnd"/>
      <w:r w:rsidRPr="002012F6">
        <w:t>.</w:t>
      </w:r>
      <w:r>
        <w:br/>
      </w:r>
      <w:proofErr w:type="spellStart"/>
      <w:r w:rsidRPr="002012F6">
        <w:t>Power</w:t>
      </w:r>
      <w:proofErr w:type="spellEnd"/>
      <w:r w:rsidRPr="002012F6">
        <w:t xml:space="preserve"> BI no solo permite la creación de informes y cuadros de mando, sino que también facilita la toma de decisiones basadas en información precisa y actualizada procedente de uno o varios orígenes de datos. </w:t>
      </w:r>
      <w:r w:rsidR="00C21319">
        <w:br/>
      </w:r>
      <w:r w:rsidR="00C21319" w:rsidRPr="00C21319">
        <w:t xml:space="preserve">Con </w:t>
      </w:r>
      <w:proofErr w:type="spellStart"/>
      <w:r w:rsidR="00C21319" w:rsidRPr="00C21319">
        <w:t>Power</w:t>
      </w:r>
      <w:proofErr w:type="spellEnd"/>
      <w:r w:rsidR="00C21319" w:rsidRPr="00C21319">
        <w:t xml:space="preserve"> BI podemos conectarnos a datos de un mismo o diferente origen, pudiendo consolidarlos en un mismo fichero, en diferentes tablas, y establecer un modelo de datos relacional. </w:t>
      </w:r>
      <w:r w:rsidR="00C21319">
        <w:br/>
      </w:r>
      <w:r w:rsidR="00C21319" w:rsidRPr="00C21319">
        <w:rPr>
          <w:lang w:val="es-ES"/>
        </w:rPr>
        <w:t>Con el editor de </w:t>
      </w:r>
      <w:proofErr w:type="spellStart"/>
      <w:r w:rsidR="00C21319" w:rsidRPr="00C21319">
        <w:rPr>
          <w:lang w:val="es-ES"/>
        </w:rPr>
        <w:t>Power</w:t>
      </w:r>
      <w:proofErr w:type="spellEnd"/>
      <w:r w:rsidR="00C21319" w:rsidRPr="00C21319">
        <w:rPr>
          <w:lang w:val="es-ES"/>
        </w:rPr>
        <w:t> </w:t>
      </w:r>
      <w:proofErr w:type="spellStart"/>
      <w:r w:rsidR="00C21319" w:rsidRPr="00C21319">
        <w:rPr>
          <w:lang w:val="es-ES"/>
        </w:rPr>
        <w:t>Query</w:t>
      </w:r>
      <w:proofErr w:type="spellEnd"/>
      <w:r w:rsidR="00C21319" w:rsidRPr="00C21319">
        <w:rPr>
          <w:lang w:val="es-ES"/>
        </w:rPr>
        <w:t>, conseguiremos realizar transformaciones de datos de una manera sencilla sin hacer cálculos en operaciones que directamente vienen programadas en la herramienta de transformación de datos de </w:t>
      </w:r>
      <w:proofErr w:type="spellStart"/>
      <w:r w:rsidR="00C21319" w:rsidRPr="00C21319">
        <w:rPr>
          <w:lang w:val="es-ES"/>
        </w:rPr>
        <w:t>Power</w:t>
      </w:r>
      <w:proofErr w:type="spellEnd"/>
      <w:r w:rsidR="00C21319" w:rsidRPr="00C21319">
        <w:rPr>
          <w:lang w:val="es-ES"/>
        </w:rPr>
        <w:t> BI.</w:t>
      </w:r>
      <w:r w:rsidR="00C21319" w:rsidRPr="00C21319">
        <w:t> </w:t>
      </w:r>
      <w:r w:rsidR="00C21319" w:rsidRPr="00C21319">
        <w:rPr>
          <w:lang w:val="es-ES"/>
        </w:rPr>
        <w:t>También podemos consolidar los datos de distintas tablas y orígenes en una misma tabla con la herramienta de transformación de datos, </w:t>
      </w:r>
      <w:proofErr w:type="spellStart"/>
      <w:r w:rsidR="00C21319" w:rsidRPr="00C21319">
        <w:rPr>
          <w:lang w:val="es-ES"/>
        </w:rPr>
        <w:t>Power</w:t>
      </w:r>
      <w:proofErr w:type="spellEnd"/>
      <w:r w:rsidR="00C21319" w:rsidRPr="00C21319">
        <w:rPr>
          <w:lang w:val="es-ES"/>
        </w:rPr>
        <w:t> </w:t>
      </w:r>
      <w:proofErr w:type="spellStart"/>
      <w:r w:rsidR="00C21319" w:rsidRPr="00C21319">
        <w:rPr>
          <w:lang w:val="es-ES"/>
        </w:rPr>
        <w:t>Query</w:t>
      </w:r>
      <w:proofErr w:type="spellEnd"/>
      <w:r w:rsidR="00C21319" w:rsidRPr="00C21319">
        <w:rPr>
          <w:lang w:val="es-ES"/>
        </w:rPr>
        <w:t>.</w:t>
      </w:r>
      <w:r w:rsidR="00C21319" w:rsidRPr="00C21319">
        <w:t> </w:t>
      </w:r>
    </w:p>
    <w:p w14:paraId="2D5FA33E" w14:textId="69501801" w:rsidR="002012F6" w:rsidRDefault="00C21319">
      <w:r w:rsidRPr="00C21319">
        <w:t xml:space="preserve">En </w:t>
      </w:r>
      <w:proofErr w:type="spellStart"/>
      <w:r w:rsidRPr="00C21319">
        <w:t>Power</w:t>
      </w:r>
      <w:proofErr w:type="spellEnd"/>
      <w:r w:rsidRPr="00C21319">
        <w:t xml:space="preserve"> BI disponemos de diferentes formas para visualizar los datos: mediante gráficos de columnas y barras, gráficos circulares, de líneas, tarjetas, mapas, tablas, matrices, etc. se pueden insertar tantos como sean necesarios. Estos gráficos interactúan entre sí, realizando filtros que varían el comportamiento de los datos para mejorar y facilitar la toma de decisiones</w:t>
      </w:r>
    </w:p>
    <w:p w14:paraId="5F6656E7" w14:textId="77777777" w:rsidR="0026184D" w:rsidRDefault="0026184D"/>
    <w:p w14:paraId="66B30424" w14:textId="7CB2C92B" w:rsidR="0026184D" w:rsidRPr="0026184D" w:rsidRDefault="0026184D" w:rsidP="0026184D">
      <w:pPr>
        <w:pStyle w:val="Ttulo4"/>
        <w:spacing w:before="90" w:after="90"/>
        <w:rPr>
          <w:rFonts w:ascii="Arial" w:eastAsia="Times New Roman" w:hAnsi="Arial" w:cs="Arial"/>
          <w:i w:val="0"/>
          <w:iCs w:val="0"/>
          <w:color w:val="000000"/>
          <w:kern w:val="0"/>
          <w:sz w:val="27"/>
          <w:szCs w:val="27"/>
          <w:lang w:eastAsia="es-AR"/>
          <w14:ligatures w14:val="none"/>
        </w:rPr>
      </w:pPr>
      <w:r>
        <w:t>IMPROTACION DE DATOS</w:t>
      </w:r>
      <w:r>
        <w:br/>
      </w:r>
      <w:r w:rsidRPr="0026184D">
        <w:rPr>
          <w:rFonts w:ascii="Arial" w:eastAsia="Times New Roman" w:hAnsi="Arial" w:cs="Arial"/>
          <w:i w:val="0"/>
          <w:iCs w:val="0"/>
          <w:color w:val="000000"/>
          <w:kern w:val="0"/>
          <w:sz w:val="27"/>
          <w:szCs w:val="27"/>
          <w:lang w:eastAsia="es-AR"/>
          <w14:ligatures w14:val="none"/>
        </w:rPr>
        <w:t xml:space="preserve">En </w:t>
      </w:r>
      <w:proofErr w:type="spellStart"/>
      <w:r w:rsidRPr="0026184D">
        <w:rPr>
          <w:rFonts w:ascii="Arial" w:eastAsia="Times New Roman" w:hAnsi="Arial" w:cs="Arial"/>
          <w:i w:val="0"/>
          <w:iCs w:val="0"/>
          <w:color w:val="000000"/>
          <w:kern w:val="0"/>
          <w:sz w:val="27"/>
          <w:szCs w:val="27"/>
          <w:lang w:eastAsia="es-AR"/>
          <w14:ligatures w14:val="none"/>
        </w:rPr>
        <w:t>Power</w:t>
      </w:r>
      <w:proofErr w:type="spellEnd"/>
      <w:r w:rsidRPr="0026184D">
        <w:rPr>
          <w:rFonts w:ascii="Arial" w:eastAsia="Times New Roman" w:hAnsi="Arial" w:cs="Arial"/>
          <w:i w:val="0"/>
          <w:iCs w:val="0"/>
          <w:color w:val="000000"/>
          <w:kern w:val="0"/>
          <w:sz w:val="27"/>
          <w:szCs w:val="27"/>
          <w:lang w:eastAsia="es-AR"/>
          <w14:ligatures w14:val="none"/>
        </w:rPr>
        <w:t xml:space="preserve"> BI los datos que importamos siempre los tendremos en lectura, esto quiere decir que, para agregar, eliminar o modificarlos, lo tendremos que hacer desde el fichero de origen. Podremos analizar los datos, mediante informes, y transformarlos con </w:t>
      </w:r>
      <w:proofErr w:type="spellStart"/>
      <w:r w:rsidRPr="0026184D">
        <w:rPr>
          <w:rFonts w:ascii="Arial" w:eastAsia="Times New Roman" w:hAnsi="Arial" w:cs="Arial"/>
          <w:i w:val="0"/>
          <w:iCs w:val="0"/>
          <w:color w:val="000000"/>
          <w:kern w:val="0"/>
          <w:sz w:val="27"/>
          <w:szCs w:val="27"/>
          <w:lang w:eastAsia="es-AR"/>
          <w14:ligatures w14:val="none"/>
        </w:rPr>
        <w:t>Power</w:t>
      </w:r>
      <w:proofErr w:type="spellEnd"/>
      <w:r w:rsidRPr="0026184D">
        <w:rPr>
          <w:rFonts w:ascii="Arial" w:eastAsia="Times New Roman" w:hAnsi="Arial" w:cs="Arial"/>
          <w:i w:val="0"/>
          <w:iCs w:val="0"/>
          <w:color w:val="000000"/>
          <w:kern w:val="0"/>
          <w:sz w:val="27"/>
          <w:szCs w:val="27"/>
          <w:lang w:eastAsia="es-AR"/>
          <w14:ligatures w14:val="none"/>
        </w:rPr>
        <w:t xml:space="preserve"> </w:t>
      </w:r>
      <w:proofErr w:type="spellStart"/>
      <w:r w:rsidRPr="0026184D">
        <w:rPr>
          <w:rFonts w:ascii="Arial" w:eastAsia="Times New Roman" w:hAnsi="Arial" w:cs="Arial"/>
          <w:i w:val="0"/>
          <w:iCs w:val="0"/>
          <w:color w:val="000000"/>
          <w:kern w:val="0"/>
          <w:sz w:val="27"/>
          <w:szCs w:val="27"/>
          <w:lang w:eastAsia="es-AR"/>
          <w14:ligatures w14:val="none"/>
        </w:rPr>
        <w:t>Query</w:t>
      </w:r>
      <w:proofErr w:type="spellEnd"/>
      <w:r w:rsidRPr="0026184D">
        <w:rPr>
          <w:rFonts w:ascii="Arial" w:eastAsia="Times New Roman" w:hAnsi="Arial" w:cs="Arial"/>
          <w:i w:val="0"/>
          <w:iCs w:val="0"/>
          <w:color w:val="000000"/>
          <w:kern w:val="0"/>
          <w:sz w:val="27"/>
          <w:szCs w:val="27"/>
          <w:lang w:eastAsia="es-AR"/>
          <w14:ligatures w14:val="none"/>
        </w:rPr>
        <w:t>.</w:t>
      </w:r>
    </w:p>
    <w:p w14:paraId="76AE39B9" w14:textId="77777777" w:rsidR="0026184D" w:rsidRPr="0026184D" w:rsidRDefault="0026184D" w:rsidP="0026184D">
      <w:r w:rsidRPr="0026184D">
        <w:rPr>
          <w:b/>
          <w:bCs/>
        </w:rPr>
        <w:t>Diferentes conectores</w:t>
      </w:r>
    </w:p>
    <w:p w14:paraId="14E97561" w14:textId="77777777" w:rsidR="0026184D" w:rsidRPr="0026184D" w:rsidRDefault="0026184D" w:rsidP="0026184D">
      <w:r w:rsidRPr="0026184D">
        <w:t> </w:t>
      </w:r>
    </w:p>
    <w:p w14:paraId="5B48D7CA" w14:textId="77777777" w:rsidR="0026184D" w:rsidRPr="0026184D" w:rsidRDefault="0026184D" w:rsidP="0026184D">
      <w:r w:rsidRPr="0026184D">
        <w:t xml:space="preserve">Para importar datos de algún origen, teniendo un fichero de </w:t>
      </w:r>
      <w:proofErr w:type="spellStart"/>
      <w:r w:rsidRPr="0026184D">
        <w:t>Power</w:t>
      </w:r>
      <w:proofErr w:type="spellEnd"/>
      <w:r w:rsidRPr="0026184D">
        <w:t xml:space="preserve"> BI en blanco abierto, lo podemos hacer de las siguientes formas:</w:t>
      </w:r>
    </w:p>
    <w:p w14:paraId="148B3A26" w14:textId="7614FAEC" w:rsidR="0026184D" w:rsidRPr="0026184D" w:rsidRDefault="0026184D" w:rsidP="0026184D">
      <w:pPr>
        <w:numPr>
          <w:ilvl w:val="0"/>
          <w:numId w:val="2"/>
        </w:numPr>
      </w:pPr>
      <w:r w:rsidRPr="0026184D">
        <w:rPr>
          <w:b/>
          <w:bCs/>
        </w:rPr>
        <w:t>A través del lienzo.</w:t>
      </w:r>
      <w:r w:rsidRPr="0026184D">
        <w:t> Cuando aún no hemos importado ninguna tabla en el lienzo, tenemos los siguientes conectores:</w:t>
      </w:r>
    </w:p>
    <w:p w14:paraId="6061EEBC" w14:textId="5C498C49" w:rsidR="0026184D" w:rsidRPr="0026184D" w:rsidRDefault="0026184D" w:rsidP="0026184D">
      <w:pPr>
        <w:tabs>
          <w:tab w:val="num" w:pos="720"/>
        </w:tabs>
      </w:pPr>
      <w:r w:rsidRPr="0026184D">
        <w:t> </w:t>
      </w:r>
      <w:r>
        <w:t>2-</w:t>
      </w:r>
      <w:r w:rsidRPr="0026184D">
        <w:rPr>
          <w:b/>
          <w:bCs/>
        </w:rPr>
        <w:t>A través de la ficha INICIO. </w:t>
      </w:r>
      <w:r w:rsidRPr="0026184D">
        <w:t>En este lugar tenemos un grupo de botones DATOS, tenemos también diferentes conectores:</w:t>
      </w:r>
    </w:p>
    <w:p w14:paraId="28109683" w14:textId="77777777" w:rsidR="0026184D" w:rsidRPr="0026184D" w:rsidRDefault="0026184D" w:rsidP="0026184D">
      <w:r w:rsidRPr="0026184D">
        <w:t> </w:t>
      </w:r>
    </w:p>
    <w:p w14:paraId="7D4247A7" w14:textId="2D46382C" w:rsidR="0026184D" w:rsidRPr="0026184D" w:rsidRDefault="0026184D" w:rsidP="0026184D">
      <w:r w:rsidRPr="0026184D">
        <w:t>Si no tenemos entre estos el programa de origen del fichero a importar, pulsaremos el botón OBTENER DATOS de dicho grupo de botones, que nos muestra más conectores</w:t>
      </w:r>
      <w:r>
        <w:t>.</w:t>
      </w:r>
    </w:p>
    <w:p w14:paraId="72C3DE28" w14:textId="79E5ACE6" w:rsidR="0026184D" w:rsidRPr="0026184D" w:rsidRDefault="0026184D" w:rsidP="0026184D">
      <w:r w:rsidRPr="0026184D">
        <w:t>Si entre ellos no vemos el origen de nuestra tabla, pulsamos la última opción de dicho menú. Se abrirá una ventana, en la que tenemos la lista de todos los diferentes conectores de los que disponemos para importar tablas</w:t>
      </w:r>
    </w:p>
    <w:p w14:paraId="5F2E948C" w14:textId="31111DBA" w:rsidR="0026184D" w:rsidRPr="0026184D" w:rsidRDefault="0026184D" w:rsidP="0026184D">
      <w:r w:rsidRPr="0026184D">
        <mc:AlternateContent>
          <mc:Choice Requires="wps">
            <w:drawing>
              <wp:inline distT="0" distB="0" distL="0" distR="0" wp14:anchorId="1FD2D7D1" wp14:editId="531D9605">
                <wp:extent cx="304800" cy="304800"/>
                <wp:effectExtent l="0" t="0" r="0" b="0"/>
                <wp:docPr id="5"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18BFC" id="Rectángulo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05ADFB" w14:textId="77777777" w:rsidR="0026184D" w:rsidRPr="0026184D" w:rsidRDefault="0026184D" w:rsidP="0026184D">
      <w:r w:rsidRPr="0026184D">
        <w:t> </w:t>
      </w:r>
    </w:p>
    <w:p w14:paraId="09F037F9" w14:textId="77777777" w:rsidR="0026184D" w:rsidRDefault="0026184D" w:rsidP="0026184D">
      <w:r w:rsidRPr="0026184D">
        <w:lastRenderedPageBreak/>
        <w:t>Tendríamos que seleccionar el conector del programa correspondiente a nuestra tabla y pulsar el botón CONECTAR de dicha ventana.</w:t>
      </w:r>
    </w:p>
    <w:p w14:paraId="2EDFAD21" w14:textId="02013455" w:rsidR="00704EE8" w:rsidRPr="0026184D" w:rsidRDefault="00704EE8" w:rsidP="0026184D">
      <w:r>
        <w:t>IMPORTAR DATOS DE EXCEL</w:t>
      </w:r>
    </w:p>
    <w:p w14:paraId="12BD4A64" w14:textId="77777777" w:rsidR="00704EE8" w:rsidRPr="00704EE8" w:rsidRDefault="00704EE8" w:rsidP="00704EE8">
      <w:r w:rsidRPr="00704EE8">
        <w:t>Para importar dichos datos del fichero de Excel, podemos conectarnos a:</w:t>
      </w:r>
    </w:p>
    <w:p w14:paraId="28174C10" w14:textId="61E499CF" w:rsidR="0026184D" w:rsidRDefault="00704EE8">
      <w:r>
        <w:t>Hojas de calculo</w:t>
      </w:r>
    </w:p>
    <w:p w14:paraId="2194CB80" w14:textId="605E6B10" w:rsidR="0026184D" w:rsidRDefault="002436C9">
      <w:r w:rsidRPr="002436C9">
        <w:t xml:space="preserve">Se importaría todo el contenido de la hoja de Excel, de tal manera que sería necesario que nuestra base de datos empezara en la celda A1 de la hoja que vamos a importar, ya que cualquier dato que haya en dicha hoja, aunque no tenga nada que ver con la base de datos, también se importaría a la tabla de </w:t>
      </w:r>
      <w:proofErr w:type="spellStart"/>
      <w:r w:rsidRPr="002436C9">
        <w:t>Power</w:t>
      </w:r>
      <w:proofErr w:type="spellEnd"/>
      <w:r w:rsidRPr="002436C9">
        <w:t xml:space="preserve"> BI.</w:t>
      </w:r>
    </w:p>
    <w:p w14:paraId="080192AC" w14:textId="12041217" w:rsidR="002436C9" w:rsidRDefault="002436C9">
      <w:r>
        <w:t xml:space="preserve">Rango: </w:t>
      </w:r>
      <w:r w:rsidRPr="002436C9">
        <w:t xml:space="preserve">En primer lugar, habría que definir dicho rango en Excel, para luego importarlo como tabla a </w:t>
      </w:r>
      <w:proofErr w:type="spellStart"/>
      <w:r w:rsidRPr="002436C9">
        <w:t>Power</w:t>
      </w:r>
      <w:proofErr w:type="spellEnd"/>
      <w:r w:rsidRPr="002436C9">
        <w:t xml:space="preserve"> BI. El inconveniente de un rango es que, si entran filas por debajo de la última del rango o columnas a la derecha de la última, el rango no lo cogería, por lo que tendríamos que actualizar el fichero de Excel cada vez que hagamos este tipo de operaciones.</w:t>
      </w:r>
    </w:p>
    <w:p w14:paraId="7C52DA48" w14:textId="77777777" w:rsidR="00C811C7" w:rsidRDefault="00C811C7" w:rsidP="00C811C7"/>
    <w:p w14:paraId="68BFE6E8" w14:textId="3F4B54F2" w:rsidR="00C811C7" w:rsidRDefault="00C811C7" w:rsidP="00C811C7">
      <w:r>
        <w:t>Como definir un rango de celdas para poder exportar</w:t>
      </w:r>
      <w:r>
        <w:br/>
        <w:t xml:space="preserve">seleccionar todo, en la parte FORMULAS, seleccionamos la opción de </w:t>
      </w:r>
      <w:proofErr w:type="gramStart"/>
      <w:r>
        <w:t xml:space="preserve">Asignar </w:t>
      </w:r>
      <w:r w:rsidR="009F20D8">
        <w:t xml:space="preserve"> nombre</w:t>
      </w:r>
      <w:proofErr w:type="gramEnd"/>
      <w:r w:rsidR="009F20D8">
        <w:t xml:space="preserve"> (</w:t>
      </w:r>
      <w:r>
        <w:t xml:space="preserve">texto y permite </w:t>
      </w:r>
      <w:r w:rsidR="009F20D8">
        <w:t>número</w:t>
      </w:r>
      <w:r>
        <w:t xml:space="preserve">, separado entre </w:t>
      </w:r>
      <w:r w:rsidR="009F20D8">
        <w:t>guion</w:t>
      </w:r>
      <w:r>
        <w:t xml:space="preserve"> bajo. Con eso esta el rango definido, para tenerlo que importar a la tabla de </w:t>
      </w:r>
      <w:proofErr w:type="spellStart"/>
      <w:r>
        <w:t>power</w:t>
      </w:r>
      <w:proofErr w:type="spellEnd"/>
      <w:r>
        <w:t xml:space="preserve"> </w:t>
      </w:r>
      <w:proofErr w:type="spellStart"/>
      <w:r>
        <w:t>bi</w:t>
      </w:r>
      <w:proofErr w:type="spellEnd"/>
      <w:r>
        <w:t>.</w:t>
      </w:r>
    </w:p>
    <w:p w14:paraId="469008A3" w14:textId="29FE5B18" w:rsidR="00C811C7" w:rsidRDefault="00C811C7" w:rsidP="00C811C7">
      <w:r>
        <w:t>Una vez definido el nombre del rango, vamos a poder eliminarlo o modificarlo.</w:t>
      </w:r>
    </w:p>
    <w:p w14:paraId="0309B4E2" w14:textId="69E18458" w:rsidR="00C811C7" w:rsidRDefault="000A645B" w:rsidP="00C811C7">
      <w:r>
        <w:t xml:space="preserve">Nos conviene </w:t>
      </w:r>
      <w:r w:rsidR="00C811C7">
        <w:t>modifica</w:t>
      </w:r>
      <w:r>
        <w:t xml:space="preserve">r el rango en aquellos casos cuando </w:t>
      </w:r>
      <w:r w:rsidR="009F20D8">
        <w:t>ampliamos el</w:t>
      </w:r>
      <w:r w:rsidR="00C811C7">
        <w:t xml:space="preserve"> </w:t>
      </w:r>
      <w:r w:rsidR="009F20D8">
        <w:t>número</w:t>
      </w:r>
      <w:r w:rsidR="00C811C7">
        <w:t xml:space="preserve"> de filas</w:t>
      </w:r>
      <w:r>
        <w:t xml:space="preserve"> o columnas. O en un momento dado</w:t>
      </w:r>
      <w:r w:rsidR="00383D41">
        <w:t xml:space="preserve"> si queremos importar una tabla, seria mejor eliminar el nombre del rango. Sobre el fichero, nos vamos a la ficha formula, al grupo nombres definidos, administrador de nombres. </w:t>
      </w:r>
      <w:r w:rsidR="00383D41">
        <w:br/>
        <w:t xml:space="preserve">Otra opción seria eliminar el nombre del rango </w:t>
      </w:r>
    </w:p>
    <w:p w14:paraId="1B7F41E1" w14:textId="77777777" w:rsidR="00047478" w:rsidRPr="00047478" w:rsidRDefault="00047478" w:rsidP="00047478">
      <w:pPr>
        <w:rPr>
          <w:u w:val="single"/>
        </w:rPr>
      </w:pPr>
      <w:r w:rsidRPr="00047478">
        <w:rPr>
          <w:u w:val="single"/>
        </w:rPr>
        <w:t>4.2. Importar una tabla de Excel</w:t>
      </w:r>
    </w:p>
    <w:p w14:paraId="40EB6C39" w14:textId="72CA25F5" w:rsidR="00047478" w:rsidRPr="00996784" w:rsidRDefault="00047478" w:rsidP="00C811C7">
      <w:r w:rsidRPr="00996784">
        <w:t xml:space="preserve">Es posible insertar una tabla de datos sobre nuestra base de información para importarla posteriormente a </w:t>
      </w:r>
      <w:proofErr w:type="spellStart"/>
      <w:r w:rsidRPr="00996784">
        <w:t>Power</w:t>
      </w:r>
      <w:proofErr w:type="spellEnd"/>
      <w:r w:rsidRPr="00996784">
        <w:t xml:space="preserve"> BI. Para ello, debemos insertar las tablas en los datos que vayamos a importar y asignar un nombre a cada una de ellas. Estas tienen la ventaja de que, si agregamos filas por debajo de la última o columnas a la derecha de la última, la tabla incorpora dichas filas y columnas, por lo que la tabla importada a </w:t>
      </w:r>
      <w:proofErr w:type="spellStart"/>
      <w:r w:rsidRPr="00996784">
        <w:t>Power</w:t>
      </w:r>
      <w:proofErr w:type="spellEnd"/>
      <w:r w:rsidRPr="00996784">
        <w:t xml:space="preserve"> BI, al actualizarla, también las incorporaría.</w:t>
      </w:r>
    </w:p>
    <w:sectPr w:rsidR="00047478" w:rsidRPr="00996784" w:rsidSect="002012F6">
      <w:pgSz w:w="11906" w:h="16838"/>
      <w:pgMar w:top="340" w:right="567" w:bottom="3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B6B77"/>
    <w:multiLevelType w:val="multilevel"/>
    <w:tmpl w:val="131C6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29277A"/>
    <w:multiLevelType w:val="multilevel"/>
    <w:tmpl w:val="55F40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146CB5"/>
    <w:multiLevelType w:val="multilevel"/>
    <w:tmpl w:val="67CC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070122">
    <w:abstractNumId w:val="2"/>
  </w:num>
  <w:num w:numId="2" w16cid:durableId="299578286">
    <w:abstractNumId w:val="0"/>
  </w:num>
  <w:num w:numId="3" w16cid:durableId="204030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AB6"/>
    <w:rsid w:val="00047478"/>
    <w:rsid w:val="000A645B"/>
    <w:rsid w:val="002012F6"/>
    <w:rsid w:val="002436C9"/>
    <w:rsid w:val="0026184D"/>
    <w:rsid w:val="00287AA9"/>
    <w:rsid w:val="00383D41"/>
    <w:rsid w:val="00522AB6"/>
    <w:rsid w:val="00704EE8"/>
    <w:rsid w:val="00996784"/>
    <w:rsid w:val="009F20D8"/>
    <w:rsid w:val="00C21319"/>
    <w:rsid w:val="00C811C7"/>
    <w:rsid w:val="00E803E2"/>
    <w:rsid w:val="00F8471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2602C"/>
  <w15:chartTrackingRefBased/>
  <w15:docId w15:val="{5B99C26E-99E3-4499-982D-194133658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2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2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2A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22A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2A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2A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2A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2A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2A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2A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2A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2A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22A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2A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2A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2A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2A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2AB6"/>
    <w:rPr>
      <w:rFonts w:eastAsiaTheme="majorEastAsia" w:cstheme="majorBidi"/>
      <w:color w:val="272727" w:themeColor="text1" w:themeTint="D8"/>
    </w:rPr>
  </w:style>
  <w:style w:type="paragraph" w:styleId="Ttulo">
    <w:name w:val="Title"/>
    <w:basedOn w:val="Normal"/>
    <w:next w:val="Normal"/>
    <w:link w:val="TtuloCar"/>
    <w:uiPriority w:val="10"/>
    <w:qFormat/>
    <w:rsid w:val="00522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2A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2A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2A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2AB6"/>
    <w:pPr>
      <w:spacing w:before="160"/>
      <w:jc w:val="center"/>
    </w:pPr>
    <w:rPr>
      <w:i/>
      <w:iCs/>
      <w:color w:val="404040" w:themeColor="text1" w:themeTint="BF"/>
    </w:rPr>
  </w:style>
  <w:style w:type="character" w:customStyle="1" w:styleId="CitaCar">
    <w:name w:val="Cita Car"/>
    <w:basedOn w:val="Fuentedeprrafopredeter"/>
    <w:link w:val="Cita"/>
    <w:uiPriority w:val="29"/>
    <w:rsid w:val="00522AB6"/>
    <w:rPr>
      <w:i/>
      <w:iCs/>
      <w:color w:val="404040" w:themeColor="text1" w:themeTint="BF"/>
    </w:rPr>
  </w:style>
  <w:style w:type="paragraph" w:styleId="Prrafodelista">
    <w:name w:val="List Paragraph"/>
    <w:basedOn w:val="Normal"/>
    <w:uiPriority w:val="34"/>
    <w:qFormat/>
    <w:rsid w:val="00522AB6"/>
    <w:pPr>
      <w:ind w:left="720"/>
      <w:contextualSpacing/>
    </w:pPr>
  </w:style>
  <w:style w:type="character" w:styleId="nfasisintenso">
    <w:name w:val="Intense Emphasis"/>
    <w:basedOn w:val="Fuentedeprrafopredeter"/>
    <w:uiPriority w:val="21"/>
    <w:qFormat/>
    <w:rsid w:val="00522AB6"/>
    <w:rPr>
      <w:i/>
      <w:iCs/>
      <w:color w:val="0F4761" w:themeColor="accent1" w:themeShade="BF"/>
    </w:rPr>
  </w:style>
  <w:style w:type="paragraph" w:styleId="Citadestacada">
    <w:name w:val="Intense Quote"/>
    <w:basedOn w:val="Normal"/>
    <w:next w:val="Normal"/>
    <w:link w:val="CitadestacadaCar"/>
    <w:uiPriority w:val="30"/>
    <w:qFormat/>
    <w:rsid w:val="00522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2AB6"/>
    <w:rPr>
      <w:i/>
      <w:iCs/>
      <w:color w:val="0F4761" w:themeColor="accent1" w:themeShade="BF"/>
    </w:rPr>
  </w:style>
  <w:style w:type="character" w:styleId="Referenciaintensa">
    <w:name w:val="Intense Reference"/>
    <w:basedOn w:val="Fuentedeprrafopredeter"/>
    <w:uiPriority w:val="32"/>
    <w:qFormat/>
    <w:rsid w:val="00522A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299037">
      <w:bodyDiv w:val="1"/>
      <w:marLeft w:val="0"/>
      <w:marRight w:val="0"/>
      <w:marTop w:val="0"/>
      <w:marBottom w:val="0"/>
      <w:divBdr>
        <w:top w:val="none" w:sz="0" w:space="0" w:color="auto"/>
        <w:left w:val="none" w:sz="0" w:space="0" w:color="auto"/>
        <w:bottom w:val="none" w:sz="0" w:space="0" w:color="auto"/>
        <w:right w:val="none" w:sz="0" w:space="0" w:color="auto"/>
      </w:divBdr>
    </w:div>
    <w:div w:id="750736627">
      <w:bodyDiv w:val="1"/>
      <w:marLeft w:val="0"/>
      <w:marRight w:val="0"/>
      <w:marTop w:val="0"/>
      <w:marBottom w:val="0"/>
      <w:divBdr>
        <w:top w:val="none" w:sz="0" w:space="0" w:color="auto"/>
        <w:left w:val="none" w:sz="0" w:space="0" w:color="auto"/>
        <w:bottom w:val="none" w:sz="0" w:space="0" w:color="auto"/>
        <w:right w:val="none" w:sz="0" w:space="0" w:color="auto"/>
      </w:divBdr>
    </w:div>
    <w:div w:id="1212112023">
      <w:bodyDiv w:val="1"/>
      <w:marLeft w:val="0"/>
      <w:marRight w:val="0"/>
      <w:marTop w:val="0"/>
      <w:marBottom w:val="0"/>
      <w:divBdr>
        <w:top w:val="none" w:sz="0" w:space="0" w:color="auto"/>
        <w:left w:val="none" w:sz="0" w:space="0" w:color="auto"/>
        <w:bottom w:val="none" w:sz="0" w:space="0" w:color="auto"/>
        <w:right w:val="none" w:sz="0" w:space="0" w:color="auto"/>
      </w:divBdr>
    </w:div>
    <w:div w:id="1231228144">
      <w:bodyDiv w:val="1"/>
      <w:marLeft w:val="0"/>
      <w:marRight w:val="0"/>
      <w:marTop w:val="0"/>
      <w:marBottom w:val="0"/>
      <w:divBdr>
        <w:top w:val="none" w:sz="0" w:space="0" w:color="auto"/>
        <w:left w:val="none" w:sz="0" w:space="0" w:color="auto"/>
        <w:bottom w:val="none" w:sz="0" w:space="0" w:color="auto"/>
        <w:right w:val="none" w:sz="0" w:space="0" w:color="auto"/>
      </w:divBdr>
    </w:div>
    <w:div w:id="1355115144">
      <w:bodyDiv w:val="1"/>
      <w:marLeft w:val="0"/>
      <w:marRight w:val="0"/>
      <w:marTop w:val="0"/>
      <w:marBottom w:val="0"/>
      <w:divBdr>
        <w:top w:val="none" w:sz="0" w:space="0" w:color="auto"/>
        <w:left w:val="none" w:sz="0" w:space="0" w:color="auto"/>
        <w:bottom w:val="none" w:sz="0" w:space="0" w:color="auto"/>
        <w:right w:val="none" w:sz="0" w:space="0" w:color="auto"/>
      </w:divBdr>
    </w:div>
    <w:div w:id="1546523822">
      <w:bodyDiv w:val="1"/>
      <w:marLeft w:val="0"/>
      <w:marRight w:val="0"/>
      <w:marTop w:val="0"/>
      <w:marBottom w:val="0"/>
      <w:divBdr>
        <w:top w:val="none" w:sz="0" w:space="0" w:color="auto"/>
        <w:left w:val="none" w:sz="0" w:space="0" w:color="auto"/>
        <w:bottom w:val="none" w:sz="0" w:space="0" w:color="auto"/>
        <w:right w:val="none" w:sz="0" w:space="0" w:color="auto"/>
      </w:divBdr>
    </w:div>
    <w:div w:id="1606689206">
      <w:bodyDiv w:val="1"/>
      <w:marLeft w:val="0"/>
      <w:marRight w:val="0"/>
      <w:marTop w:val="0"/>
      <w:marBottom w:val="0"/>
      <w:divBdr>
        <w:top w:val="none" w:sz="0" w:space="0" w:color="auto"/>
        <w:left w:val="none" w:sz="0" w:space="0" w:color="auto"/>
        <w:bottom w:val="none" w:sz="0" w:space="0" w:color="auto"/>
        <w:right w:val="none" w:sz="0" w:space="0" w:color="auto"/>
      </w:divBdr>
    </w:div>
    <w:div w:id="1791051972">
      <w:bodyDiv w:val="1"/>
      <w:marLeft w:val="0"/>
      <w:marRight w:val="0"/>
      <w:marTop w:val="0"/>
      <w:marBottom w:val="0"/>
      <w:divBdr>
        <w:top w:val="none" w:sz="0" w:space="0" w:color="auto"/>
        <w:left w:val="none" w:sz="0" w:space="0" w:color="auto"/>
        <w:bottom w:val="none" w:sz="0" w:space="0" w:color="auto"/>
        <w:right w:val="none" w:sz="0" w:space="0" w:color="auto"/>
      </w:divBdr>
    </w:div>
    <w:div w:id="1831166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1705</TotalTime>
  <Pages>2</Pages>
  <Words>694</Words>
  <Characters>3821</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Canteros</dc:creator>
  <cp:keywords/>
  <dc:description/>
  <cp:lastModifiedBy>Sofia Canteros</cp:lastModifiedBy>
  <cp:revision>5</cp:revision>
  <dcterms:created xsi:type="dcterms:W3CDTF">2026-02-10T22:59:00Z</dcterms:created>
  <dcterms:modified xsi:type="dcterms:W3CDTF">2026-02-12T03:24:00Z</dcterms:modified>
</cp:coreProperties>
</file>