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9jhwkjhul2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¿Qué es una API?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4sl5bh7ci5n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Definición de API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API (Interfaz de Programación de Aplicaciones)</w:t>
      </w:r>
      <w:r w:rsidDel="00000000" w:rsidR="00000000" w:rsidRPr="00000000">
        <w:rPr>
          <w:rtl w:val="0"/>
        </w:rPr>
        <w:t xml:space="preserve"> es un conjunto de definiciones y protocolos que permite que diferentes aplicaciones se comuniquen entre sí. Facilitan la integración de software y simplifican el desarrollo, permitiendo flexibilidad, eficiencia, y oportunidades de innovación.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e7ob5f0woaz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¿Cómo funcionan las API?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Las API actúan como contratos entre partes, definiendo cómo se envían y reciben datos.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Permiten a los desarrolladores integrar aplicaciones nuevas con arquitecturas existentes.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Apoyan la creación de aplicaciones mediante la conexión de microservicios en arquitecturas nativas de la nube.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Proporcionan acceso a recursos internos o externos (por ejemplo, la API de Google Maps).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4hps0wqyh3j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Ejemplo práctico: Distribuidora de libros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distribuidora podría ofrecer una API para consultar inventarios en lugar de desarrollar una aplicación específica. Esto permite: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los clientes acceder a los datos según sus necesidades.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Cambios internos sin afectar a los usuarios.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Desarrollo de aplicaciones por terceros, ampliando las oportunidades comerciales.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smd1wbzhp3g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Tipos de políticas de API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Privadas</w:t>
      </w:r>
      <w:r w:rsidDel="00000000" w:rsidR="00000000" w:rsidRPr="00000000">
        <w:rPr>
          <w:rtl w:val="0"/>
        </w:rPr>
        <w:t xml:space="preserve">: Solo uso interno, mayor control.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 partners</w:t>
      </w:r>
      <w:r w:rsidDel="00000000" w:rsidR="00000000" w:rsidRPr="00000000">
        <w:rPr>
          <w:rtl w:val="0"/>
        </w:rPr>
        <w:t xml:space="preserve">: Compartidas con socios específicos, balance entre calidad y nuevas oportunidades.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Públicas</w:t>
      </w:r>
      <w:r w:rsidDel="00000000" w:rsidR="00000000" w:rsidRPr="00000000">
        <w:rPr>
          <w:rtl w:val="0"/>
        </w:rPr>
        <w:t xml:space="preserve">: Abiertas para terceros, fomentando innovación y colaboración externa.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brlvhmsefjl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Historia y evolución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Las API comenzaron como bibliotecas locales para sistemas operativos.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Evolucionaron hacia </w:t>
      </w:r>
      <w:r w:rsidDel="00000000" w:rsidR="00000000" w:rsidRPr="00000000">
        <w:rPr>
          <w:b w:val="1"/>
          <w:rtl w:val="0"/>
        </w:rPr>
        <w:t xml:space="preserve">API remotas</w:t>
      </w:r>
      <w:r w:rsidDel="00000000" w:rsidR="00000000" w:rsidRPr="00000000">
        <w:rPr>
          <w:rtl w:val="0"/>
        </w:rPr>
        <w:t xml:space="preserve">, diseñadas para comunicarse a través de redes (frecuentemente usando HTTP).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formatos comunes de respuesta son </w:t>
      </w: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XML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yx65eo2vrrv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SOAP vs REST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SOAP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Protocolo formal.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Utiliza exclusivamente XML.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Compatible con diversas plataformas y lenguajes.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Estilo arquitectónico más flexible.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 formatos como JSON o XML.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Cumple con restricciones como cliente-servidor, sin estado y capacidad de caché.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Más común que SOAP por su simplicidad.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5d2bcrlu7uw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Nuevas alternativas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GraphQL</w:t>
      </w:r>
      <w:r w:rsidDel="00000000" w:rsidR="00000000" w:rsidRPr="00000000">
        <w:rPr>
          <w:rtl w:val="0"/>
        </w:rPr>
        <w:t xml:space="preserve">: Proporciona exactamente los datos solicitados por el cliente, optimizando consultas.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OpenAPI</w:t>
      </w:r>
      <w:r w:rsidDel="00000000" w:rsidR="00000000" w:rsidRPr="00000000">
        <w:rPr>
          <w:rtl w:val="0"/>
        </w:rPr>
        <w:t xml:space="preserve">: Estandarización de la documentación y diseño de API RESTful.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eyljws1pznf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API y arquitectura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SOA (Arquitectura Orientada a Servicios)</w:t>
      </w:r>
      <w:r w:rsidDel="00000000" w:rsidR="00000000" w:rsidRPr="00000000">
        <w:rPr>
          <w:rtl w:val="0"/>
        </w:rPr>
        <w:t xml:space="preserve">: Modulariza aplicaciones monolíticas mediante servicios integrados.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Microservicios</w:t>
      </w:r>
      <w:r w:rsidDel="00000000" w:rsidR="00000000" w:rsidRPr="00000000">
        <w:rPr>
          <w:rtl w:val="0"/>
        </w:rPr>
        <w:t xml:space="preserve">: Independientes, más pequeños, usan API RESTful, y favorecen una implementación más rápida.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yz7d8c4bnf4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Diferencia entre API y webhooks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webhook</w:t>
      </w:r>
      <w:r w:rsidDel="00000000" w:rsidR="00000000" w:rsidRPr="00000000">
        <w:rPr>
          <w:rtl w:val="0"/>
        </w:rPr>
        <w:t xml:space="preserve"> es una notificación basada en eventos que permite a un servidor enviar datos a un cliente sin necesidad de solicitudes constantes. Son más ligeros pero requieren una API para funcionar.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3lkpwan08t3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Beneficios de las API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Facilitan la colaboración y la innovación.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Abren nuevos canales de ingresos.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Promueven la eficiencia operativa.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Incrementan el alcance de la marca.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enfoque conecta datos, sistemas y servicios de manera eficiente, fomentando la transformación digital y adaptándose rápidamente a las demandas del mercado.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