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746F" w14:textId="77777777" w:rsidR="000F3834" w:rsidRDefault="000F3834" w:rsidP="000F3834">
      <w:pPr>
        <w:pStyle w:val="Standard"/>
        <w:jc w:val="both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Анализ данных рынка недвижимости</w:t>
      </w:r>
    </w:p>
    <w:p w14:paraId="7E1C9BAA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2A8CC4B1" w14:textId="77777777" w:rsidR="000F3834" w:rsidRDefault="000F3834" w:rsidP="000F3834">
      <w:pPr>
        <w:pStyle w:val="ContentsHeading"/>
        <w:tabs>
          <w:tab w:val="right" w:leader="dot" w:pos="9689"/>
        </w:tabs>
        <w:rPr>
          <w:rFonts w:ascii="Arial" w:hAnsi="Arial"/>
          <w:sz w:val="26"/>
          <w:szCs w:val="26"/>
        </w:rPr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rPr>
          <w:rFonts w:ascii="Arial" w:hAnsi="Arial"/>
          <w:sz w:val="26"/>
          <w:szCs w:val="26"/>
        </w:rPr>
        <w:t>Оглавление</w:t>
      </w:r>
    </w:p>
    <w:p w14:paraId="75627E8F" w14:textId="77777777" w:rsidR="000F3834" w:rsidRDefault="000F3834" w:rsidP="000F3834">
      <w:pPr>
        <w:pStyle w:val="Contents1"/>
        <w:rPr>
          <w:rFonts w:hint="eastAsia"/>
        </w:rPr>
      </w:pPr>
      <w:hyperlink w:anchor="1ÐÐ¾ÑÑÐ°Ð½Ð¾Ð²ÐºÐ° Ð·Ð°Ð´Ð°ÑÐ¸C|toxmark" w:history="1">
        <w:r>
          <w:rPr>
            <w:rFonts w:ascii="Arial" w:hAnsi="Arial"/>
            <w:sz w:val="22"/>
            <w:szCs w:val="22"/>
          </w:rPr>
          <w:t>Постановка задачи</w:t>
        </w:r>
        <w:r>
          <w:rPr>
            <w:rFonts w:ascii="Arial" w:hAnsi="Arial"/>
            <w:sz w:val="22"/>
            <w:szCs w:val="22"/>
          </w:rPr>
          <w:tab/>
          <w:t>1</w:t>
        </w:r>
      </w:hyperlink>
    </w:p>
    <w:p w14:paraId="5E9E1FFF" w14:textId="77777777" w:rsidR="000F3834" w:rsidRDefault="000F3834" w:rsidP="000F3834">
      <w:pPr>
        <w:pStyle w:val="Contents1"/>
        <w:rPr>
          <w:rFonts w:hint="eastAsia"/>
        </w:rPr>
      </w:pPr>
      <w:hyperlink w:anchor="1ÐÐ¿Ð¸ÑÐ°Ð½Ð¸Ðµ Ð´Ð°Ð½Ð½ÑÑC|toxmark" w:history="1">
        <w:r>
          <w:rPr>
            <w:rFonts w:ascii="Arial" w:hAnsi="Arial"/>
            <w:sz w:val="22"/>
            <w:szCs w:val="22"/>
          </w:rPr>
          <w:t>Описание данных</w:t>
        </w:r>
        <w:r>
          <w:rPr>
            <w:rFonts w:ascii="Arial" w:hAnsi="Arial"/>
            <w:sz w:val="22"/>
            <w:szCs w:val="22"/>
          </w:rPr>
          <w:tab/>
          <w:t>1</w:t>
        </w:r>
      </w:hyperlink>
    </w:p>
    <w:p w14:paraId="733E50C7" w14:textId="77777777" w:rsidR="000F3834" w:rsidRDefault="000F3834" w:rsidP="000F3834">
      <w:pPr>
        <w:pStyle w:val="Contents1"/>
        <w:rPr>
          <w:rFonts w:hint="eastAsia"/>
        </w:rPr>
      </w:pPr>
      <w:hyperlink w:anchor="1ÐÐ¿Ð¸ÑÐ°ÑÐµÐ" w:history="1">
        <w:r>
          <w:rPr>
            <w:rFonts w:ascii="Arial" w:hAnsi="Arial"/>
            <w:sz w:val="22"/>
            <w:szCs w:val="22"/>
          </w:rPr>
          <w:t>Описательная статистика количественных данных</w:t>
        </w:r>
        <w:r>
          <w:rPr>
            <w:rFonts w:ascii="Arial" w:hAnsi="Arial"/>
            <w:sz w:val="22"/>
            <w:szCs w:val="22"/>
          </w:rPr>
          <w:tab/>
          <w:t>2</w:t>
        </w:r>
      </w:hyperlink>
    </w:p>
    <w:p w14:paraId="38ADC5A6" w14:textId="77777777" w:rsidR="000F3834" w:rsidRDefault="000F3834" w:rsidP="000F3834">
      <w:pPr>
        <w:pStyle w:val="Contents1"/>
        <w:rPr>
          <w:rFonts w:hint="eastAsia"/>
        </w:rPr>
      </w:pPr>
      <w:hyperlink w:anchor="1Ð ÐµÐ·ÑÐ" w:history="1">
        <w:r>
          <w:rPr>
            <w:rFonts w:ascii="Arial" w:hAnsi="Arial"/>
            <w:sz w:val="22"/>
            <w:szCs w:val="22"/>
          </w:rPr>
          <w:t>Результаты анализа</w:t>
        </w:r>
        <w:r>
          <w:rPr>
            <w:rFonts w:ascii="Arial" w:hAnsi="Arial"/>
            <w:sz w:val="22"/>
            <w:szCs w:val="22"/>
          </w:rPr>
          <w:tab/>
          <w:t>3</w:t>
        </w:r>
      </w:hyperlink>
    </w:p>
    <w:p w14:paraId="7D8445BF" w14:textId="77777777" w:rsidR="000F3834" w:rsidRDefault="000F3834" w:rsidP="000F3834">
      <w:pPr>
        <w:pStyle w:val="Contents2"/>
        <w:rPr>
          <w:rFonts w:hint="eastAsia"/>
        </w:rPr>
      </w:pPr>
      <w:hyperlink w:anchor="1ÐÐ¸Ð½Ð°Ð¼Ð¸ÐºÐ° ÑÑÐµÐ´Ð½ÐµÐ¹ Ð°ÑÐµÐ½Ð´Ð½Ð¾Ð¹ Ð¿Ð" w:history="1">
        <w:r>
          <w:rPr>
            <w:rFonts w:ascii="Arial" w:hAnsi="Arial"/>
            <w:sz w:val="22"/>
            <w:szCs w:val="22"/>
          </w:rPr>
          <w:t>Динамика средней арендной платы</w:t>
        </w:r>
        <w:r>
          <w:rPr>
            <w:rFonts w:ascii="Arial" w:hAnsi="Arial"/>
            <w:sz w:val="22"/>
            <w:szCs w:val="22"/>
          </w:rPr>
          <w:tab/>
          <w:t>3</w:t>
        </w:r>
      </w:hyperlink>
    </w:p>
    <w:p w14:paraId="5674A56C" w14:textId="77777777" w:rsidR="000F3834" w:rsidRDefault="000F3834" w:rsidP="000F3834">
      <w:pPr>
        <w:pStyle w:val="Contents2"/>
        <w:rPr>
          <w:rFonts w:hint="eastAsia"/>
        </w:rPr>
      </w:pPr>
      <w:hyperlink w:anchor="1ÐÐ°Ð²Ð¸ÑÐ¸Ð¼Ð¾ÑÑÑ ÑÑÐµÐ´Ð½ÐµÐ¹ Ð°ÑÐµÐ½Ð´Ð½Ð¾Ð¹ Ð¿Ð" w:history="1">
        <w:r>
          <w:rPr>
            <w:rFonts w:ascii="Arial" w:hAnsi="Arial"/>
            <w:sz w:val="22"/>
            <w:szCs w:val="22"/>
          </w:rPr>
          <w:t>Зависимость средней арендной платы от факторов</w:t>
        </w:r>
        <w:r>
          <w:rPr>
            <w:rFonts w:ascii="Arial" w:hAnsi="Arial"/>
            <w:sz w:val="22"/>
            <w:szCs w:val="22"/>
          </w:rPr>
          <w:tab/>
          <w:t>3</w:t>
        </w:r>
      </w:hyperlink>
    </w:p>
    <w:p w14:paraId="53FB15F2" w14:textId="77777777" w:rsidR="000F3834" w:rsidRDefault="000F3834" w:rsidP="000F3834">
      <w:pPr>
        <w:pStyle w:val="Contents1"/>
        <w:rPr>
          <w:rFonts w:hint="eastAsia"/>
        </w:rPr>
      </w:pPr>
      <w:hyperlink w:anchor="1ÐÐ±ÑÐ¸Ðµ Ð²ÑÐ²Ð¾Ð´ÑC|toxmark" w:history="1">
        <w:r>
          <w:rPr>
            <w:rFonts w:ascii="Arial" w:hAnsi="Arial"/>
            <w:sz w:val="22"/>
            <w:szCs w:val="22"/>
          </w:rPr>
          <w:t>Общие выводы</w:t>
        </w:r>
        <w:r>
          <w:rPr>
            <w:rFonts w:ascii="Arial" w:hAnsi="Arial"/>
            <w:sz w:val="22"/>
            <w:szCs w:val="22"/>
          </w:rPr>
          <w:tab/>
          <w:t>7</w:t>
        </w:r>
      </w:hyperlink>
    </w:p>
    <w:p w14:paraId="6285CC77" w14:textId="77777777" w:rsidR="000F3834" w:rsidRDefault="000F3834" w:rsidP="000F3834">
      <w:pPr>
        <w:pStyle w:val="Contents1"/>
        <w:rPr>
          <w:rFonts w:hint="eastAsia"/>
        </w:rPr>
      </w:pPr>
      <w:hyperlink w:anchor="1Ð ÐµÐºÐ¾Ð¼ÐµÐ½Ð´Ð°ÑÐ¸Ð¸ Ð´Ð" w:history="1">
        <w:r>
          <w:rPr>
            <w:rFonts w:ascii="Arial" w:hAnsi="Arial"/>
            <w:sz w:val="22"/>
            <w:szCs w:val="22"/>
          </w:rPr>
          <w:t>Рекомендации для заказчика</w:t>
        </w:r>
        <w:r>
          <w:rPr>
            <w:rFonts w:ascii="Arial" w:hAnsi="Arial"/>
            <w:sz w:val="22"/>
            <w:szCs w:val="22"/>
          </w:rPr>
          <w:tab/>
          <w:t>7</w:t>
        </w:r>
      </w:hyperlink>
    </w:p>
    <w:p w14:paraId="348B1D8F" w14:textId="77777777" w:rsidR="000F3834" w:rsidRDefault="000F3834" w:rsidP="000F3834">
      <w:pPr>
        <w:spacing w:after="0" w:line="240" w:lineRule="auto"/>
        <w:ind w:firstLine="709"/>
        <w:jc w:val="both"/>
      </w:pPr>
      <w:r>
        <w:fldChar w:fldCharType="end"/>
      </w:r>
    </w:p>
    <w:p w14:paraId="45E242B2" w14:textId="77777777" w:rsidR="000F3834" w:rsidRDefault="000F3834" w:rsidP="000F3834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"Постановка задачи"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Постановка задачи</w:t>
      </w:r>
    </w:p>
    <w:p w14:paraId="7BFD9A37" w14:textId="77777777" w:rsidR="000F3834" w:rsidRDefault="000F3834" w:rsidP="000F383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B1233DB" w14:textId="77777777" w:rsidR="000F3834" w:rsidRPr="00924340" w:rsidRDefault="000F3834" w:rsidP="000F3834">
      <w:pPr>
        <w:pStyle w:val="Standard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>К нам обратился клиент из агентства недвижимости, который занимается арендой жилья в городе Москва.</w:t>
      </w:r>
    </w:p>
    <w:p w14:paraId="145C2669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2E3A596C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 ходе консультаций с заказчиком была сформулирована бизнес-цель: планируется повысить доход от сделок по сдаче в аренду жилья в Москве на 15% в течение 6 месяцев.</w:t>
      </w:r>
    </w:p>
    <w:p w14:paraId="0F853E75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05B9C727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Заказчику требуется информация, как меняется арендная плата за 1 кв. метра жилья в зависимости от факторов:</w:t>
      </w:r>
    </w:p>
    <w:p w14:paraId="4319E2EF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новизна дома;</w:t>
      </w:r>
    </w:p>
    <w:p w14:paraId="5323B467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материал дома;</w:t>
      </w:r>
    </w:p>
    <w:p w14:paraId="1BCCBB7F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количество этажей в доме;</w:t>
      </w:r>
    </w:p>
    <w:p w14:paraId="1841B614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удаленность от центра;</w:t>
      </w:r>
    </w:p>
    <w:p w14:paraId="2BF2E6EC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количество комнат в квартире.</w:t>
      </w:r>
    </w:p>
    <w:p w14:paraId="6AD7F884" w14:textId="52344268" w:rsidR="000F3834" w:rsidRDefault="000F3834" w:rsidP="000F383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C38D8FA" w14:textId="1567200A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Цель анализа данных: </w:t>
      </w:r>
      <w:r>
        <w:rPr>
          <w:rFonts w:ascii="Arial" w:hAnsi="Arial"/>
          <w:sz w:val="22"/>
          <w:szCs w:val="22"/>
        </w:rPr>
        <w:t>изучить рынок арендного жилья в Москве и выявить</w:t>
      </w:r>
      <w:r>
        <w:rPr>
          <w:rFonts w:ascii="Arial" w:hAnsi="Arial"/>
          <w:sz w:val="22"/>
          <w:szCs w:val="22"/>
        </w:rPr>
        <w:t xml:space="preserve"> факторы, которые влияют на арендную плату объектов недвижимости.</w:t>
      </w:r>
    </w:p>
    <w:p w14:paraId="7BE8B4F3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2972CF15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Объект исследования: рынок аренды жилой недвижимости в г. Москва.</w:t>
      </w:r>
    </w:p>
    <w:p w14:paraId="347F1566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0A64A973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Источник данных: файл в формате </w:t>
      </w:r>
      <w:proofErr w:type="spellStart"/>
      <w:r>
        <w:rPr>
          <w:rFonts w:ascii="Arial" w:hAnsi="Arial"/>
          <w:sz w:val="22"/>
          <w:szCs w:val="22"/>
        </w:rPr>
        <w:t>csv</w:t>
      </w:r>
      <w:proofErr w:type="spellEnd"/>
      <w:r>
        <w:rPr>
          <w:rFonts w:ascii="Arial" w:hAnsi="Arial"/>
          <w:sz w:val="22"/>
          <w:szCs w:val="22"/>
        </w:rPr>
        <w:t xml:space="preserve"> из собственной базы данных предоставлен заказчиком.</w:t>
      </w:r>
    </w:p>
    <w:p w14:paraId="52C54784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75556945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Временной период: анализ необходимо провести за период с января 2021 г. по февраль 2022 г. включительно.</w:t>
      </w:r>
    </w:p>
    <w:p w14:paraId="39E473BC" w14:textId="4C474EC3" w:rsidR="000F3834" w:rsidRDefault="000F3834" w:rsidP="000F383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3B900DA" w14:textId="77777777" w:rsidR="000F3834" w:rsidRDefault="000F3834" w:rsidP="000F3834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"Описание данных"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Описание данных</w:t>
      </w:r>
    </w:p>
    <w:p w14:paraId="1B62AB53" w14:textId="77777777" w:rsidR="000F3834" w:rsidRDefault="000F3834" w:rsidP="000F3834">
      <w:pPr>
        <w:pStyle w:val="Standard"/>
        <w:jc w:val="both"/>
        <w:rPr>
          <w:rFonts w:ascii="Arial" w:hAnsi="Arial"/>
          <w:sz w:val="22"/>
          <w:szCs w:val="22"/>
        </w:rPr>
      </w:pPr>
    </w:p>
    <w:p w14:paraId="2B8D4338" w14:textId="55EF13B2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Для начала был проанализирован </w:t>
      </w:r>
      <w:proofErr w:type="spellStart"/>
      <w:r w:rsidRPr="000F3834">
        <w:rPr>
          <w:rFonts w:ascii="Arial" w:hAnsi="Arial" w:cs="Arial"/>
        </w:rPr>
        <w:t>датасет</w:t>
      </w:r>
      <w:proofErr w:type="spellEnd"/>
      <w:r w:rsidRPr="000F3834">
        <w:rPr>
          <w:rFonts w:ascii="Arial" w:hAnsi="Arial" w:cs="Arial"/>
        </w:rPr>
        <w:t xml:space="preserve">, представленный заказчиком. </w:t>
      </w:r>
      <w:proofErr w:type="spellStart"/>
      <w:r w:rsidRPr="000F3834">
        <w:rPr>
          <w:rFonts w:ascii="Arial" w:hAnsi="Arial" w:cs="Arial"/>
        </w:rPr>
        <w:t>Датасет</w:t>
      </w:r>
      <w:proofErr w:type="spellEnd"/>
      <w:r w:rsidRPr="000F3834">
        <w:rPr>
          <w:rFonts w:ascii="Arial" w:hAnsi="Arial" w:cs="Arial"/>
        </w:rPr>
        <w:t xml:space="preserve"> содержит 30 признаков (столбцов) и 12107 наблюдений (строк). </w:t>
      </w:r>
    </w:p>
    <w:p w14:paraId="65587C74" w14:textId="7777777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ab/>
      </w:r>
    </w:p>
    <w:p w14:paraId="0EAB686D" w14:textId="7777777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Была выполнена следующая обработка данных с помощью инструмента Power </w:t>
      </w:r>
      <w:proofErr w:type="spellStart"/>
      <w:r w:rsidRPr="000F3834">
        <w:rPr>
          <w:rFonts w:ascii="Arial" w:hAnsi="Arial" w:cs="Arial"/>
        </w:rPr>
        <w:t>Query</w:t>
      </w:r>
      <w:proofErr w:type="spellEnd"/>
      <w:r w:rsidRPr="000F3834">
        <w:rPr>
          <w:rFonts w:ascii="Arial" w:hAnsi="Arial" w:cs="Arial"/>
        </w:rPr>
        <w:t>:</w:t>
      </w:r>
      <w:r w:rsidRPr="000F3834">
        <w:rPr>
          <w:rFonts w:ascii="Arial" w:hAnsi="Arial" w:cs="Arial"/>
        </w:rPr>
        <w:tab/>
      </w:r>
    </w:p>
    <w:p w14:paraId="6ED27A9A" w14:textId="18435B14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1. Проверка данных на полные дубликаты, их исключение.</w:t>
      </w:r>
      <w:r w:rsidRPr="000F3834">
        <w:rPr>
          <w:rFonts w:ascii="Arial" w:hAnsi="Arial" w:cs="Arial"/>
        </w:rPr>
        <w:tab/>
      </w:r>
    </w:p>
    <w:p w14:paraId="4ACF6C87" w14:textId="0B5D733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2. Исключение признаков, не представляющих ценности в рамках кейса. Для дальнейшего анализа были оставлены следующие признаки: количество комнат, этажность, площадь, арендная плата, конструктив дома, дата публикации объявления, город, удаленность от центра и новизна дома.</w:t>
      </w:r>
    </w:p>
    <w:p w14:paraId="128355E8" w14:textId="206DD515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3. Работа с пропущенными значениями. Были исключены пустые значения в признаке "конструктив дома".</w:t>
      </w:r>
    </w:p>
    <w:p w14:paraId="5383571C" w14:textId="7777777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4. Распаковка признака </w:t>
      </w:r>
      <w:proofErr w:type="spellStart"/>
      <w:r w:rsidRPr="000F3834">
        <w:rPr>
          <w:rFonts w:ascii="Arial" w:hAnsi="Arial" w:cs="Arial"/>
        </w:rPr>
        <w:t>level</w:t>
      </w:r>
      <w:proofErr w:type="spellEnd"/>
      <w:r w:rsidRPr="000F3834">
        <w:rPr>
          <w:rFonts w:ascii="Arial" w:hAnsi="Arial" w:cs="Arial"/>
        </w:rPr>
        <w:t xml:space="preserve"> (этажность) на этаж и количество этажей в доме.</w:t>
      </w:r>
      <w:r w:rsidRPr="000F3834">
        <w:rPr>
          <w:rFonts w:ascii="Arial" w:hAnsi="Arial" w:cs="Arial"/>
        </w:rPr>
        <w:tab/>
      </w:r>
    </w:p>
    <w:p w14:paraId="70B19EFE" w14:textId="7777777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5. Был произведен расчет арендной платы за 1 кв. м. с округлением до целого.</w:t>
      </w:r>
      <w:r w:rsidRPr="000F3834">
        <w:rPr>
          <w:rFonts w:ascii="Arial" w:hAnsi="Arial" w:cs="Arial"/>
        </w:rPr>
        <w:tab/>
      </w:r>
    </w:p>
    <w:p w14:paraId="692D5D99" w14:textId="30943F5A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6. Была осуществлена фильтрация таблицы по признакам </w:t>
      </w:r>
      <w:proofErr w:type="spellStart"/>
      <w:r w:rsidRPr="000F3834">
        <w:rPr>
          <w:rFonts w:ascii="Arial" w:hAnsi="Arial" w:cs="Arial"/>
        </w:rPr>
        <w:t>city</w:t>
      </w:r>
      <w:proofErr w:type="spellEnd"/>
      <w:r w:rsidRPr="000F3834">
        <w:rPr>
          <w:rFonts w:ascii="Arial" w:hAnsi="Arial" w:cs="Arial"/>
        </w:rPr>
        <w:t xml:space="preserve"> (город) и </w:t>
      </w:r>
      <w:proofErr w:type="spellStart"/>
      <w:r w:rsidRPr="000F3834">
        <w:rPr>
          <w:rFonts w:ascii="Arial" w:hAnsi="Arial" w:cs="Arial"/>
        </w:rPr>
        <w:t>published</w:t>
      </w:r>
      <w:proofErr w:type="spellEnd"/>
      <w:r w:rsidRPr="000F3834">
        <w:rPr>
          <w:rFonts w:ascii="Arial" w:hAnsi="Arial" w:cs="Arial"/>
        </w:rPr>
        <w:t xml:space="preserve"> (дата</w:t>
      </w:r>
    </w:p>
    <w:p w14:paraId="0C6CA302" w14:textId="38D9D7D3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lastRenderedPageBreak/>
        <w:t>публикации объявления). Оставлены только интересующие нас данные: город - Москва, дата публикации объявления - с 01.01.2021 до 01.03.2022</w:t>
      </w:r>
      <w:r w:rsidR="009E1D24" w:rsidRPr="000F3834">
        <w:rPr>
          <w:rFonts w:ascii="Arial" w:hAnsi="Arial" w:cs="Arial"/>
        </w:rPr>
        <w:t>.</w:t>
      </w:r>
    </w:p>
    <w:p w14:paraId="3EB630D5" w14:textId="77777777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ab/>
      </w:r>
    </w:p>
    <w:p w14:paraId="6E7C428D" w14:textId="62813BFD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В результате обработки данных в </w:t>
      </w:r>
      <w:proofErr w:type="spellStart"/>
      <w:r w:rsidRPr="000F3834">
        <w:rPr>
          <w:rFonts w:ascii="Arial" w:hAnsi="Arial" w:cs="Arial"/>
        </w:rPr>
        <w:t>датасете</w:t>
      </w:r>
      <w:proofErr w:type="spellEnd"/>
      <w:r w:rsidRPr="000F3834">
        <w:rPr>
          <w:rFonts w:ascii="Arial" w:hAnsi="Arial" w:cs="Arial"/>
        </w:rPr>
        <w:t xml:space="preserve"> осталось 11 признаков (столбцов) и 7644 наблюдений (строк).</w:t>
      </w:r>
      <w:r w:rsidR="000F3834" w:rsidRPr="000F3834">
        <w:rPr>
          <w:rFonts w:ascii="Arial" w:hAnsi="Arial" w:cs="Arial"/>
        </w:rPr>
        <w:t xml:space="preserve"> </w:t>
      </w:r>
      <w:r w:rsidR="000F3834" w:rsidRPr="000F3834">
        <w:rPr>
          <w:rFonts w:ascii="Arial" w:hAnsi="Arial" w:cs="Arial"/>
        </w:rPr>
        <w:t>Данные имеют как текстовый, так и числовой формат.</w:t>
      </w:r>
    </w:p>
    <w:p w14:paraId="5252128B" w14:textId="77777777" w:rsidR="000F3834" w:rsidRDefault="000F3834" w:rsidP="00A0159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319E4F6A" w14:textId="77777777" w:rsidR="000F3834" w:rsidRDefault="000F3834" w:rsidP="000F3834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"Описательная статистика количественных данных"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Описательная статистика количественных данных</w:t>
      </w:r>
    </w:p>
    <w:p w14:paraId="42624E61" w14:textId="73B19837" w:rsidR="00A01591" w:rsidRPr="000F3834" w:rsidRDefault="00A01591" w:rsidP="000F383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A01591">
        <w:rPr>
          <w:rFonts w:cstheme="minorHAnsi"/>
          <w:sz w:val="24"/>
          <w:szCs w:val="24"/>
        </w:rPr>
        <w:tab/>
      </w:r>
    </w:p>
    <w:p w14:paraId="66C86C85" w14:textId="32386638" w:rsidR="00A01591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В ходе анализа в числовых данных было обнаружено некоторое количество экстремальных значений, которые могут искажать основные статистические показатели (данные по арендной плате, арендной плате за 1 </w:t>
      </w:r>
      <w:proofErr w:type="spellStart"/>
      <w:r w:rsidRPr="000F3834">
        <w:rPr>
          <w:rFonts w:ascii="Arial" w:hAnsi="Arial" w:cs="Arial"/>
        </w:rPr>
        <w:t>кв.м</w:t>
      </w:r>
      <w:proofErr w:type="spellEnd"/>
      <w:r w:rsidRPr="000F3834">
        <w:rPr>
          <w:rFonts w:ascii="Arial" w:hAnsi="Arial" w:cs="Arial"/>
        </w:rPr>
        <w:t>. и площади).</w:t>
      </w:r>
    </w:p>
    <w:p w14:paraId="38B6358E" w14:textId="216D13F8" w:rsidR="00F07354" w:rsidRDefault="00F07354" w:rsidP="000F3834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Были сформированы основные статистические показатели количественных данных (</w:t>
      </w:r>
      <w:r>
        <w:rPr>
          <w:rFonts w:ascii="Arial" w:hAnsi="Arial"/>
        </w:rPr>
        <w:t>рисунок 1</w:t>
      </w:r>
      <w:r>
        <w:rPr>
          <w:rFonts w:ascii="Arial" w:hAnsi="Arial"/>
        </w:rPr>
        <w:t>).</w:t>
      </w:r>
    </w:p>
    <w:p w14:paraId="0FB952DB" w14:textId="69E22292" w:rsidR="00F07354" w:rsidRDefault="00F07354" w:rsidP="00F0735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67BEEF" wp14:editId="6F695C89">
            <wp:extent cx="5132827" cy="228032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97" cy="22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B66" w14:textId="23B47441" w:rsidR="00F07354" w:rsidRDefault="00F07354" w:rsidP="00AC0334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Рисунок 1 — </w:t>
      </w:r>
      <w:r w:rsidR="00AC0334">
        <w:rPr>
          <w:rFonts w:ascii="Arial" w:hAnsi="Arial"/>
        </w:rPr>
        <w:t>Основные статистические показатели</w:t>
      </w:r>
    </w:p>
    <w:p w14:paraId="2FB0CBE7" w14:textId="77777777" w:rsidR="00F07354" w:rsidRPr="000F3834" w:rsidRDefault="00F07354" w:rsidP="000F3834">
      <w:pPr>
        <w:spacing w:after="0" w:line="240" w:lineRule="auto"/>
        <w:jc w:val="both"/>
        <w:rPr>
          <w:rFonts w:ascii="Arial" w:hAnsi="Arial" w:cs="Arial"/>
        </w:rPr>
      </w:pPr>
    </w:p>
    <w:p w14:paraId="3BB75635" w14:textId="3F88A2EB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Для минимизации этого эффекта можно использовать два подхода:</w:t>
      </w:r>
    </w:p>
    <w:p w14:paraId="701F44A7" w14:textId="5984F606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1. Временное ограничение рассматриваемых значений признаков путем</w:t>
      </w:r>
      <w:r w:rsidR="00FC5155">
        <w:rPr>
          <w:rFonts w:ascii="Arial" w:hAnsi="Arial" w:cs="Arial"/>
        </w:rPr>
        <w:t xml:space="preserve"> </w:t>
      </w:r>
      <w:r w:rsidRPr="000F3834">
        <w:rPr>
          <w:rFonts w:ascii="Arial" w:hAnsi="Arial" w:cs="Arial"/>
        </w:rPr>
        <w:t>задания предела значений;</w:t>
      </w:r>
      <w:r w:rsidRPr="000F3834">
        <w:rPr>
          <w:rFonts w:ascii="Arial" w:hAnsi="Arial" w:cs="Arial"/>
        </w:rPr>
        <w:tab/>
      </w:r>
    </w:p>
    <w:p w14:paraId="770D29E5" w14:textId="7C8C9134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2. Уменьшение выборки путем удаления таких наблюдений.</w:t>
      </w:r>
      <w:r w:rsidRPr="000F3834">
        <w:rPr>
          <w:rFonts w:ascii="Arial" w:hAnsi="Arial" w:cs="Arial"/>
        </w:rPr>
        <w:tab/>
      </w:r>
    </w:p>
    <w:p w14:paraId="49039167" w14:textId="78883256" w:rsidR="00A01591" w:rsidRPr="000F3834" w:rsidRDefault="00A01591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>Были удалены записи со значениями, которые превышают:</w:t>
      </w:r>
    </w:p>
    <w:p w14:paraId="28EE022C" w14:textId="170A1D60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площади - 260 кв. м;</w:t>
      </w:r>
      <w:r w:rsidR="00A01591" w:rsidRPr="000F3834">
        <w:rPr>
          <w:rFonts w:ascii="Arial" w:hAnsi="Arial" w:cs="Arial"/>
        </w:rPr>
        <w:tab/>
      </w:r>
    </w:p>
    <w:p w14:paraId="4DD61F16" w14:textId="18397E11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арендной плате - 650 тыс. руб.;</w:t>
      </w:r>
      <w:r w:rsidR="00A01591" w:rsidRPr="000F3834">
        <w:rPr>
          <w:rFonts w:ascii="Arial" w:hAnsi="Arial" w:cs="Arial"/>
        </w:rPr>
        <w:tab/>
      </w:r>
    </w:p>
    <w:p w14:paraId="2A736550" w14:textId="70A5FF6E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плате за 1 кв. м - 6000 руб.;</w:t>
      </w:r>
      <w:r w:rsidR="00A01591" w:rsidRPr="000F3834">
        <w:rPr>
          <w:rFonts w:ascii="Arial" w:hAnsi="Arial" w:cs="Arial"/>
        </w:rPr>
        <w:tab/>
      </w:r>
    </w:p>
    <w:p w14:paraId="28026B21" w14:textId="2175A9AE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расстоянию от центра - 40 км,</w:t>
      </w:r>
      <w:r w:rsidR="00A01591" w:rsidRPr="000F3834">
        <w:rPr>
          <w:rFonts w:ascii="Arial" w:hAnsi="Arial" w:cs="Arial"/>
        </w:rPr>
        <w:tab/>
      </w:r>
    </w:p>
    <w:p w14:paraId="7FD4AC3F" w14:textId="74CA9078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количеству этажей дома - 90,</w:t>
      </w:r>
      <w:r w:rsidR="00A01591" w:rsidRPr="000F3834">
        <w:rPr>
          <w:rFonts w:ascii="Arial" w:hAnsi="Arial" w:cs="Arial"/>
        </w:rPr>
        <w:tab/>
      </w:r>
    </w:p>
    <w:p w14:paraId="1CE0F63C" w14:textId="3C51D6B8" w:rsidR="00A01591" w:rsidRPr="000F3834" w:rsidRDefault="003E1687" w:rsidP="000F3834">
      <w:pPr>
        <w:spacing w:after="0" w:line="240" w:lineRule="auto"/>
        <w:jc w:val="both"/>
        <w:rPr>
          <w:rFonts w:ascii="Arial" w:hAnsi="Arial" w:cs="Arial"/>
        </w:rPr>
      </w:pPr>
      <w:r w:rsidRPr="000F3834">
        <w:rPr>
          <w:rFonts w:ascii="Arial" w:hAnsi="Arial" w:cs="Arial"/>
        </w:rPr>
        <w:t xml:space="preserve">- </w:t>
      </w:r>
      <w:r w:rsidR="00A01591" w:rsidRPr="000F3834">
        <w:rPr>
          <w:rFonts w:ascii="Arial" w:hAnsi="Arial" w:cs="Arial"/>
        </w:rPr>
        <w:t>по количеству комнат - 6.</w:t>
      </w:r>
      <w:r w:rsidR="00A01591" w:rsidRPr="000F3834">
        <w:rPr>
          <w:rFonts w:ascii="Arial" w:hAnsi="Arial" w:cs="Arial"/>
        </w:rPr>
        <w:tab/>
      </w:r>
    </w:p>
    <w:p w14:paraId="4F9989B2" w14:textId="77777777" w:rsidR="00AC0334" w:rsidRDefault="00AC0334" w:rsidP="00A0159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B4005A0" w14:textId="30123178" w:rsidR="008A40B9" w:rsidRDefault="00AC0334" w:rsidP="00AC0334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Даже после удаления экстремальных значений в данных присутствуют выбросы (рисунок 2), что говорит о наличии на рынке квартир премиум-сегмента - с высокой арендной платой и большой</w:t>
      </w:r>
      <w:r>
        <w:rPr>
          <w:rFonts w:ascii="Arial" w:hAnsi="Arial"/>
        </w:rPr>
        <w:t xml:space="preserve"> площади.</w:t>
      </w:r>
    </w:p>
    <w:p w14:paraId="4500A056" w14:textId="77777777" w:rsidR="008A40B9" w:rsidRDefault="008A40B9" w:rsidP="00AC0334">
      <w:pPr>
        <w:spacing w:after="0" w:line="240" w:lineRule="auto"/>
        <w:jc w:val="both"/>
        <w:rPr>
          <w:rFonts w:ascii="Arial" w:hAnsi="Arial"/>
        </w:rPr>
      </w:pPr>
    </w:p>
    <w:p w14:paraId="7D530D52" w14:textId="0DB0EC87" w:rsidR="00A01591" w:rsidRDefault="0049433A" w:rsidP="0049433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08B853" wp14:editId="74A44969">
            <wp:extent cx="6299835" cy="180721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23BB" w14:textId="6C231F53" w:rsidR="0049433A" w:rsidRDefault="0049433A" w:rsidP="0049433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Рисунок 2 — </w:t>
      </w:r>
      <w:r>
        <w:rPr>
          <w:rFonts w:ascii="Arial" w:hAnsi="Arial"/>
          <w:sz w:val="22"/>
          <w:szCs w:val="22"/>
        </w:rPr>
        <w:t>Д</w:t>
      </w:r>
      <w:r>
        <w:rPr>
          <w:rFonts w:ascii="Arial" w:hAnsi="Arial"/>
          <w:sz w:val="22"/>
          <w:szCs w:val="22"/>
        </w:rPr>
        <w:t>иаграммы распределения количественных данных</w:t>
      </w:r>
    </w:p>
    <w:p w14:paraId="19D90BF3" w14:textId="36AC1962" w:rsidR="0049433A" w:rsidRDefault="0049433A" w:rsidP="0049433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8A97A40" w14:textId="77777777" w:rsidR="0049433A" w:rsidRDefault="0049433A" w:rsidP="0049433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Принято решение включить эти данные в анализ для отображения реальной картины рынка недвижимости г. Москвы.</w:t>
      </w:r>
    </w:p>
    <w:p w14:paraId="03568F9C" w14:textId="77777777" w:rsidR="0049433A" w:rsidRDefault="0049433A" w:rsidP="0049433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8F830B6" w14:textId="495CDEA6" w:rsidR="000F3834" w:rsidRDefault="000F3834" w:rsidP="000F3834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"Результаты анализа"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Результаты анализа</w:t>
      </w:r>
    </w:p>
    <w:p w14:paraId="0AD66026" w14:textId="77777777" w:rsidR="00FF6525" w:rsidRDefault="00FF6525" w:rsidP="000F3834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</w:p>
    <w:p w14:paraId="11DE6570" w14:textId="77777777" w:rsidR="00FF6525" w:rsidRDefault="00FF6525" w:rsidP="00FF6525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fldChar w:fldCharType="begin"/>
      </w:r>
      <w:r>
        <w:rPr>
          <w:rFonts w:ascii="Arial" w:hAnsi="Arial"/>
          <w:b/>
          <w:bCs/>
          <w:sz w:val="22"/>
          <w:szCs w:val="22"/>
        </w:rPr>
        <w:instrText>TC "Динамика средней арендной платы" \l 2</w:instrText>
      </w:r>
      <w:r>
        <w:rPr>
          <w:rFonts w:ascii="Arial" w:hAnsi="Arial"/>
          <w:b/>
          <w:bCs/>
          <w:sz w:val="22"/>
          <w:szCs w:val="22"/>
        </w:rPr>
        <w:fldChar w:fldCharType="end"/>
      </w:r>
      <w:r>
        <w:rPr>
          <w:rFonts w:ascii="Arial" w:hAnsi="Arial"/>
          <w:b/>
          <w:bCs/>
          <w:sz w:val="22"/>
          <w:szCs w:val="22"/>
        </w:rPr>
        <w:t>Динамика средней арендной платы</w:t>
      </w:r>
    </w:p>
    <w:p w14:paraId="13F0D3C0" w14:textId="531B4B7A" w:rsidR="000F3834" w:rsidRDefault="000F3834" w:rsidP="00A0159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074B0FA" w14:textId="1645D827" w:rsidR="00FF6525" w:rsidRPr="00FF6525" w:rsidRDefault="00FF6525" w:rsidP="00FF6525">
      <w:pPr>
        <w:spacing w:after="0" w:line="240" w:lineRule="auto"/>
        <w:jc w:val="both"/>
        <w:rPr>
          <w:rFonts w:ascii="Arial" w:hAnsi="Arial" w:cs="Arial"/>
        </w:rPr>
      </w:pPr>
      <w:r w:rsidRPr="00FF6525">
        <w:rPr>
          <w:rFonts w:ascii="Arial" w:hAnsi="Arial" w:cs="Arial"/>
        </w:rPr>
        <w:t xml:space="preserve">Исходя из графика динамики средней арендной платы за 1 </w:t>
      </w:r>
      <w:proofErr w:type="spellStart"/>
      <w:r w:rsidRPr="00FF6525">
        <w:rPr>
          <w:rFonts w:ascii="Arial" w:hAnsi="Arial" w:cs="Arial"/>
        </w:rPr>
        <w:t>кв.м</w:t>
      </w:r>
      <w:proofErr w:type="spellEnd"/>
      <w:r w:rsidRPr="00FF6525">
        <w:rPr>
          <w:rFonts w:ascii="Arial" w:hAnsi="Arial" w:cs="Arial"/>
        </w:rPr>
        <w:t xml:space="preserve">., можно увидеть, что с января по апрель 2021 года стоимость средней арендной платы за 1 </w:t>
      </w:r>
      <w:proofErr w:type="spellStart"/>
      <w:r w:rsidRPr="00FF6525">
        <w:rPr>
          <w:rFonts w:ascii="Arial" w:hAnsi="Arial" w:cs="Arial"/>
        </w:rPr>
        <w:t>кв.м</w:t>
      </w:r>
      <w:proofErr w:type="spellEnd"/>
      <w:r w:rsidRPr="00FF6525">
        <w:rPr>
          <w:rFonts w:ascii="Arial" w:hAnsi="Arial" w:cs="Arial"/>
        </w:rPr>
        <w:t>. постепенно росла и в апреле 2021 года достигла максимума - 2510 рублей</w:t>
      </w:r>
      <w:r>
        <w:rPr>
          <w:rFonts w:ascii="Arial" w:hAnsi="Arial" w:cs="Arial"/>
        </w:rPr>
        <w:t xml:space="preserve"> (рисунок 3)</w:t>
      </w:r>
      <w:r w:rsidRPr="00FF6525">
        <w:rPr>
          <w:rFonts w:ascii="Arial" w:hAnsi="Arial" w:cs="Arial"/>
        </w:rPr>
        <w:t xml:space="preserve">. </w:t>
      </w:r>
    </w:p>
    <w:p w14:paraId="47B660E1" w14:textId="77777777" w:rsidR="00FF6525" w:rsidRPr="00FF6525" w:rsidRDefault="00FF6525" w:rsidP="00FF6525">
      <w:pPr>
        <w:spacing w:after="0" w:line="240" w:lineRule="auto"/>
        <w:jc w:val="both"/>
        <w:rPr>
          <w:rFonts w:ascii="Arial" w:hAnsi="Arial" w:cs="Arial"/>
        </w:rPr>
      </w:pPr>
      <w:r w:rsidRPr="00FF6525">
        <w:rPr>
          <w:rFonts w:ascii="Arial" w:hAnsi="Arial" w:cs="Arial"/>
        </w:rPr>
        <w:t xml:space="preserve">С июня 2021 средняя арендная плата за 1 </w:t>
      </w:r>
      <w:proofErr w:type="spellStart"/>
      <w:r w:rsidRPr="00FF6525">
        <w:rPr>
          <w:rFonts w:ascii="Arial" w:hAnsi="Arial" w:cs="Arial"/>
        </w:rPr>
        <w:t>кв.м</w:t>
      </w:r>
      <w:proofErr w:type="spellEnd"/>
      <w:r w:rsidRPr="00FF6525">
        <w:rPr>
          <w:rFonts w:ascii="Arial" w:hAnsi="Arial" w:cs="Arial"/>
        </w:rPr>
        <w:t xml:space="preserve">. начала падать и в период с июля по ноябрь 2021 года держалась практически на одном уровне, незначительно колеблясь. </w:t>
      </w:r>
    </w:p>
    <w:p w14:paraId="3AAF6D88" w14:textId="77777777" w:rsidR="00FF6525" w:rsidRPr="00FF6525" w:rsidRDefault="00FF6525" w:rsidP="00FF6525">
      <w:pPr>
        <w:spacing w:after="0" w:line="240" w:lineRule="auto"/>
        <w:jc w:val="both"/>
        <w:rPr>
          <w:rFonts w:ascii="Arial" w:hAnsi="Arial" w:cs="Arial"/>
        </w:rPr>
      </w:pPr>
      <w:r w:rsidRPr="00FF6525">
        <w:rPr>
          <w:rFonts w:ascii="Arial" w:hAnsi="Arial" w:cs="Arial"/>
        </w:rPr>
        <w:t xml:space="preserve">В декабре произошло небольшое повышение средней арендной платы, а в январе и феврале 2022 года средняя арендная плата за 1 </w:t>
      </w:r>
      <w:proofErr w:type="spellStart"/>
      <w:r w:rsidRPr="00FF6525">
        <w:rPr>
          <w:rFonts w:ascii="Arial" w:hAnsi="Arial" w:cs="Arial"/>
        </w:rPr>
        <w:t>кв.м</w:t>
      </w:r>
      <w:proofErr w:type="spellEnd"/>
      <w:r w:rsidRPr="00FF6525">
        <w:rPr>
          <w:rFonts w:ascii="Arial" w:hAnsi="Arial" w:cs="Arial"/>
        </w:rPr>
        <w:t>. продолжила падать, достигнув в феврале 2022 года отметки в 1425 рублей.</w:t>
      </w:r>
    </w:p>
    <w:p w14:paraId="7709D36B" w14:textId="5F15BBE7" w:rsidR="00FF6525" w:rsidRPr="00FF6525" w:rsidRDefault="00FF6525" w:rsidP="00FF6525">
      <w:pPr>
        <w:spacing w:after="0" w:line="240" w:lineRule="auto"/>
        <w:jc w:val="both"/>
        <w:rPr>
          <w:rFonts w:ascii="Arial" w:hAnsi="Arial" w:cs="Arial"/>
          <w:color w:val="121212"/>
        </w:rPr>
      </w:pPr>
      <w:r w:rsidRPr="00FF6525">
        <w:rPr>
          <w:rFonts w:ascii="Arial" w:hAnsi="Arial" w:cs="Arial"/>
        </w:rPr>
        <w:t xml:space="preserve">Повышение стоимости средней арендной платы за 1 </w:t>
      </w:r>
      <w:proofErr w:type="spellStart"/>
      <w:r w:rsidRPr="00FF6525">
        <w:rPr>
          <w:rFonts w:ascii="Arial" w:hAnsi="Arial" w:cs="Arial"/>
        </w:rPr>
        <w:t>кв.м</w:t>
      </w:r>
      <w:proofErr w:type="spellEnd"/>
      <w:r w:rsidRPr="00FF6525">
        <w:rPr>
          <w:rFonts w:ascii="Arial" w:hAnsi="Arial" w:cs="Arial"/>
        </w:rPr>
        <w:t xml:space="preserve">. в апреле 2021 года можно связать с </w:t>
      </w:r>
      <w:r w:rsidRPr="00FF6525">
        <w:rPr>
          <w:rFonts w:ascii="Arial" w:hAnsi="Arial" w:cs="Arial"/>
          <w:color w:val="121212"/>
        </w:rPr>
        <w:t>ростом спроса на аренду перед летом. На протяжении большей части 2021 года ставки долгосрочной аренды стагнировали, причем это было характерно для объектов с любым количеством комнат</w:t>
      </w:r>
      <w:r w:rsidRPr="00FF6525">
        <w:rPr>
          <w:rStyle w:val="a8"/>
          <w:rFonts w:ascii="Arial" w:hAnsi="Arial" w:cs="Arial"/>
          <w:color w:val="121212"/>
        </w:rPr>
        <w:footnoteReference w:id="1"/>
      </w:r>
      <w:r w:rsidR="000878E3">
        <w:rPr>
          <w:rFonts w:ascii="Arial" w:hAnsi="Arial" w:cs="Arial"/>
          <w:color w:val="121212"/>
        </w:rPr>
        <w:t>.</w:t>
      </w:r>
    </w:p>
    <w:p w14:paraId="094AB2EA" w14:textId="11BE692B" w:rsidR="008A40B9" w:rsidRDefault="00FF6525" w:rsidP="00FF6525">
      <w:pPr>
        <w:spacing w:after="0" w:line="240" w:lineRule="auto"/>
        <w:jc w:val="both"/>
        <w:rPr>
          <w:rFonts w:ascii="Arial" w:hAnsi="Arial" w:cs="Arial"/>
          <w:color w:val="121212"/>
        </w:rPr>
      </w:pPr>
      <w:r w:rsidRPr="00FF6525">
        <w:rPr>
          <w:rFonts w:ascii="Arial" w:hAnsi="Arial" w:cs="Arial"/>
          <w:color w:val="121212"/>
        </w:rPr>
        <w:t xml:space="preserve">Снижение стоимости средней арендной платы за 1 </w:t>
      </w:r>
      <w:proofErr w:type="spellStart"/>
      <w:r w:rsidRPr="00FF6525">
        <w:rPr>
          <w:rFonts w:ascii="Arial" w:hAnsi="Arial" w:cs="Arial"/>
          <w:color w:val="121212"/>
        </w:rPr>
        <w:t>кв.м</w:t>
      </w:r>
      <w:proofErr w:type="spellEnd"/>
      <w:r w:rsidRPr="00FF6525">
        <w:rPr>
          <w:rFonts w:ascii="Arial" w:hAnsi="Arial" w:cs="Arial"/>
          <w:color w:val="121212"/>
        </w:rPr>
        <w:t xml:space="preserve">. в январе и феврале 2022 года можно связать с охлаждением рынка и стагнацией спроса (за счет реализации его большей части в моменте). </w:t>
      </w:r>
    </w:p>
    <w:p w14:paraId="50D545E6" w14:textId="77777777" w:rsidR="008A40B9" w:rsidRDefault="008A40B9" w:rsidP="00FF6525">
      <w:pPr>
        <w:spacing w:after="0" w:line="240" w:lineRule="auto"/>
        <w:jc w:val="both"/>
        <w:rPr>
          <w:rFonts w:ascii="Arial" w:hAnsi="Arial" w:cs="Arial"/>
          <w:color w:val="121212"/>
        </w:rPr>
      </w:pPr>
    </w:p>
    <w:p w14:paraId="4F00A7FB" w14:textId="3CA10BB3" w:rsidR="00FF6525" w:rsidRDefault="007439BB" w:rsidP="00FF6525">
      <w:pPr>
        <w:spacing w:after="0" w:line="240" w:lineRule="auto"/>
        <w:jc w:val="both"/>
        <w:rPr>
          <w:rFonts w:ascii="Arial" w:hAnsi="Arial" w:cs="Arial"/>
          <w:color w:val="12121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83BFA0" wp14:editId="4F271650">
            <wp:extent cx="6299835" cy="15684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455C" w14:textId="56BC85E2" w:rsidR="007439BB" w:rsidRPr="00FF6525" w:rsidRDefault="007439BB" w:rsidP="00FF6525">
      <w:pPr>
        <w:spacing w:after="0" w:line="240" w:lineRule="auto"/>
        <w:jc w:val="both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Рисунок 3 – Динамика средней арендной платы</w:t>
      </w:r>
    </w:p>
    <w:p w14:paraId="592B62A8" w14:textId="3B890AD8" w:rsidR="00FF6525" w:rsidRDefault="00FF6525" w:rsidP="007439BB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</w:p>
    <w:p w14:paraId="12B11049" w14:textId="77777777" w:rsidR="00073C3B" w:rsidRDefault="00073C3B" w:rsidP="00073C3B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fldChar w:fldCharType="begin"/>
      </w:r>
      <w:r>
        <w:rPr>
          <w:rFonts w:ascii="Arial" w:hAnsi="Arial"/>
          <w:b/>
          <w:bCs/>
          <w:sz w:val="22"/>
          <w:szCs w:val="22"/>
        </w:rPr>
        <w:instrText>TC "Зависимость средней арендной платы от факторов" \l 2</w:instrText>
      </w:r>
      <w:r>
        <w:rPr>
          <w:rFonts w:ascii="Arial" w:hAnsi="Arial"/>
          <w:b/>
          <w:bCs/>
          <w:sz w:val="22"/>
          <w:szCs w:val="22"/>
        </w:rPr>
        <w:fldChar w:fldCharType="end"/>
      </w:r>
      <w:r>
        <w:rPr>
          <w:rFonts w:ascii="Arial" w:hAnsi="Arial"/>
          <w:b/>
          <w:bCs/>
          <w:sz w:val="22"/>
          <w:szCs w:val="22"/>
        </w:rPr>
        <w:t>Зависимость средней арендной платы от факторов</w:t>
      </w:r>
    </w:p>
    <w:p w14:paraId="1371E028" w14:textId="0D0F1877" w:rsidR="00073C3B" w:rsidRDefault="00073C3B" w:rsidP="007439BB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</w:p>
    <w:p w14:paraId="4DE3F030" w14:textId="77777777" w:rsidR="008F61D1" w:rsidRDefault="008F61D1" w:rsidP="008F61D1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Выявлены следующие взаимосвязи средней арендной платы за 1 кв. метр от факторов:</w:t>
      </w:r>
    </w:p>
    <w:p w14:paraId="3C8249E3" w14:textId="77777777" w:rsidR="008F61D1" w:rsidRDefault="008F61D1" w:rsidP="008F61D1">
      <w:pPr>
        <w:pStyle w:val="Standard"/>
        <w:jc w:val="both"/>
        <w:rPr>
          <w:rFonts w:ascii="Arial" w:hAnsi="Arial"/>
          <w:sz w:val="22"/>
          <w:szCs w:val="22"/>
        </w:rPr>
      </w:pPr>
    </w:p>
    <w:p w14:paraId="6D596B3E" w14:textId="3AD50DBC" w:rsidR="008F61D1" w:rsidRDefault="008F61D1" w:rsidP="008F61D1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Прямая зависимость от новизны дома (рисунок 4): самая низкая плата за квартиру в старом фонде, самая высокая - в новостройках (+54% к средней плате за квартиру старого фонда).</w:t>
      </w:r>
    </w:p>
    <w:p w14:paraId="1A7CB10D" w14:textId="77777777" w:rsidR="008A40B9" w:rsidRDefault="008A40B9" w:rsidP="008F61D1">
      <w:pPr>
        <w:pStyle w:val="Standard"/>
        <w:jc w:val="both"/>
        <w:rPr>
          <w:rFonts w:ascii="Arial" w:hAnsi="Arial"/>
          <w:sz w:val="22"/>
          <w:szCs w:val="22"/>
        </w:rPr>
      </w:pPr>
    </w:p>
    <w:p w14:paraId="172A53F7" w14:textId="2400F287" w:rsidR="008F61D1" w:rsidRDefault="008F61D1" w:rsidP="007439BB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C1AB844" wp14:editId="081BDD73">
            <wp:extent cx="3143689" cy="1667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A16" w14:textId="0152AA16" w:rsidR="008F61D1" w:rsidRDefault="008F61D1" w:rsidP="008F61D1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8F61D1">
        <w:rPr>
          <w:rFonts w:ascii="Arial" w:hAnsi="Arial" w:cs="Arial"/>
        </w:rPr>
        <w:lastRenderedPageBreak/>
        <w:t>Рисунок 4 – Арендная плата в зависимости от новизны дома</w:t>
      </w:r>
    </w:p>
    <w:p w14:paraId="5B53CDC1" w14:textId="380FF7DE" w:rsidR="008F61D1" w:rsidRDefault="008F61D1" w:rsidP="008F61D1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001BBB74" w14:textId="43E13995" w:rsidR="008A40B9" w:rsidRDefault="008A40B9" w:rsidP="008A40B9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 Зависимость от конструктива дома (рисунок 5), по возрастанию размера платы материал постройки дома распределен следующим образом: панель, блоки, дерево, кирпич, монолит.</w:t>
      </w:r>
    </w:p>
    <w:p w14:paraId="54597EBD" w14:textId="77777777" w:rsidR="008A40B9" w:rsidRPr="008A40B9" w:rsidRDefault="008A40B9" w:rsidP="008A40B9">
      <w:pPr>
        <w:spacing w:after="0" w:line="240" w:lineRule="auto"/>
        <w:jc w:val="both"/>
        <w:rPr>
          <w:rFonts w:ascii="Arial" w:hAnsi="Arial" w:cs="Arial"/>
        </w:rPr>
      </w:pPr>
      <w:r w:rsidRPr="008A40B9">
        <w:rPr>
          <w:rFonts w:ascii="Arial" w:hAnsi="Arial" w:cs="Arial"/>
        </w:rPr>
        <w:t xml:space="preserve">В монолитных домах наиболее высокая стоимость арендной платы за 1 </w:t>
      </w:r>
      <w:proofErr w:type="spellStart"/>
      <w:r w:rsidRPr="008A40B9">
        <w:rPr>
          <w:rFonts w:ascii="Arial" w:hAnsi="Arial" w:cs="Arial"/>
        </w:rPr>
        <w:t>кв.м</w:t>
      </w:r>
      <w:proofErr w:type="spellEnd"/>
      <w:r w:rsidRPr="008A40B9">
        <w:rPr>
          <w:rFonts w:ascii="Arial" w:hAnsi="Arial" w:cs="Arial"/>
        </w:rPr>
        <w:t>. - 2156 рублей.</w:t>
      </w:r>
      <w:r w:rsidRPr="008A40B9">
        <w:rPr>
          <w:rFonts w:ascii="Arial" w:hAnsi="Arial" w:cs="Arial"/>
        </w:rPr>
        <w:tab/>
      </w:r>
    </w:p>
    <w:p w14:paraId="326AF062" w14:textId="085FFA38" w:rsidR="008A40B9" w:rsidRPr="008A40B9" w:rsidRDefault="008A40B9" w:rsidP="008A40B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8A40B9">
        <w:rPr>
          <w:rFonts w:ascii="Arial" w:hAnsi="Arial" w:cs="Arial"/>
          <w:sz w:val="22"/>
          <w:szCs w:val="22"/>
        </w:rPr>
        <w:t xml:space="preserve">В панельных домах наиболее низкая - 1241 рубль за 1 </w:t>
      </w:r>
      <w:proofErr w:type="spellStart"/>
      <w:r w:rsidRPr="008A40B9">
        <w:rPr>
          <w:rFonts w:ascii="Arial" w:hAnsi="Arial" w:cs="Arial"/>
          <w:sz w:val="22"/>
          <w:szCs w:val="22"/>
        </w:rPr>
        <w:t>кв.м</w:t>
      </w:r>
      <w:proofErr w:type="spellEnd"/>
      <w:r w:rsidRPr="008A40B9">
        <w:rPr>
          <w:rFonts w:ascii="Arial" w:hAnsi="Arial" w:cs="Arial"/>
          <w:sz w:val="22"/>
          <w:szCs w:val="22"/>
        </w:rPr>
        <w:t>.</w:t>
      </w:r>
    </w:p>
    <w:p w14:paraId="5323D4C0" w14:textId="77777777" w:rsidR="008A40B9" w:rsidRDefault="008A40B9" w:rsidP="008A40B9">
      <w:pPr>
        <w:pStyle w:val="Standard"/>
        <w:jc w:val="both"/>
        <w:rPr>
          <w:rFonts w:ascii="Arial" w:hAnsi="Arial"/>
          <w:sz w:val="22"/>
          <w:szCs w:val="22"/>
        </w:rPr>
      </w:pPr>
    </w:p>
    <w:p w14:paraId="57A4E27A" w14:textId="19290FA5" w:rsidR="008A40B9" w:rsidRDefault="008A40B9" w:rsidP="008A40B9">
      <w:pPr>
        <w:spacing w:after="0" w:line="240" w:lineRule="auto"/>
        <w:ind w:firstLine="709"/>
        <w:jc w:val="center"/>
        <w:rPr>
          <w:rFonts w:ascii="Arial" w:hAnsi="Arial" w:cs="Arial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5CDF05B" wp14:editId="788AC82B">
            <wp:extent cx="4353533" cy="181952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A7E" w14:textId="42897D01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Рисунок 5 – Арендная плата в зависимости от материала дома</w:t>
      </w:r>
    </w:p>
    <w:p w14:paraId="2F8D55CC" w14:textId="5AE463D2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69695E7F" w14:textId="525B7B4D" w:rsidR="008A40B9" w:rsidRDefault="008A40B9" w:rsidP="008A40B9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Прямая зависимость от количества этажей дома, с ростом этажности увеличивается размер арендной платы (рисунок </w:t>
      </w:r>
      <w:r>
        <w:rPr>
          <w:rFonts w:ascii="Arial" w:hAnsi="Arial"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>).</w:t>
      </w:r>
    </w:p>
    <w:p w14:paraId="45B28449" w14:textId="77777777" w:rsidR="008A40B9" w:rsidRPr="008A40B9" w:rsidRDefault="008A40B9" w:rsidP="008A40B9">
      <w:pPr>
        <w:spacing w:after="0" w:line="240" w:lineRule="auto"/>
        <w:jc w:val="both"/>
        <w:rPr>
          <w:rFonts w:ascii="Arial" w:hAnsi="Arial" w:cs="Arial"/>
        </w:rPr>
      </w:pPr>
      <w:r w:rsidRPr="008A40B9">
        <w:rPr>
          <w:rFonts w:ascii="Arial" w:hAnsi="Arial" w:cs="Arial"/>
        </w:rPr>
        <w:t xml:space="preserve">Можно обратить внимание, что в домах высотой от 16 до 30 этажей арендная плата </w:t>
      </w:r>
      <w:proofErr w:type="gramStart"/>
      <w:r w:rsidRPr="008A40B9">
        <w:rPr>
          <w:rFonts w:ascii="Arial" w:hAnsi="Arial" w:cs="Arial"/>
        </w:rPr>
        <w:t xml:space="preserve">за  </w:t>
      </w:r>
      <w:proofErr w:type="spellStart"/>
      <w:r w:rsidRPr="008A40B9">
        <w:rPr>
          <w:rFonts w:ascii="Arial" w:hAnsi="Arial" w:cs="Arial"/>
        </w:rPr>
        <w:t>кв.м</w:t>
      </w:r>
      <w:proofErr w:type="spellEnd"/>
      <w:r w:rsidRPr="008A40B9">
        <w:rPr>
          <w:rFonts w:ascii="Arial" w:hAnsi="Arial" w:cs="Arial"/>
        </w:rPr>
        <w:t>.</w:t>
      </w:r>
      <w:proofErr w:type="gramEnd"/>
      <w:r w:rsidRPr="008A40B9">
        <w:rPr>
          <w:rFonts w:ascii="Arial" w:hAnsi="Arial" w:cs="Arial"/>
        </w:rPr>
        <w:t xml:space="preserve"> арендного жилья составляет 1389 рублей - самая низкая стоимость.</w:t>
      </w:r>
      <w:r w:rsidRPr="008A40B9">
        <w:rPr>
          <w:rFonts w:ascii="Arial" w:hAnsi="Arial" w:cs="Arial"/>
        </w:rPr>
        <w:tab/>
      </w:r>
    </w:p>
    <w:p w14:paraId="6C89D18A" w14:textId="77777777" w:rsidR="008A40B9" w:rsidRPr="008A40B9" w:rsidRDefault="008A40B9" w:rsidP="008A40B9">
      <w:pPr>
        <w:spacing w:after="0" w:line="240" w:lineRule="auto"/>
        <w:jc w:val="both"/>
        <w:rPr>
          <w:rFonts w:ascii="Arial" w:hAnsi="Arial" w:cs="Arial"/>
        </w:rPr>
      </w:pPr>
      <w:r w:rsidRPr="008A40B9">
        <w:rPr>
          <w:rFonts w:ascii="Arial" w:hAnsi="Arial" w:cs="Arial"/>
        </w:rPr>
        <w:t xml:space="preserve">С увеличением количества этажей в доме вырастает и стоимость арендной платы. Так, в домах, где количество этажей находится в диапазоне от 40 до 60, стоимость арендной платы составляет уже 2446 рублей за 1 </w:t>
      </w:r>
      <w:proofErr w:type="spellStart"/>
      <w:r w:rsidRPr="008A40B9">
        <w:rPr>
          <w:rFonts w:ascii="Arial" w:hAnsi="Arial" w:cs="Arial"/>
        </w:rPr>
        <w:t>кв.м</w:t>
      </w:r>
      <w:proofErr w:type="spellEnd"/>
      <w:r w:rsidRPr="008A40B9">
        <w:rPr>
          <w:rFonts w:ascii="Arial" w:hAnsi="Arial" w:cs="Arial"/>
        </w:rPr>
        <w:t>.</w:t>
      </w:r>
      <w:r w:rsidRPr="008A40B9">
        <w:rPr>
          <w:rFonts w:ascii="Arial" w:hAnsi="Arial" w:cs="Arial"/>
        </w:rPr>
        <w:tab/>
      </w:r>
    </w:p>
    <w:p w14:paraId="7E387FFC" w14:textId="19CA46D6" w:rsidR="008A40B9" w:rsidRDefault="008A40B9" w:rsidP="008A40B9">
      <w:pPr>
        <w:spacing w:after="0" w:line="240" w:lineRule="auto"/>
        <w:jc w:val="both"/>
        <w:rPr>
          <w:rFonts w:ascii="Arial" w:hAnsi="Arial" w:cs="Arial"/>
        </w:rPr>
      </w:pPr>
      <w:r w:rsidRPr="008A40B9">
        <w:rPr>
          <w:rFonts w:ascii="Arial" w:hAnsi="Arial" w:cs="Arial"/>
        </w:rPr>
        <w:t xml:space="preserve">В домах высотой 61-75 этажей стоимость арендной платы за 1 </w:t>
      </w:r>
      <w:proofErr w:type="spellStart"/>
      <w:r w:rsidRPr="008A40B9">
        <w:rPr>
          <w:rFonts w:ascii="Arial" w:hAnsi="Arial" w:cs="Arial"/>
        </w:rPr>
        <w:t>кв.м</w:t>
      </w:r>
      <w:proofErr w:type="spellEnd"/>
      <w:r w:rsidRPr="008A40B9">
        <w:rPr>
          <w:rFonts w:ascii="Arial" w:hAnsi="Arial" w:cs="Arial"/>
        </w:rPr>
        <w:t>. составляет 3341 рубль - самая высокая стоимость.</w:t>
      </w:r>
      <w:r w:rsidRPr="008A40B9">
        <w:rPr>
          <w:rFonts w:ascii="Arial" w:hAnsi="Arial" w:cs="Arial"/>
        </w:rPr>
        <w:tab/>
      </w:r>
    </w:p>
    <w:p w14:paraId="000C43A2" w14:textId="77777777" w:rsidR="008A40B9" w:rsidRPr="008A40B9" w:rsidRDefault="008A40B9" w:rsidP="008A40B9">
      <w:pPr>
        <w:spacing w:after="0" w:line="240" w:lineRule="auto"/>
        <w:jc w:val="both"/>
        <w:rPr>
          <w:rFonts w:ascii="Arial" w:hAnsi="Arial" w:cs="Arial"/>
        </w:rPr>
      </w:pPr>
    </w:p>
    <w:p w14:paraId="06D6618F" w14:textId="55CDC97D" w:rsidR="008A40B9" w:rsidRDefault="008A40B9" w:rsidP="008A40B9">
      <w:pPr>
        <w:spacing w:after="0" w:line="240" w:lineRule="auto"/>
        <w:ind w:firstLine="709"/>
        <w:jc w:val="center"/>
        <w:rPr>
          <w:rFonts w:ascii="Arial" w:hAnsi="Arial" w:cs="Arial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2D98D0" wp14:editId="5B4C4A4A">
            <wp:extent cx="5992061" cy="170521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441" w14:textId="5424EC6F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Рисунок 6 – Арендная плата в зависимости от количества этажей в доме</w:t>
      </w:r>
    </w:p>
    <w:p w14:paraId="278F3FE2" w14:textId="3D92879C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32C2BEAE" w14:textId="301B5145" w:rsidR="000E6715" w:rsidRPr="000E6715" w:rsidRDefault="008A40B9" w:rsidP="000E6715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 Обратная зависимость платы от удаленности дома от центра города</w:t>
      </w:r>
      <w:r>
        <w:rPr>
          <w:rFonts w:ascii="Arial" w:hAnsi="Arial"/>
          <w:sz w:val="22"/>
          <w:szCs w:val="22"/>
        </w:rPr>
        <w:t xml:space="preserve"> -</w:t>
      </w:r>
      <w:r>
        <w:rPr>
          <w:rFonts w:ascii="Arial" w:hAnsi="Arial"/>
          <w:sz w:val="22"/>
          <w:szCs w:val="22"/>
        </w:rPr>
        <w:t xml:space="preserve"> с увеличением расстояния плата снижается (рисунок </w:t>
      </w:r>
      <w:r>
        <w:rPr>
          <w:rFonts w:ascii="Arial" w:hAnsi="Arial"/>
          <w:sz w:val="22"/>
          <w:szCs w:val="22"/>
        </w:rPr>
        <w:t>7</w:t>
      </w:r>
      <w:r>
        <w:rPr>
          <w:rFonts w:ascii="Arial" w:hAnsi="Arial"/>
          <w:sz w:val="22"/>
          <w:szCs w:val="22"/>
        </w:rPr>
        <w:t>).</w:t>
      </w:r>
      <w:r w:rsidR="000E6715" w:rsidRPr="00A01591">
        <w:rPr>
          <w:rFonts w:cstheme="minorHAnsi"/>
        </w:rPr>
        <w:tab/>
      </w:r>
    </w:p>
    <w:p w14:paraId="7419E6AF" w14:textId="77777777" w:rsidR="000E6715" w:rsidRPr="000E6715" w:rsidRDefault="000E6715" w:rsidP="000E6715">
      <w:pPr>
        <w:spacing w:after="0" w:line="240" w:lineRule="auto"/>
        <w:jc w:val="both"/>
        <w:rPr>
          <w:rFonts w:ascii="Arial" w:hAnsi="Arial" w:cs="Arial"/>
        </w:rPr>
      </w:pPr>
      <w:r w:rsidRPr="000E6715">
        <w:rPr>
          <w:rFonts w:ascii="Arial" w:hAnsi="Arial" w:cs="Arial"/>
        </w:rPr>
        <w:t xml:space="preserve">Так, арендная плата за 1 </w:t>
      </w:r>
      <w:proofErr w:type="spellStart"/>
      <w:r w:rsidRPr="000E6715">
        <w:rPr>
          <w:rFonts w:ascii="Arial" w:hAnsi="Arial" w:cs="Arial"/>
        </w:rPr>
        <w:t>кв.м</w:t>
      </w:r>
      <w:proofErr w:type="spellEnd"/>
      <w:r w:rsidRPr="000E6715">
        <w:rPr>
          <w:rFonts w:ascii="Arial" w:hAnsi="Arial" w:cs="Arial"/>
        </w:rPr>
        <w:t>. объектов, расположенных в 1-10 км от центра, составляет 2135 рублей - самая высокая стоимость.</w:t>
      </w:r>
      <w:r w:rsidRPr="000E6715">
        <w:rPr>
          <w:rFonts w:ascii="Arial" w:hAnsi="Arial" w:cs="Arial"/>
        </w:rPr>
        <w:tab/>
      </w:r>
    </w:p>
    <w:p w14:paraId="39694297" w14:textId="0BF9D9F5" w:rsidR="008A40B9" w:rsidRDefault="000E6715" w:rsidP="000E6715">
      <w:pPr>
        <w:spacing w:after="0" w:line="240" w:lineRule="auto"/>
        <w:jc w:val="both"/>
        <w:rPr>
          <w:rFonts w:ascii="Arial" w:hAnsi="Arial" w:cs="Arial"/>
        </w:rPr>
      </w:pPr>
      <w:r w:rsidRPr="000E6715">
        <w:rPr>
          <w:rFonts w:ascii="Arial" w:hAnsi="Arial" w:cs="Arial"/>
        </w:rPr>
        <w:t xml:space="preserve">А арендная плата за 1 </w:t>
      </w:r>
      <w:proofErr w:type="spellStart"/>
      <w:r w:rsidRPr="000E6715">
        <w:rPr>
          <w:rFonts w:ascii="Arial" w:hAnsi="Arial" w:cs="Arial"/>
        </w:rPr>
        <w:t>кв.м</w:t>
      </w:r>
      <w:proofErr w:type="spellEnd"/>
      <w:r w:rsidRPr="000E6715">
        <w:rPr>
          <w:rFonts w:ascii="Arial" w:hAnsi="Arial" w:cs="Arial"/>
        </w:rPr>
        <w:t>. объектов, расположенных в 31-40 км от центра, составляет 791 рубль - самая низкая стоимость.</w:t>
      </w:r>
      <w:r w:rsidRPr="000E6715">
        <w:rPr>
          <w:rFonts w:ascii="Arial" w:hAnsi="Arial" w:cs="Arial"/>
        </w:rPr>
        <w:tab/>
      </w:r>
    </w:p>
    <w:p w14:paraId="063DB1E7" w14:textId="0A64ADEF" w:rsidR="008A40B9" w:rsidRDefault="008A40B9" w:rsidP="008A40B9">
      <w:pPr>
        <w:spacing w:after="0" w:line="240" w:lineRule="auto"/>
        <w:ind w:firstLine="709"/>
        <w:jc w:val="center"/>
        <w:rPr>
          <w:rFonts w:ascii="Arial" w:hAnsi="Arial" w:cs="Arial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C2630E" wp14:editId="385EE73A">
            <wp:extent cx="4896533" cy="166710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AFD2" w14:textId="34D7A810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Рисунок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Арендная плата в зависимости от </w:t>
      </w:r>
      <w:r>
        <w:rPr>
          <w:rFonts w:ascii="Arial" w:hAnsi="Arial" w:cs="Arial"/>
        </w:rPr>
        <w:t>удаленности от центра</w:t>
      </w:r>
    </w:p>
    <w:p w14:paraId="50573D63" w14:textId="77777777" w:rsidR="008A40B9" w:rsidRDefault="008A40B9" w:rsidP="008A40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1504054C" w14:textId="32526338" w:rsidR="000E6715" w:rsidRDefault="000E6715" w:rsidP="000E6715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5. Слабая прямая зависимость платы от количества комнат в квартире</w:t>
      </w:r>
      <w:r>
        <w:rPr>
          <w:rFonts w:ascii="Arial" w:hAnsi="Arial"/>
          <w:sz w:val="22"/>
          <w:szCs w:val="22"/>
        </w:rPr>
        <w:t xml:space="preserve"> -</w:t>
      </w:r>
      <w:r>
        <w:rPr>
          <w:rFonts w:ascii="Arial" w:hAnsi="Arial"/>
          <w:sz w:val="22"/>
          <w:szCs w:val="22"/>
        </w:rPr>
        <w:t xml:space="preserve"> с увеличением количества комнат арендная плата растет (рисунок </w:t>
      </w:r>
      <w:r>
        <w:rPr>
          <w:rFonts w:ascii="Arial" w:hAnsi="Arial"/>
          <w:sz w:val="22"/>
          <w:szCs w:val="22"/>
        </w:rPr>
        <w:t>8</w:t>
      </w:r>
      <w:r>
        <w:rPr>
          <w:rFonts w:ascii="Arial" w:hAnsi="Arial"/>
          <w:sz w:val="22"/>
          <w:szCs w:val="22"/>
        </w:rPr>
        <w:t>).</w:t>
      </w:r>
    </w:p>
    <w:p w14:paraId="53715AE7" w14:textId="1DB52706" w:rsidR="008A40B9" w:rsidRDefault="008A40B9" w:rsidP="008A40B9">
      <w:pPr>
        <w:spacing w:after="0" w:line="240" w:lineRule="auto"/>
        <w:ind w:firstLine="709"/>
        <w:jc w:val="center"/>
        <w:rPr>
          <w:rFonts w:ascii="Arial" w:hAnsi="Arial" w:cs="Arial"/>
        </w:rPr>
      </w:pPr>
    </w:p>
    <w:p w14:paraId="49A6E1B1" w14:textId="161A0F2F" w:rsidR="000E6715" w:rsidRDefault="00000701" w:rsidP="008A40B9">
      <w:pPr>
        <w:spacing w:after="0" w:line="240" w:lineRule="auto"/>
        <w:ind w:firstLine="709"/>
        <w:jc w:val="center"/>
        <w:rPr>
          <w:rFonts w:ascii="Arial" w:hAnsi="Arial" w:cs="Arial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516076" wp14:editId="04EE3DC7">
            <wp:extent cx="3181794" cy="178142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251" w14:textId="37FD9558" w:rsidR="00000701" w:rsidRDefault="00000701" w:rsidP="00000701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Рисунок 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Арендная плата в зависимости от </w:t>
      </w:r>
      <w:r>
        <w:rPr>
          <w:rFonts w:ascii="Arial" w:hAnsi="Arial" w:cs="Arial"/>
        </w:rPr>
        <w:t>количества комнат в квартире</w:t>
      </w:r>
    </w:p>
    <w:p w14:paraId="16572830" w14:textId="28AD7D66" w:rsidR="00000701" w:rsidRDefault="00000701" w:rsidP="00000701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5F0EA726" w14:textId="77777777" w:rsidR="00847D9A" w:rsidRDefault="00847D9A" w:rsidP="00847D9A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"Общие выводы"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Общие выводы</w:t>
      </w:r>
    </w:p>
    <w:p w14:paraId="502F4D0C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</w:p>
    <w:p w14:paraId="41ABA2F2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Выявлены следующие взаимосвязи средней арендной платы за 1 кв. метр от факторов:</w:t>
      </w:r>
    </w:p>
    <w:p w14:paraId="7096F2BB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</w:p>
    <w:p w14:paraId="69EAE173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Прямая зависимость от новизны дома.</w:t>
      </w:r>
    </w:p>
    <w:p w14:paraId="72D7D9CF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 Зависимость от конструктива дома.</w:t>
      </w:r>
    </w:p>
    <w:p w14:paraId="5DCBBCA7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Прямая зависимость от количества этажей дома.</w:t>
      </w:r>
    </w:p>
    <w:p w14:paraId="6C114694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 Обратная зависимость платы от удаленности дома от центра города.</w:t>
      </w:r>
    </w:p>
    <w:p w14:paraId="6DCD9BE4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5. Слабая прямая зависимость платы от количества комнат в квартире.</w:t>
      </w:r>
    </w:p>
    <w:p w14:paraId="22B0823B" w14:textId="6055F4BC" w:rsidR="00000701" w:rsidRDefault="00000701" w:rsidP="00000701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656FC99C" w14:textId="77777777" w:rsidR="00847D9A" w:rsidRDefault="00847D9A" w:rsidP="00847D9A">
      <w:pPr>
        <w:pStyle w:val="Standard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fldChar w:fldCharType="begin"/>
      </w:r>
      <w:r>
        <w:rPr>
          <w:rFonts w:ascii="Arial" w:hAnsi="Arial"/>
          <w:b/>
          <w:bCs/>
          <w:sz w:val="26"/>
          <w:szCs w:val="26"/>
        </w:rPr>
        <w:instrText>TC "Рекомендации для заказчика" \l 1</w:instrText>
      </w:r>
      <w:r>
        <w:rPr>
          <w:rFonts w:ascii="Arial" w:hAnsi="Arial"/>
          <w:b/>
          <w:bCs/>
          <w:sz w:val="26"/>
          <w:szCs w:val="26"/>
        </w:rPr>
        <w:fldChar w:fldCharType="end"/>
      </w:r>
      <w:r>
        <w:rPr>
          <w:rFonts w:ascii="Arial" w:hAnsi="Arial"/>
          <w:b/>
          <w:bCs/>
          <w:sz w:val="26"/>
          <w:szCs w:val="26"/>
        </w:rPr>
        <w:t>Рекомендации для заказчика</w:t>
      </w:r>
    </w:p>
    <w:p w14:paraId="0C9659E4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</w:p>
    <w:p w14:paraId="7F0328BC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Для увеличения дохода следует обратить внимание на наиболее распространенные одно-, двух- и трехкомнатные квартиры в домах до 30 этажей в сегментах с высокой арендной платой за 1 кв. метр: новостройки, монолитные дома, дома с удаленностью от центра до 10 км.</w:t>
      </w:r>
    </w:p>
    <w:p w14:paraId="373EBB3E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</w:p>
    <w:p w14:paraId="7CA2189B" w14:textId="77777777" w:rsidR="00847D9A" w:rsidRDefault="00847D9A" w:rsidP="00847D9A">
      <w:pPr>
        <w:pStyle w:val="Standard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в узких сегменты с самой высокой арендной платой (высотные дома от 60 до 90 этажей; 4-х и 5-ти комнатные квартиры) также может привести к увеличению доходности сделок.</w:t>
      </w:r>
    </w:p>
    <w:p w14:paraId="4570481F" w14:textId="12B50024" w:rsidR="00EA7146" w:rsidRPr="00C07047" w:rsidRDefault="00EA7146" w:rsidP="0092434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sectPr w:rsidR="00EA7146" w:rsidRPr="00C07047" w:rsidSect="00A0159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017B" w14:textId="77777777" w:rsidR="003045D0" w:rsidRDefault="003045D0" w:rsidP="001C7F95">
      <w:pPr>
        <w:spacing w:after="0" w:line="240" w:lineRule="auto"/>
      </w:pPr>
      <w:r>
        <w:separator/>
      </w:r>
    </w:p>
  </w:endnote>
  <w:endnote w:type="continuationSeparator" w:id="0">
    <w:p w14:paraId="3DDC92E6" w14:textId="77777777" w:rsidR="003045D0" w:rsidRDefault="003045D0" w:rsidP="001C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51D8" w14:textId="77777777" w:rsidR="003045D0" w:rsidRDefault="003045D0" w:rsidP="001C7F95">
      <w:pPr>
        <w:spacing w:after="0" w:line="240" w:lineRule="auto"/>
      </w:pPr>
      <w:r>
        <w:separator/>
      </w:r>
    </w:p>
  </w:footnote>
  <w:footnote w:type="continuationSeparator" w:id="0">
    <w:p w14:paraId="477DF479" w14:textId="77777777" w:rsidR="003045D0" w:rsidRDefault="003045D0" w:rsidP="001C7F95">
      <w:pPr>
        <w:spacing w:after="0" w:line="240" w:lineRule="auto"/>
      </w:pPr>
      <w:r>
        <w:continuationSeparator/>
      </w:r>
    </w:p>
  </w:footnote>
  <w:footnote w:id="1">
    <w:p w14:paraId="6739289D" w14:textId="77777777" w:rsidR="00FF6525" w:rsidRDefault="00FF6525" w:rsidP="00FF6525">
      <w:pPr>
        <w:pStyle w:val="a6"/>
      </w:pPr>
      <w:r>
        <w:rPr>
          <w:rStyle w:val="a8"/>
        </w:rPr>
        <w:footnoteRef/>
      </w:r>
      <w:r>
        <w:t xml:space="preserve"> Циан. Аналитика. </w:t>
      </w:r>
      <w:r w:rsidRPr="001C7F95">
        <w:t xml:space="preserve">Как менялись ставки аренды в 2021 году? </w:t>
      </w:r>
      <w:r>
        <w:t xml:space="preserve">[Электронный ресурс]. Режим доступа: </w:t>
      </w:r>
      <w:r w:rsidRPr="001C7F95">
        <w:t xml:space="preserve">https://www.cian.ru/stati-kak-menjalis-stavki-arendy-v-2021-godu-322689/ </w:t>
      </w:r>
      <w:r>
        <w:t>(Дата обращения: 03.02.2025).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C"/>
    <w:rsid w:val="00000701"/>
    <w:rsid w:val="000460A7"/>
    <w:rsid w:val="00073C3B"/>
    <w:rsid w:val="000851F9"/>
    <w:rsid w:val="000878E3"/>
    <w:rsid w:val="000A402C"/>
    <w:rsid w:val="000E6715"/>
    <w:rsid w:val="000F3834"/>
    <w:rsid w:val="000F3FD0"/>
    <w:rsid w:val="001A32AE"/>
    <w:rsid w:val="001A5BFF"/>
    <w:rsid w:val="001C7F95"/>
    <w:rsid w:val="001E53C2"/>
    <w:rsid w:val="0022760D"/>
    <w:rsid w:val="002A691F"/>
    <w:rsid w:val="003045D0"/>
    <w:rsid w:val="00372F1C"/>
    <w:rsid w:val="003E1687"/>
    <w:rsid w:val="0049433A"/>
    <w:rsid w:val="00657179"/>
    <w:rsid w:val="007439BB"/>
    <w:rsid w:val="00792775"/>
    <w:rsid w:val="00846842"/>
    <w:rsid w:val="00847D9A"/>
    <w:rsid w:val="008A40B9"/>
    <w:rsid w:val="008F61D1"/>
    <w:rsid w:val="00900EBD"/>
    <w:rsid w:val="00924340"/>
    <w:rsid w:val="009E1D24"/>
    <w:rsid w:val="00A01591"/>
    <w:rsid w:val="00AC0334"/>
    <w:rsid w:val="00B00818"/>
    <w:rsid w:val="00B34E82"/>
    <w:rsid w:val="00BB1D2C"/>
    <w:rsid w:val="00C07047"/>
    <w:rsid w:val="00DB77D3"/>
    <w:rsid w:val="00DD0303"/>
    <w:rsid w:val="00DD72DC"/>
    <w:rsid w:val="00DE0230"/>
    <w:rsid w:val="00DF3180"/>
    <w:rsid w:val="00E238AE"/>
    <w:rsid w:val="00EA7146"/>
    <w:rsid w:val="00EB0277"/>
    <w:rsid w:val="00F07354"/>
    <w:rsid w:val="00F25EA6"/>
    <w:rsid w:val="00F85BE8"/>
    <w:rsid w:val="00FC5155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4570"/>
  <w15:chartTrackingRefBased/>
  <w15:docId w15:val="{F02352EC-5012-4FA2-8F0F-A44B2762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1C7F9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1C7F9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1C7F95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1C7F9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C7F9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C7F95"/>
    <w:rPr>
      <w:vertAlign w:val="superscript"/>
    </w:rPr>
  </w:style>
  <w:style w:type="paragraph" w:customStyle="1" w:styleId="Standard">
    <w:name w:val="Standard"/>
    <w:rsid w:val="000F383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9"/>
    <w:rsid w:val="000F3834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ucida Sans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0F3834"/>
    <w:pPr>
      <w:suppressLineNumbers/>
      <w:tabs>
        <w:tab w:val="right" w:leader="dot" w:pos="10200"/>
      </w:tabs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0F3834"/>
    <w:pPr>
      <w:suppressLineNumbers/>
      <w:tabs>
        <w:tab w:val="right" w:leader="dot" w:pos="10200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index 1"/>
    <w:basedOn w:val="a"/>
    <w:next w:val="a"/>
    <w:autoRedefine/>
    <w:uiPriority w:val="99"/>
    <w:semiHidden/>
    <w:unhideWhenUsed/>
    <w:rsid w:val="000F3834"/>
    <w:pPr>
      <w:spacing w:after="0" w:line="240" w:lineRule="auto"/>
      <w:ind w:left="220" w:hanging="220"/>
    </w:pPr>
  </w:style>
  <w:style w:type="paragraph" w:styleId="a9">
    <w:name w:val="index heading"/>
    <w:basedOn w:val="a"/>
    <w:next w:val="1"/>
    <w:uiPriority w:val="99"/>
    <w:semiHidden/>
    <w:unhideWhenUsed/>
    <w:rsid w:val="000F3834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4682-B81E-4DD5-B4A6-1A22EFA0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15</cp:revision>
  <dcterms:created xsi:type="dcterms:W3CDTF">2025-06-16T12:37:00Z</dcterms:created>
  <dcterms:modified xsi:type="dcterms:W3CDTF">2025-06-19T14:21:00Z</dcterms:modified>
</cp:coreProperties>
</file>