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B789" w14:textId="77777777" w:rsidR="00563CB1" w:rsidRPr="00563CB1" w:rsidRDefault="00563CB1" w:rsidP="00563CB1">
      <w:pPr>
        <w:pStyle w:val="Header"/>
        <w:contextualSpacing/>
        <w:mirrorIndents/>
        <w:jc w:val="center"/>
        <w:rPr>
          <w:rFonts w:ascii="Roboto Thin" w:hAnsi="Roboto Thin" w:cs="Times New Roman"/>
          <w:color w:val="000000" w:themeColor="text1"/>
          <w:sz w:val="40"/>
          <w:szCs w:val="40"/>
        </w:rPr>
      </w:pPr>
      <w:r w:rsidRPr="00563CB1">
        <w:rPr>
          <w:rFonts w:ascii="Roboto Thin" w:hAnsi="Roboto Thin" w:cs="Courier New"/>
          <w:color w:val="000000" w:themeColor="text1"/>
          <w:sz w:val="40"/>
          <w:szCs w:val="40"/>
        </w:rPr>
        <w:t>Sofia</w:t>
      </w:r>
      <w:r w:rsidRPr="00563CB1">
        <w:rPr>
          <w:rFonts w:ascii="Roboto Thin" w:hAnsi="Roboto Thin" w:cs="Times New Roman"/>
          <w:color w:val="000000" w:themeColor="text1"/>
          <w:sz w:val="40"/>
          <w:szCs w:val="40"/>
        </w:rPr>
        <w:t xml:space="preserve"> </w:t>
      </w:r>
      <w:r w:rsidRPr="00563CB1">
        <w:rPr>
          <w:rFonts w:ascii="Roboto Thin" w:hAnsi="Roboto Thin" w:cs="Times New Roman"/>
          <w:b/>
          <w:bCs/>
          <w:color w:val="000000" w:themeColor="text1"/>
          <w:sz w:val="40"/>
          <w:szCs w:val="40"/>
        </w:rPr>
        <w:t>Dutta</w:t>
      </w:r>
    </w:p>
    <w:p w14:paraId="70F6BFAF" w14:textId="77777777" w:rsidR="00563CB1" w:rsidRPr="00563CB1" w:rsidRDefault="00563CB1" w:rsidP="00563CB1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</w:rPr>
      </w:pPr>
      <w:r w:rsidRPr="00563CB1">
        <w:rPr>
          <w:rFonts w:ascii="Roboto Thin" w:hAnsi="Roboto Thin"/>
          <w:color w:val="000000" w:themeColor="text1"/>
        </w:rPr>
        <w:t>Software Engineer | Data Enthusiast</w:t>
      </w:r>
    </w:p>
    <w:tbl>
      <w:tblPr>
        <w:tblStyle w:val="TableGrid"/>
        <w:tblpPr w:leftFromText="180" w:rightFromText="180" w:vertAnchor="page" w:horzAnchor="margin" w:tblpY="2313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533"/>
        <w:gridCol w:w="3598"/>
        <w:gridCol w:w="1079"/>
        <w:gridCol w:w="2520"/>
      </w:tblGrid>
      <w:tr w:rsidR="00DC6904" w:rsidRPr="00563CB1" w14:paraId="10D03321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5FFD3B13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EDUCATION</w:t>
            </w:r>
          </w:p>
        </w:tc>
      </w:tr>
      <w:tr w:rsidR="00DC6904" w:rsidRPr="00563CB1" w14:paraId="04BA47B1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1E4629B2" w14:textId="285A3B15" w:rsidR="00DC6904" w:rsidRPr="00C45D13" w:rsidRDefault="00DC6904" w:rsidP="00111A1E">
            <w:pPr>
              <w:ind w:right="-3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University of Maryland, Baltimore County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(UMBC)</w:t>
            </w:r>
            <w:r w:rsidR="00186C40" w:rsidRPr="00C45D13">
              <w:rPr>
                <w:rFonts w:ascii="Roboto Thin" w:hAnsi="Roboto Thin" w:cs="Calibri Light"/>
                <w:sz w:val="20"/>
                <w:szCs w:val="20"/>
              </w:rPr>
              <w:t>, Baltimore, MD</w:t>
            </w:r>
          </w:p>
        </w:tc>
      </w:tr>
      <w:tr w:rsidR="00DC6904" w:rsidRPr="00C45D13" w14:paraId="6617B781" w14:textId="77777777" w:rsidTr="00E02AA6">
        <w:tc>
          <w:tcPr>
            <w:tcW w:w="3598" w:type="dxa"/>
            <w:gridSpan w:val="3"/>
          </w:tcPr>
          <w:p w14:paraId="795D035A" w14:textId="77777777" w:rsidR="00DC6904" w:rsidRPr="00C45D13" w:rsidRDefault="00DC6904" w:rsidP="00111A1E">
            <w:pPr>
              <w:ind w:right="-30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Master’s in Data Science</w:t>
            </w:r>
          </w:p>
        </w:tc>
        <w:tc>
          <w:tcPr>
            <w:tcW w:w="3598" w:type="dxa"/>
          </w:tcPr>
          <w:p w14:paraId="00567A6D" w14:textId="77777777" w:rsidR="00DC6904" w:rsidRPr="00C45D13" w:rsidRDefault="00DC6904" w:rsidP="00111A1E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3599" w:type="dxa"/>
            <w:gridSpan w:val="2"/>
          </w:tcPr>
          <w:p w14:paraId="10A35C47" w14:textId="23EAF555" w:rsidR="00DC6904" w:rsidRPr="00C45D13" w:rsidRDefault="00186C40" w:rsidP="00111A1E">
            <w:pPr>
              <w:ind w:right="-30"/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2019 – </w:t>
            </w:r>
            <w:r w:rsidR="00DC6904"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2020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 </w:t>
            </w:r>
            <w:r w:rsidRPr="00482B02">
              <w:rPr>
                <w:rFonts w:ascii="Roboto Thin" w:hAnsi="Roboto Thin" w:cs="Calibri Light"/>
                <w:b/>
                <w:bCs/>
                <w:i/>
                <w:iCs/>
                <w:sz w:val="20"/>
                <w:szCs w:val="20"/>
              </w:rPr>
              <w:t>(expected)</w:t>
            </w:r>
          </w:p>
        </w:tc>
      </w:tr>
      <w:tr w:rsidR="00DC6904" w:rsidRPr="00563CB1" w14:paraId="741A0D6F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36E7C269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Practical Deep Learning, Machine Learning &amp; Data Analysis, Big Data Processing, Data Management – SQL, NoSQL</w:t>
            </w:r>
          </w:p>
        </w:tc>
      </w:tr>
      <w:tr w:rsidR="00DC6904" w:rsidRPr="00563CB1" w14:paraId="6FC21573" w14:textId="77777777" w:rsidTr="00E02AA6">
        <w:trPr>
          <w:trHeight w:val="41"/>
        </w:trPr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26824C9E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222D250A" w14:textId="77777777" w:rsidTr="00111A1E">
        <w:tc>
          <w:tcPr>
            <w:tcW w:w="10795" w:type="dxa"/>
            <w:gridSpan w:val="6"/>
          </w:tcPr>
          <w:p w14:paraId="03BDC4A2" w14:textId="59694EDA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West Bengal University of Technology</w:t>
            </w:r>
            <w:r w:rsidR="00186C40" w:rsidRPr="00C45D13">
              <w:rPr>
                <w:rFonts w:ascii="Roboto Thin" w:hAnsi="Roboto Thin" w:cs="Calibri Light"/>
                <w:sz w:val="20"/>
                <w:szCs w:val="20"/>
              </w:rPr>
              <w:t>, Kolkata, India</w:t>
            </w:r>
          </w:p>
        </w:tc>
      </w:tr>
      <w:tr w:rsidR="00DC6904" w:rsidRPr="00563CB1" w14:paraId="53729B85" w14:textId="77777777" w:rsidTr="00E02AA6">
        <w:tc>
          <w:tcPr>
            <w:tcW w:w="3598" w:type="dxa"/>
            <w:gridSpan w:val="3"/>
          </w:tcPr>
          <w:p w14:paraId="38F2AE3A" w14:textId="77777777" w:rsidR="00DC6904" w:rsidRPr="00C45D13" w:rsidRDefault="00DC6904" w:rsidP="00111A1E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Bachelor’s in Computer Science</w:t>
            </w:r>
          </w:p>
        </w:tc>
        <w:tc>
          <w:tcPr>
            <w:tcW w:w="3598" w:type="dxa"/>
          </w:tcPr>
          <w:p w14:paraId="5112A662" w14:textId="77777777" w:rsidR="00DC6904" w:rsidRPr="00C45D13" w:rsidRDefault="00DC6904" w:rsidP="00111A1E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3599" w:type="dxa"/>
            <w:gridSpan w:val="2"/>
          </w:tcPr>
          <w:p w14:paraId="5385EA19" w14:textId="3AB55421" w:rsidR="00DC6904" w:rsidRPr="00C45D13" w:rsidRDefault="00186C40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2006 – </w:t>
            </w:r>
            <w:r w:rsidR="00DC6904"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2010</w:t>
            </w:r>
          </w:p>
        </w:tc>
      </w:tr>
      <w:tr w:rsidR="00DC6904" w:rsidRPr="00563CB1" w14:paraId="1B77BB4C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6EC5205E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Data Structures &amp; Algorithms + Labs, Operating Systems + Labs, Artificial Intelligence + Labs, Advanced Computer Architecture</w:t>
            </w:r>
          </w:p>
        </w:tc>
      </w:tr>
      <w:tr w:rsidR="00DC6904" w:rsidRPr="00563CB1" w14:paraId="05C35832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5B5923E8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58723ABB" w14:textId="77777777" w:rsidTr="00111A1E">
        <w:tc>
          <w:tcPr>
            <w:tcW w:w="10795" w:type="dxa"/>
            <w:gridSpan w:val="6"/>
          </w:tcPr>
          <w:p w14:paraId="321B32A2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SKILLS</w:t>
            </w:r>
          </w:p>
        </w:tc>
      </w:tr>
      <w:tr w:rsidR="00DC6904" w:rsidRPr="00563CB1" w14:paraId="78273DDD" w14:textId="77777777" w:rsidTr="00E02AA6">
        <w:tc>
          <w:tcPr>
            <w:tcW w:w="20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143F585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Programming</w:t>
            </w:r>
          </w:p>
        </w:tc>
        <w:tc>
          <w:tcPr>
            <w:tcW w:w="873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172EC423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Python, Java, SQL, PL/SQL, T-SQL</w:t>
            </w:r>
          </w:p>
        </w:tc>
      </w:tr>
      <w:tr w:rsidR="00DC6904" w:rsidRPr="00563CB1" w14:paraId="1D630260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47D4E9C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Data Science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63D6BF3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PyTorch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r w:rsidRPr="00C45D13">
              <w:rPr>
                <w:rFonts w:ascii="Roboto Thin" w:hAnsi="Roboto Thin"/>
                <w:sz w:val="20"/>
                <w:szCs w:val="20"/>
              </w:rPr>
              <w:t xml:space="preserve">Sci-kit Learn,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PySpark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Keras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Tensorflow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Hive, Hadoop,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MLlib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LookML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Azure AI</w:t>
            </w:r>
          </w:p>
        </w:tc>
      </w:tr>
      <w:tr w:rsidR="00DC6904" w:rsidRPr="00563CB1" w14:paraId="15017295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A5EE015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Enterprise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4C78336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Google Cloud Platform, Amazon Web Services S3, Oracle Applications</w:t>
            </w:r>
          </w:p>
        </w:tc>
      </w:tr>
      <w:tr w:rsidR="00DC6904" w:rsidRPr="00563CB1" w14:paraId="2333D2C1" w14:textId="77777777" w:rsidTr="00E02AA6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39567F0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Back-end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45C149AA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Oracle Databases, PostgreSQL, Microsoft SQL Server, MongoDB, JSON</w:t>
            </w:r>
          </w:p>
        </w:tc>
      </w:tr>
      <w:tr w:rsidR="00DC6904" w:rsidRPr="00563CB1" w14:paraId="38428EC6" w14:textId="77777777" w:rsidTr="00E02AA6">
        <w:tc>
          <w:tcPr>
            <w:tcW w:w="20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290158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IDEs/Dev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E254E88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Jupyter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 Notebook, Google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Colab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PL/SQL Developer, Git</w:t>
            </w:r>
          </w:p>
        </w:tc>
      </w:tr>
      <w:tr w:rsidR="00DC6904" w:rsidRPr="00563CB1" w14:paraId="094173F3" w14:textId="77777777" w:rsidTr="00E02AA6">
        <w:tc>
          <w:tcPr>
            <w:tcW w:w="10795" w:type="dxa"/>
            <w:gridSpan w:val="6"/>
          </w:tcPr>
          <w:p w14:paraId="6C6C13D3" w14:textId="77777777" w:rsidR="00DC6904" w:rsidRPr="00C45D13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BC178F5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2F09F324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EXPERIENCE</w:t>
            </w:r>
          </w:p>
        </w:tc>
      </w:tr>
      <w:tr w:rsidR="00DC6904" w:rsidRPr="00563CB1" w14:paraId="7662A5B7" w14:textId="77777777" w:rsidTr="00E02AA6">
        <w:tc>
          <w:tcPr>
            <w:tcW w:w="8275" w:type="dxa"/>
            <w:gridSpan w:val="5"/>
            <w:tcBorders>
              <w:top w:val="single" w:sz="4" w:space="0" w:color="auto"/>
            </w:tcBorders>
          </w:tcPr>
          <w:p w14:paraId="384A106B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NewWave</w:t>
            </w:r>
            <w:proofErr w:type="spellEnd"/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 Telecom &amp; Technologies, Inc. | Data Scientist Intern</w:t>
            </w:r>
          </w:p>
          <w:p w14:paraId="0C64A24E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Windsor Mill, MD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B33E1D" w14:textId="77777777" w:rsidR="00DC6904" w:rsidRPr="00C45D13" w:rsidRDefault="00DC6904" w:rsidP="00111A1E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May 2020 – Present</w:t>
            </w:r>
          </w:p>
        </w:tc>
      </w:tr>
      <w:tr w:rsidR="00DC6904" w:rsidRPr="00563CB1" w14:paraId="0A96FA89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417C4CC0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Built a system for computation of data quality analysis and exploration in a record time of a month.</w:t>
            </w:r>
          </w:p>
          <w:p w14:paraId="5899318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Trained a machine learning model using 3000 rules for quality computation metrics.</w:t>
            </w:r>
          </w:p>
          <w:p w14:paraId="080EB2D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Improved computation speed 10-fold by deploying analysis workflow in Google Cloud Platform (GCP) clusters and using Apache Spark for quality metrics computations.</w:t>
            </w:r>
          </w:p>
          <w:p w14:paraId="36F06416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Exported results to Looker for creating intuitive dashboards visualizations.</w:t>
            </w:r>
          </w:p>
          <w:p w14:paraId="3F3C6261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Performed data quality analysis on half a million healthcare records from Centers for Medicare &amp; Medicaid.</w:t>
            </w:r>
          </w:p>
        </w:tc>
      </w:tr>
      <w:tr w:rsidR="00DC6904" w:rsidRPr="00563CB1" w14:paraId="308F5D7B" w14:textId="77777777" w:rsidTr="00E02AA6">
        <w:tc>
          <w:tcPr>
            <w:tcW w:w="8275" w:type="dxa"/>
            <w:gridSpan w:val="5"/>
            <w:tcBorders>
              <w:top w:val="single" w:sz="4" w:space="0" w:color="auto"/>
            </w:tcBorders>
          </w:tcPr>
          <w:p w14:paraId="5D15FE55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Tata Consultancy Services | Software Engineer</w:t>
            </w:r>
          </w:p>
          <w:p w14:paraId="2FCAF54C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Kolkata, India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8312619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Nov 2010 – Feb 2020</w:t>
            </w:r>
          </w:p>
        </w:tc>
      </w:tr>
      <w:tr w:rsidR="00DC6904" w:rsidRPr="00563CB1" w14:paraId="19D9B539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07020DB4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the design, development, and delivery management of seven projects for clients of TCS.</w:t>
            </w:r>
          </w:p>
          <w:p w14:paraId="74D479F2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Created API interfaces using PL/SQL stored procedures for daily usage for clients of TCS.</w:t>
            </w:r>
          </w:p>
          <w:p w14:paraId="165724A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meetings to capture requirements from DHL UK, Staples USA, Hyatt USA, Kaiser-Permanente USA.</w:t>
            </w:r>
          </w:p>
          <w:p w14:paraId="28264907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Carried out change based regression analysis and documented software functional specifications.</w:t>
            </w:r>
          </w:p>
          <w:p w14:paraId="5FCC5F04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Prepared test plans and executed system integration testing and user-acceptance testing.</w:t>
            </w:r>
          </w:p>
          <w:p w14:paraId="3E66159D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Ensured client systems were up in four hours after migration activities saving millions of dollars in potential revenue lost.</w:t>
            </w:r>
          </w:p>
          <w:p w14:paraId="6D57F6DB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Implemented scripts for data migration of a billion records while adhering to strict time SLA bounds.</w:t>
            </w:r>
          </w:p>
          <w:p w14:paraId="62A6330E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Completed client data migration from legacy Oracle Apps (11i) to Oracle ERP Suite (R12).</w:t>
            </w:r>
          </w:p>
          <w:p w14:paraId="1D0197E6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From 2013 - 2018, managed continuous integration and continuous deployment in production environments.</w:t>
            </w:r>
          </w:p>
          <w:p w14:paraId="612D170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Got certified in seven Oracle Apps competencies while working for client projects.</w:t>
            </w:r>
          </w:p>
        </w:tc>
      </w:tr>
      <w:tr w:rsidR="00DC6904" w:rsidRPr="00563CB1" w14:paraId="2E07B7C9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500A1656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3895BE2C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79226BFD" w14:textId="4C275C3F" w:rsidR="00DC6904" w:rsidRPr="00C45D13" w:rsidRDefault="000075ED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HONORS</w:t>
            </w:r>
          </w:p>
        </w:tc>
      </w:tr>
      <w:tr w:rsidR="00DC6904" w:rsidRPr="00563CB1" w14:paraId="21E07D75" w14:textId="77777777" w:rsidTr="00E02AA6">
        <w:tc>
          <w:tcPr>
            <w:tcW w:w="715" w:type="dxa"/>
            <w:tcBorders>
              <w:top w:val="single" w:sz="4" w:space="0" w:color="auto"/>
            </w:tcBorders>
          </w:tcPr>
          <w:p w14:paraId="63AD8229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2017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</w:tcBorders>
          </w:tcPr>
          <w:p w14:paraId="1267597B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TCS Gems for outstanding contributions to the organization in training new software engineers</w:t>
            </w:r>
          </w:p>
        </w:tc>
      </w:tr>
      <w:tr w:rsidR="00DC6904" w:rsidRPr="00563CB1" w14:paraId="147CE870" w14:textId="77777777" w:rsidTr="00111A1E">
        <w:tc>
          <w:tcPr>
            <w:tcW w:w="715" w:type="dxa"/>
          </w:tcPr>
          <w:p w14:paraId="3C39A6B4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2015</w:t>
            </w:r>
          </w:p>
        </w:tc>
        <w:tc>
          <w:tcPr>
            <w:tcW w:w="10080" w:type="dxa"/>
            <w:gridSpan w:val="5"/>
          </w:tcPr>
          <w:p w14:paraId="0ABD1FE2" w14:textId="764255C9" w:rsidR="00DC6904" w:rsidRPr="00C45D13" w:rsidRDefault="00816BD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“</w:t>
            </w:r>
            <w:r w:rsidR="00DC6904"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Most likely to slay a Dragon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”</w:t>
            </w:r>
            <w:r w:rsidR="00DC6904" w:rsidRPr="00C45D13">
              <w:rPr>
                <w:rFonts w:ascii="Roboto Thin" w:hAnsi="Roboto Thin" w:cs="Calibri Light"/>
                <w:sz w:val="20"/>
                <w:szCs w:val="20"/>
              </w:rPr>
              <w:t xml:space="preserve"> from DHL UK, for grand efforts in completing data migration on schedule</w:t>
            </w:r>
          </w:p>
        </w:tc>
      </w:tr>
      <w:tr w:rsidR="00DC6904" w:rsidRPr="00563CB1" w14:paraId="3A18561A" w14:textId="77777777" w:rsidTr="00E02AA6">
        <w:tc>
          <w:tcPr>
            <w:tcW w:w="10795" w:type="dxa"/>
            <w:gridSpan w:val="6"/>
          </w:tcPr>
          <w:p w14:paraId="16EDC12B" w14:textId="77777777" w:rsidR="00DC6904" w:rsidRPr="00C45D13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CC45850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52AC0839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RESEARCH</w:t>
            </w:r>
          </w:p>
        </w:tc>
      </w:tr>
      <w:tr w:rsidR="00DC6904" w:rsidRPr="00563CB1" w14:paraId="2F8735EE" w14:textId="77777777" w:rsidTr="00E02AA6">
        <w:tc>
          <w:tcPr>
            <w:tcW w:w="8275" w:type="dxa"/>
            <w:gridSpan w:val="5"/>
            <w:tcBorders>
              <w:top w:val="single" w:sz="4" w:space="0" w:color="auto"/>
            </w:tcBorders>
          </w:tcPr>
          <w:p w14:paraId="037CB43B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Ebiquity Research Lab, UMBC | Graduate Student Researcher</w:t>
            </w:r>
          </w:p>
          <w:p w14:paraId="621AF3A1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Baltimore, MD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F014A2B" w14:textId="77777777" w:rsidR="00DC6904" w:rsidRPr="00C45D13" w:rsidRDefault="00DC6904" w:rsidP="00111A1E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Sep 2019 – May 2020</w:t>
            </w:r>
          </w:p>
        </w:tc>
      </w:tr>
      <w:tr w:rsidR="00DC6904" w:rsidRPr="00563CB1" w14:paraId="50C80F75" w14:textId="77777777" w:rsidTr="00111A1E">
        <w:tc>
          <w:tcPr>
            <w:tcW w:w="10795" w:type="dxa"/>
            <w:gridSpan w:val="6"/>
          </w:tcPr>
          <w:p w14:paraId="712CAAE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Authored an </w:t>
            </w:r>
            <w:hyperlink r:id="rId5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Ontology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Smart Home Access Control by extending earlier research in Semantic Web.</w:t>
            </w:r>
          </w:p>
          <w:p w14:paraId="59A61A2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Developed an </w:t>
            </w:r>
            <w:hyperlink r:id="rId6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Android app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handling context-sensitive access control in a Smart Home Environment.</w:t>
            </w:r>
          </w:p>
          <w:p w14:paraId="5446B5F7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Created </w:t>
            </w:r>
            <w:hyperlink r:id="rId7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YouTube videos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presentation to the National Institute of Standards and Technology.</w:t>
            </w:r>
          </w:p>
          <w:p w14:paraId="37BFB679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Published a </w:t>
            </w:r>
            <w:hyperlink r:id="rId8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paper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at the IEEE Big Data Security 2020 conference.</w:t>
            </w:r>
          </w:p>
        </w:tc>
      </w:tr>
      <w:tr w:rsidR="00DC6904" w:rsidRPr="00563CB1" w14:paraId="473B5522" w14:textId="77777777" w:rsidTr="00111A1E">
        <w:tc>
          <w:tcPr>
            <w:tcW w:w="10795" w:type="dxa"/>
            <w:gridSpan w:val="6"/>
          </w:tcPr>
          <w:p w14:paraId="2605CAA1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42DE5953" w14:textId="77777777" w:rsidTr="00111A1E">
        <w:tc>
          <w:tcPr>
            <w:tcW w:w="10795" w:type="dxa"/>
            <w:gridSpan w:val="6"/>
          </w:tcPr>
          <w:p w14:paraId="4A3DE09A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BEST DEEP LEARNING PROJECT (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till date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): </w:t>
            </w:r>
            <w:hyperlink r:id="rId9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 xml:space="preserve">Image-to-Image Translation Using </w:t>
              </w:r>
              <w:proofErr w:type="spellStart"/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CycleGAN</w:t>
              </w:r>
              <w:proofErr w:type="spellEnd"/>
            </w:hyperlink>
          </w:p>
        </w:tc>
      </w:tr>
      <w:tr w:rsidR="00DC6904" w:rsidRPr="00563CB1" w14:paraId="421FB7DA" w14:textId="77777777" w:rsidTr="00E02AA6">
        <w:tc>
          <w:tcPr>
            <w:tcW w:w="10795" w:type="dxa"/>
            <w:gridSpan w:val="6"/>
          </w:tcPr>
          <w:p w14:paraId="671595C6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1B7F3DA0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55DD07C0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PUBLICATION</w:t>
            </w:r>
          </w:p>
        </w:tc>
      </w:tr>
      <w:tr w:rsidR="00DC6904" w:rsidRPr="00563CB1" w14:paraId="72A488A8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7B6BD3AD" w14:textId="7AEE54F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Sofia Dutta et. al., </w:t>
            </w:r>
            <w:r w:rsidR="00DC3850" w:rsidRPr="00C45D13">
              <w:rPr>
                <w:rFonts w:ascii="Roboto Thin" w:hAnsi="Roboto Thin" w:cs="Calibri Light"/>
                <w:sz w:val="20"/>
                <w:szCs w:val="20"/>
              </w:rPr>
              <w:t>“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Context Sensitive Access Control in Smart Home Environments</w:t>
            </w:r>
            <w:r w:rsidR="00DC3850" w:rsidRPr="00C45D13">
              <w:rPr>
                <w:rFonts w:ascii="Roboto Thin" w:hAnsi="Roboto Thin" w:cs="Calibri Light"/>
                <w:sz w:val="20"/>
                <w:szCs w:val="20"/>
              </w:rPr>
              <w:t>”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InProceedings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>, 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6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  <w:vertAlign w:val="superscript"/>
              </w:rPr>
              <w:t>th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 xml:space="preserve"> IEEE International Conference on Big Data Security on Cloud (Big Data Security 2020)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, May 26, 2020, Baltimore, MD, USA.</w:t>
            </w:r>
          </w:p>
        </w:tc>
      </w:tr>
    </w:tbl>
    <w:p w14:paraId="26BF4590" w14:textId="2D1B9C21" w:rsidR="00563CB1" w:rsidRDefault="00E02AA6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Style w:val="Hyperlink"/>
          <w:rFonts w:ascii="Roboto Thin" w:hAnsi="Roboto Thin"/>
          <w:sz w:val="20"/>
          <w:szCs w:val="20"/>
          <w:u w:val="none"/>
        </w:rPr>
      </w:pPr>
      <w:hyperlink r:id="rId10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sofiad1@umbc.edu</w:t>
        </w:r>
      </w:hyperlink>
      <w:r w:rsidR="00563CB1" w:rsidRPr="00563CB1">
        <w:rPr>
          <w:rFonts w:ascii="Roboto Thin" w:hAnsi="Roboto Thin"/>
          <w:color w:val="000000" w:themeColor="text1"/>
          <w:sz w:val="20"/>
          <w:szCs w:val="20"/>
        </w:rPr>
        <w:t xml:space="preserve"> | (443) 554-4170 | </w:t>
      </w:r>
      <w:hyperlink r:id="rId11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sofia.dutta17@gmail.com</w:t>
        </w:r>
      </w:hyperlink>
    </w:p>
    <w:p w14:paraId="0118C57B" w14:textId="4690B13A" w:rsidR="00F30204" w:rsidRPr="00DC6904" w:rsidRDefault="00E02AA6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  <w:sz w:val="20"/>
          <w:szCs w:val="20"/>
        </w:rPr>
      </w:pPr>
      <w:hyperlink r:id="rId12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GitHub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3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LinkedIn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4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sofiadutta.github.io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5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YouTube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6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Scholar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7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Twitter</w:t>
        </w:r>
      </w:hyperlink>
    </w:p>
    <w:sectPr w:rsidR="00F30204" w:rsidRPr="00DC6904" w:rsidSect="0056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77C"/>
    <w:multiLevelType w:val="hybridMultilevel"/>
    <w:tmpl w:val="ED8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75ED"/>
    <w:rsid w:val="000F3335"/>
    <w:rsid w:val="00111A1E"/>
    <w:rsid w:val="00186C40"/>
    <w:rsid w:val="00482B02"/>
    <w:rsid w:val="00563CB1"/>
    <w:rsid w:val="00700B4D"/>
    <w:rsid w:val="00785573"/>
    <w:rsid w:val="00816BD4"/>
    <w:rsid w:val="008444B4"/>
    <w:rsid w:val="008A09C2"/>
    <w:rsid w:val="00A44747"/>
    <w:rsid w:val="00C45D13"/>
    <w:rsid w:val="00CB3EF7"/>
    <w:rsid w:val="00DB5556"/>
    <w:rsid w:val="00DC3850"/>
    <w:rsid w:val="00DC6904"/>
    <w:rsid w:val="00E02AA6"/>
    <w:rsid w:val="00F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iquity.umbc.edu/paper/html/id/887/Context-Sensitive-Access-Control-in-Smart-Home-Environments" TargetMode="External"/><Relationship Id="rId13" Type="http://schemas.openxmlformats.org/officeDocument/2006/relationships/hyperlink" Target="https://linkedin.com/in/sofiadut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q-oZ_Cv1g&amp;list=UUEB2cqBZTym9WxWvGu2UA0w" TargetMode="External"/><Relationship Id="rId12" Type="http://schemas.openxmlformats.org/officeDocument/2006/relationships/hyperlink" Target="https://github.com/sofiadutta" TargetMode="External"/><Relationship Id="rId17" Type="http://schemas.openxmlformats.org/officeDocument/2006/relationships/hyperlink" Target="https://twitter.com/dutta_sof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xdlmrWY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fiadutta/AndroidSmartLights" TargetMode="External"/><Relationship Id="rId11" Type="http://schemas.openxmlformats.org/officeDocument/2006/relationships/hyperlink" Target="mailto:sofia.dutta17@gmail.com" TargetMode="External"/><Relationship Id="rId5" Type="http://schemas.openxmlformats.org/officeDocument/2006/relationships/hyperlink" Target="https://ebiquity.umbc.edu/paper/owl/id/887/Context-Sensitive-Access-Control-in-Smart-Home-Environments" TargetMode="External"/><Relationship Id="rId15" Type="http://schemas.openxmlformats.org/officeDocument/2006/relationships/hyperlink" Target="https://www.youtube.com/watch?v=DZq-oZ_Cv1g&amp;list=UUEB2cqBZTym9WxWvGu2UA0w" TargetMode="External"/><Relationship Id="rId10" Type="http://schemas.openxmlformats.org/officeDocument/2006/relationships/hyperlink" Target="mailto:sofiad1@umbc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pytorch/CycleGAN_Img_Translation_PyTorch_Horse2Zebra.html" TargetMode="External"/><Relationship Id="rId14" Type="http://schemas.openxmlformats.org/officeDocument/2006/relationships/hyperlink" Target="https://sofiadut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 (prajdas)</cp:lastModifiedBy>
  <cp:revision>3</cp:revision>
  <dcterms:created xsi:type="dcterms:W3CDTF">2020-09-05T07:38:00Z</dcterms:created>
  <dcterms:modified xsi:type="dcterms:W3CDTF">2020-09-05T07:39:00Z</dcterms:modified>
</cp:coreProperties>
</file>