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Problema do Escoamento da Agricultura Familiar (Agritech) 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Dor:</w:t>
      </w:r>
      <w:r w:rsidDel="00000000" w:rsidR="00000000" w:rsidRPr="00000000">
        <w:rPr>
          <w:sz w:val="24"/>
          <w:szCs w:val="24"/>
          <w:rtl w:val="0"/>
        </w:rPr>
        <w:t xml:space="preserve"> Pequenos produtores rurais perdem grande parte da margem de lucro para atravessadores e sofrem com a imprevisibilidade da demanda, muitas vezes perdendo produtos frescos por não conseguirem acessar o consumidor final a tempo. </w:t>
      </w:r>
    </w:p>
    <w:p w:rsidR="00000000" w:rsidDel="00000000" w:rsidP="00000000" w:rsidRDefault="00000000" w:rsidRPr="00000000" w14:paraId="0000000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Disparidade de Renda:</w:t>
      </w:r>
      <w:r w:rsidDel="00000000" w:rsidR="00000000" w:rsidRPr="00000000">
        <w:rPr>
          <w:sz w:val="24"/>
          <w:szCs w:val="24"/>
          <w:rtl w:val="0"/>
        </w:rPr>
        <w:t xml:space="preserve"> Segundo os dados do Censo Agropecuário do IBGE, a agricultura familiar representa cerca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77% dos estabelecimentos agrícolas</w:t>
      </w:r>
      <w:r w:rsidDel="00000000" w:rsidR="00000000" w:rsidRPr="00000000">
        <w:rPr>
          <w:sz w:val="24"/>
          <w:szCs w:val="24"/>
          <w:rtl w:val="0"/>
        </w:rPr>
        <w:t xml:space="preserve"> no Brasil, mas essas famílias conseguem reter apenas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23% da renda agrícola</w:t>
      </w:r>
      <w:r w:rsidDel="00000000" w:rsidR="00000000" w:rsidRPr="00000000">
        <w:rPr>
          <w:sz w:val="24"/>
          <w:szCs w:val="24"/>
          <w:rtl w:val="0"/>
        </w:rPr>
        <w:t xml:space="preserve"> gerada no país. Isso evidencia uma enorme dificuldade desses agricultores em capturar valor financeiro sobre o que produzem.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"Pedágio" do Intermediário:</w:t>
      </w:r>
      <w:r w:rsidDel="00000000" w:rsidR="00000000" w:rsidRPr="00000000">
        <w:rPr>
          <w:sz w:val="24"/>
          <w:szCs w:val="24"/>
          <w:rtl w:val="0"/>
        </w:rPr>
        <w:t xml:space="preserve"> O pequeno produtor frequentemente não possui escala, veículos adequados (como caminhões refrigerados) ou tempo para comercializar diretamente nos centros urbanos. Estudos acadêmicos (como os da UFRA) apontam que essa vulnerabilidade obriga o agricultor a ficar refém dos "atravessadores" na porteira da fazenda. O atravessador dita o preço de compra e absorve a maior parte da margem de lucro na revenda.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da Embrapa:</w:t>
      </w:r>
      <w:r w:rsidDel="00000000" w:rsidR="00000000" w:rsidRPr="00000000">
        <w:rPr>
          <w:sz w:val="24"/>
          <w:szCs w:val="24"/>
          <w:rtl w:val="0"/>
        </w:rPr>
        <w:t xml:space="preserve"> A Embrapa alerta que as perdas pós-colheita de frutas e hortaliças no Brasil chegam a representar entre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40% e 50%</w:t>
      </w:r>
      <w:r w:rsidDel="00000000" w:rsidR="00000000" w:rsidRPr="00000000">
        <w:rPr>
          <w:sz w:val="24"/>
          <w:szCs w:val="24"/>
          <w:rtl w:val="0"/>
        </w:rPr>
        <w:t xml:space="preserve"> de tudo o que é produzido. Muito desse desperdício ocorre justamente no gargalo entre a fazenda e a tentativa de escoamento para os grandes centros, seja por falta de armazenamento adequado ou demora na comercialização </w:t>
      </w:r>
    </w:p>
    <w:p w:rsidR="00000000" w:rsidDel="00000000" w:rsidP="00000000" w:rsidRDefault="00000000" w:rsidRPr="00000000" w14:paraId="0000000A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"Hoje, a agricultura familiar representa 77% dos produtores do país, mas retém apenas 23% da renda agrícola, com suas margens estranguladas por atravessadores. Reféns da imprevisibilidade da demanda e sem acesso direto ao consumidor final, esses produtores perdem até 50% das frutas e hortaliças frescas no processo de pós-colheita, segundo a Embrapa. Conectar a base produtiva ao mercado final é a única forma de salvar o alimento do lixo e garantir justiça financeira para quem planta."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Solução:</w:t>
      </w:r>
      <w:r w:rsidDel="00000000" w:rsidR="00000000" w:rsidRPr="00000000">
        <w:rPr>
          <w:sz w:val="24"/>
          <w:szCs w:val="24"/>
          <w:rtl w:val="0"/>
        </w:rPr>
        <w:t xml:space="preserve"> Uma plataforma híbrida de Agricultura que conecta produtores rurais diretamente a consumidores finais e varejistas e otimizar a distribuição de ponta a ponta. Ao substituir pontos de coleta estáticos por entregas diretas e expandir o raio de atuação, o modelo cria um ecossistema logístico que elimina o atravessador tradicional e gera novas oportunidades de renda.</w:t>
      </w:r>
    </w:p>
    <w:p w:rsidR="00000000" w:rsidDel="00000000" w:rsidP="00000000" w:rsidRDefault="00000000" w:rsidRPr="00000000" w14:paraId="0000000E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Assinaturas Diretas (B2C):</w:t>
      </w:r>
      <w:r w:rsidDel="00000000" w:rsidR="00000000" w:rsidRPr="00000000">
        <w:rPr>
          <w:sz w:val="24"/>
          <w:szCs w:val="24"/>
          <w:rtl w:val="0"/>
        </w:rPr>
        <w:t xml:space="preserve"> Consumidores assinam cestas periódicas de alimentos frescos e orgânicos, recebendo os produtos diretamente na porta de casa. O modelo rompe a barreira do bairro único, permitindo que a plataforma agregue clientes de diferentes zonas da cidade.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Atacado Regional (B2B):</w:t>
      </w:r>
      <w:r w:rsidDel="00000000" w:rsidR="00000000" w:rsidRPr="00000000">
        <w:rPr>
          <w:sz w:val="24"/>
          <w:szCs w:val="24"/>
          <w:rtl w:val="0"/>
        </w:rPr>
        <w:t xml:space="preserve"> A plataforma abre um canal de escoamento em maior volume para varejistas, hortifrútis e restaurantes localizados em regiões um pouco mais distantes. Isso garante previsibilidade financeira extra ao produtor e absorve flutuações nas safras.</w:t>
      </w:r>
    </w:p>
    <w:p w:rsidR="00000000" w:rsidDel="00000000" w:rsidP="00000000" w:rsidRDefault="00000000" w:rsidRPr="00000000" w14:paraId="00000011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Planos futuros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estrutura em inteligência de dados para prever o plantio;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Entrega com drones; 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produtor rural recebe orientações precisas sobre o que, quanto e quando plantar. Toda semente colocada na terra já possui um comprador garantido, eliminando as perdas pós-colheita causadas por especulação ou saturação do mercado;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Sitemap: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20000" cy="323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Telas escrito: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.1. Telas Comuns (Autenticação e Perfil) - feito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1: Login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Campo de input para CPF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Campo de input para Senha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Botão "Entrar"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Link/Botão "Esqueci minha senha"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Link/Botão "Criar uma conta" (direciona para a seleção de perfil)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2: Cadastro / Seleção de Perfil - feito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Seleção do tipo de conta: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Consumidor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Produtor Rural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Formulário de dados cadastrais (Nome/Razão Social, CPF ou CNPJ, Telefone, Endereço de Entrega/Produção, E-mail e Senha)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8e62kce3v02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Visão do Consumidor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3: Vitrine de Cestas prontas (Home) - feito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Carrossel/Cards com os tipos de Cestas disponíveis (ex: Cesta de Frutas, Cesta Orgânica, Cesta Mista)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Detalhes de cada cesta: Preço, Frequência (semanal, quinzenal), itens inclusos na cesta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Botão "Assinar Agora" em cada card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4: Personalização e Confirmação do carrinho - feito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Resumo dos itens que virão na próxima entrega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Opção para remover itens da cesta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Opção para adicionar produtos extras que não estão originalmente na cesta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Seleção de frequência de entrega (Semanal, Mensal)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Seleção do dia preferencial de entrega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Resumo do valor e seletor de forma de pagamento (Cartão de Crédito, PIX recorrente)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Botão "Confirmar Assinatura"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6: Checkout - feito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Seleção da data e janela de horário para recebimento da carga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Opções de pagamento faturado (Boleto bancário, PIX, Cartão corporativo)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bookmarkStart w:colFirst="0" w:colLast="0" w:name="_qf2xtqxtzcjm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Campo para inserção de dados de faturamento/inscrição estadual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bookmarkStart w:colFirst="0" w:colLast="0" w:name="_rupxdkudashu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Botão "Finalizar Pedido"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7: Dashboard do Assinante / Rastreio - feito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Status da próxima entrega (ex: "Em preparação na fazenda", "A caminho", "Entregue")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Histórico de entregas realizadas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Botão para pausar ou cancelar assinatura temporariamente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ilr84sgh5vy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3. Visão do Comprador / Atacado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8: Catálogo de Atacado - feito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Barra de busca de produtos por categoria (Hortaliças, Frutas, Tubérculos, etc.)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Filtro por quantidade mínima, disponibilidade de safra e data de colheita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Cards de produtos com: foto, preço por kg/caixa, quantidade mínima de pedido (MOQ) e produtor/região de origem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Seletor de quantidade (ex: em sacos, caixas ou kg)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Botão "Adicionar ao Carrinho de Atacado"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7w259hsu5k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4. Visão do Produtor Rural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9: Painel Principal do Produtor (Dashboard) - feito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Resumo de vendas do mês (R$ retidos, volume vendido)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Demanda prevista (assinaturas vs estoque)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Próximas entregas (qtd/volume, produto, data)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Card de atalho: "Próximas Colheitas Solicitadas"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Card de atalho: "Próximas Coletas e Entregas Agendadas"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10: Gestão de Oferta e Colheita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Lista de produtos cadastrados pelo produtor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Input para atualizar estoque disponível estimado por semana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Notificações de pedidos e lote de cestas consolidadas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Status da colheita: "A colher", "Embalado", "Aguardando Coleta/Distribuição"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Imprime/Visualiza etiquetas dos lotes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424pivku62n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5. Visão Operacional / Gestão da Plataforma (Admin / Logística)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Tela 11: Roteirização e Logística de Distribuição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Visualização e definição do status do pedido ("Em preparação", "A caminho", "Entregue")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s527fygnxw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Mapa interativo com os pontos de coleta nas fazendas e endereços de entrega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lrh05vot2vf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Agrupamento automático de rotas de entrega por zona urbana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9: Cadastro e Edição de Produtos (Visão Produtor)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Formulário de cadastro de novo produto (Nome do produto, Categoria, Unidade de medida [kg, caixa, saco], Foto)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Definição de preço por unidade 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Indicação de tipo de cultivo (Orgânico, Tradicional, Hidropônico,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Botão "Salvar Produto"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Telas:</w:t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942363" cy="3094118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2363" cy="3094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94813" cy="386365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4813" cy="3863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https://aistudio.google.com/api-keys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studio.google.com/api-keys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