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37791">
      <w:pPr>
        <w:snapToGrid w:val="0"/>
        <w:spacing w:before="312" w:beforeLines="100" w:after="156" w:afterLines="50"/>
        <w:jc w:val="center"/>
        <w:rPr>
          <w:rFonts w:ascii="Times New Roman" w:hAnsi="Times New Roman" w:eastAsia="Times New Roman" w:cs="Times New Roman"/>
          <w:b/>
          <w:bCs/>
          <w:sz w:val="28"/>
          <w:szCs w:val="28"/>
          <w:highlight w:val="none"/>
          <w:shd w:val="clear" w:color="auto" w:fill="auto"/>
        </w:rPr>
      </w:pPr>
      <w:r>
        <w:rPr>
          <w:rFonts w:ascii="Times New Roman" w:hAnsi="Times New Roman" w:eastAsia="Times New Roman" w:cs="Times New Roman"/>
          <w:b/>
          <w:bCs/>
          <w:sz w:val="28"/>
          <w:szCs w:val="28"/>
          <w:highlight w:val="none"/>
          <w:shd w:val="clear" w:color="auto" w:fill="auto"/>
        </w:rPr>
        <w:t xml:space="preserve">Promotion Cooperation </w:t>
      </w:r>
      <w:r>
        <w:rPr>
          <w:rFonts w:hint="eastAsia" w:ascii="Times New Roman" w:hAnsi="Times New Roman" w:eastAsia="Times New Roman" w:cs="Times New Roman"/>
          <w:b/>
          <w:bCs/>
          <w:sz w:val="28"/>
          <w:szCs w:val="28"/>
          <w:highlight w:val="none"/>
          <w:shd w:val="clear" w:color="auto" w:fill="auto"/>
        </w:rPr>
        <w:t>Framework</w:t>
      </w:r>
      <w:r>
        <w:rPr>
          <w:rFonts w:hint="eastAsia" w:ascii="Times New Roman" w:hAnsi="Times New Roman" w:eastAsia="宋体" w:cs="Times New Roman"/>
          <w:b/>
          <w:bCs/>
          <w:sz w:val="28"/>
          <w:szCs w:val="28"/>
          <w:highlight w:val="none"/>
          <w:shd w:val="clear" w:color="auto" w:fill="auto"/>
        </w:rPr>
        <w:t xml:space="preserve"> </w:t>
      </w:r>
      <w:r>
        <w:rPr>
          <w:rFonts w:ascii="Times New Roman" w:hAnsi="Times New Roman" w:eastAsia="Times New Roman" w:cs="Times New Roman"/>
          <w:b/>
          <w:bCs/>
          <w:sz w:val="28"/>
          <w:szCs w:val="28"/>
          <w:highlight w:val="none"/>
          <w:shd w:val="clear" w:color="auto" w:fill="auto"/>
        </w:rPr>
        <w:t>Agreement</w:t>
      </w:r>
    </w:p>
    <w:p w14:paraId="1678EB0B">
      <w:pPr>
        <w:snapToGrid w:val="0"/>
        <w:spacing w:before="312" w:beforeLines="100" w:after="156" w:afterLines="50"/>
        <w:jc w:val="center"/>
        <w:rPr>
          <w:rFonts w:hint="eastAsia" w:ascii="Times New Roman" w:hAnsi="Times New Roman" w:eastAsia="Times New Roman" w:cs="Times New Roman"/>
          <w:b/>
          <w:bCs/>
          <w:sz w:val="28"/>
          <w:szCs w:val="28"/>
          <w:highlight w:val="none"/>
          <w:shd w:val="clear" w:color="auto" w:fill="auto"/>
        </w:rPr>
      </w:pPr>
      <w:r>
        <w:rPr>
          <w:rFonts w:hint="eastAsia" w:ascii="Times New Roman" w:hAnsi="Times New Roman" w:eastAsia="Times New Roman" w:cs="Times New Roman"/>
          <w:b/>
          <w:bCs/>
          <w:sz w:val="28"/>
          <w:szCs w:val="28"/>
          <w:highlight w:val="none"/>
          <w:shd w:val="clear" w:color="auto" w:fill="auto"/>
        </w:rPr>
        <w:t>甲方公司：ABC公司</w:t>
      </w:r>
    </w:p>
    <w:p w14:paraId="7039B108">
      <w:pPr>
        <w:snapToGrid w:val="0"/>
        <w:spacing w:before="312" w:beforeLines="100" w:after="156" w:afterLines="50"/>
        <w:jc w:val="center"/>
        <w:rPr>
          <w:rFonts w:hint="eastAsia" w:ascii="Times New Roman" w:hAnsi="Times New Roman" w:eastAsia="Times New Roman" w:cs="Times New Roman"/>
          <w:b/>
          <w:bCs/>
          <w:sz w:val="28"/>
          <w:szCs w:val="28"/>
          <w:highlight w:val="none"/>
          <w:shd w:val="clear" w:color="auto" w:fill="auto"/>
        </w:rPr>
      </w:pPr>
      <w:r>
        <w:rPr>
          <w:rFonts w:hint="eastAsia" w:ascii="Times New Roman" w:hAnsi="Times New Roman" w:eastAsia="Times New Roman" w:cs="Times New Roman"/>
          <w:b/>
          <w:bCs/>
          <w:sz w:val="28"/>
          <w:szCs w:val="28"/>
          <w:highlight w:val="none"/>
          <w:shd w:val="clear" w:color="auto" w:fill="auto"/>
        </w:rPr>
        <w:t>达人姓名：Sofia</w:t>
      </w:r>
      <w:bookmarkStart w:id="0" w:name="_GoBack"/>
      <w:bookmarkEnd w:id="0"/>
    </w:p>
    <w:p w14:paraId="1F6843BA">
      <w:pPr>
        <w:snapToGrid w:val="0"/>
        <w:spacing w:before="312" w:beforeLines="100" w:after="156" w:afterLines="50"/>
        <w:jc w:val="center"/>
        <w:rPr>
          <w:rFonts w:ascii="Times New Roman" w:hAnsi="Times New Roman" w:eastAsia="Times New Roman" w:cs="Times New Roman"/>
          <w:b/>
          <w:bCs/>
          <w:sz w:val="28"/>
          <w:szCs w:val="28"/>
          <w:highlight w:val="none"/>
          <w:shd w:val="clear" w:color="auto" w:fill="auto"/>
        </w:rPr>
      </w:pPr>
      <w:r>
        <w:rPr>
          <w:rFonts w:hint="eastAsia" w:ascii="Times New Roman" w:hAnsi="Times New Roman" w:eastAsia="Times New Roman" w:cs="Times New Roman"/>
          <w:b/>
          <w:bCs/>
          <w:sz w:val="28"/>
          <w:szCs w:val="28"/>
          <w:highlight w:val="none"/>
          <w:shd w:val="clear" w:color="auto" w:fill="auto"/>
        </w:rPr>
        <w:t>合作金额：$500</w:t>
      </w:r>
    </w:p>
    <w:tbl>
      <w:tblPr>
        <w:tblStyle w:val="8"/>
        <w:tblpPr w:leftFromText="180" w:rightFromText="180" w:vertAnchor="text" w:horzAnchor="page" w:tblpX="1955" w:tblpY="364"/>
        <w:tblOverlap w:val="never"/>
        <w:tblW w:w="82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98"/>
        <w:gridCol w:w="4152"/>
      </w:tblGrid>
      <w:tr w14:paraId="4A76577D">
        <w:trPr>
          <w:trHeight w:val="563" w:hRule="atLeast"/>
        </w:trPr>
        <w:tc>
          <w:tcPr>
            <w:tcW w:w="4098" w:type="dxa"/>
            <w:vAlign w:val="center"/>
          </w:tcPr>
          <w:p w14:paraId="2269C848">
            <w:pPr>
              <w:snapToGrid w:val="0"/>
              <w:jc w:val="left"/>
              <w:rPr>
                <w:rFonts w:ascii="Times New Roman" w:hAnsi="Times New Roman" w:eastAsia="Times New Roman" w:cs="Times New Roman"/>
                <w:b/>
                <w:bCs/>
                <w:kern w:val="0"/>
                <w:sz w:val="22"/>
                <w:szCs w:val="22"/>
                <w:highlight w:val="none"/>
                <w:shd w:val="clear" w:color="auto" w:fill="auto"/>
              </w:rPr>
            </w:pPr>
            <w:r>
              <w:rPr>
                <w:rFonts w:ascii="Times New Roman" w:hAnsi="Times New Roman" w:eastAsia="Times New Roman" w:cs="Times New Roman"/>
                <w:b/>
                <w:color w:val="auto"/>
                <w:kern w:val="0"/>
                <w:sz w:val="22"/>
                <w:szCs w:val="22"/>
                <w:highlight w:val="none"/>
                <w:shd w:val="clear" w:color="auto" w:fill="auto"/>
                <w:lang w:bidi="ar"/>
              </w:rPr>
              <w:t xml:space="preserve">Party A: </w:t>
            </w:r>
            <w:r>
              <w:rPr>
                <w:rFonts w:hint="eastAsia" w:ascii="Times New Roman" w:hAnsi="Times New Roman" w:eastAsia="宋体" w:cs="Times New Roman"/>
                <w:b w:val="0"/>
                <w:bCs/>
                <w:kern w:val="0"/>
                <w:sz w:val="22"/>
                <w:szCs w:val="22"/>
                <w:highlight w:val="none"/>
                <w:shd w:val="clear" w:color="auto" w:fill="auto"/>
                <w:lang w:val="en-US" w:eastAsia="zh-CN" w:bidi="ar"/>
              </w:rPr>
              <w:t>XXX</w:t>
            </w:r>
            <w:r>
              <w:rPr>
                <w:rFonts w:ascii="Times New Roman" w:hAnsi="Times New Roman" w:eastAsia="Times New Roman" w:cs="Times New Roman"/>
                <w:b/>
                <w:color w:val="auto"/>
                <w:kern w:val="0"/>
                <w:sz w:val="22"/>
                <w:szCs w:val="22"/>
                <w:highlight w:val="none"/>
                <w:shd w:val="clear" w:color="auto" w:fill="auto"/>
                <w:lang w:bidi="ar"/>
              </w:rPr>
              <w:t xml:space="preserve">                        </w:t>
            </w:r>
          </w:p>
        </w:tc>
        <w:tc>
          <w:tcPr>
            <w:tcW w:w="4152" w:type="dxa"/>
            <w:vAlign w:val="center"/>
          </w:tcPr>
          <w:p w14:paraId="0A4CF63E">
            <w:pPr>
              <w:keepNext w:val="0"/>
              <w:keepLines w:val="0"/>
              <w:widowControl/>
              <w:suppressLineNumbers w:val="0"/>
              <w:jc w:val="left"/>
              <w:rPr>
                <w:rFonts w:hint="eastAsia" w:ascii="Times New Roman" w:hAnsi="Times New Roman" w:eastAsia="宋体" w:cs="Times New Roman"/>
                <w:b/>
                <w:bCs/>
                <w:kern w:val="0"/>
                <w:sz w:val="22"/>
                <w:szCs w:val="22"/>
                <w:highlight w:val="none"/>
                <w:shd w:val="clear" w:color="auto" w:fill="auto"/>
                <w:lang w:eastAsia="zh-CN"/>
              </w:rPr>
            </w:pPr>
            <w:r>
              <w:rPr>
                <w:rFonts w:ascii="Times New Roman" w:hAnsi="Times New Roman" w:eastAsia="Times New Roman" w:cs="Times New Roman"/>
                <w:b/>
                <w:kern w:val="0"/>
                <w:sz w:val="22"/>
                <w:szCs w:val="22"/>
                <w:highlight w:val="none"/>
                <w:shd w:val="clear" w:color="auto" w:fill="auto"/>
                <w:lang w:bidi="ar"/>
              </w:rPr>
              <w:t xml:space="preserve">Party B: </w:t>
            </w:r>
            <w:r>
              <w:rPr>
                <w:rFonts w:hint="eastAsia" w:ascii="Times New Roman" w:hAnsi="Times New Roman" w:eastAsia="宋体" w:cs="Times New Roman"/>
                <w:b w:val="0"/>
                <w:bCs/>
                <w:kern w:val="0"/>
                <w:sz w:val="22"/>
                <w:szCs w:val="22"/>
                <w:highlight w:val="none"/>
                <w:shd w:val="clear" w:color="auto" w:fill="auto"/>
                <w:lang w:val="en-US" w:eastAsia="zh-CN" w:bidi="ar"/>
              </w:rPr>
              <w:t>XX</w:t>
            </w:r>
          </w:p>
        </w:tc>
      </w:tr>
      <w:tr w14:paraId="5D77073F">
        <w:trPr>
          <w:trHeight w:val="547" w:hRule="atLeast"/>
        </w:trPr>
        <w:tc>
          <w:tcPr>
            <w:tcW w:w="4098" w:type="dxa"/>
            <w:vAlign w:val="center"/>
          </w:tcPr>
          <w:p w14:paraId="1253155A">
            <w:pPr>
              <w:snapToGrid w:val="0"/>
              <w:rPr>
                <w:rFonts w:hint="default" w:ascii="Times New Roman" w:hAnsi="Times New Roman" w:eastAsia="宋体" w:cs="Times New Roman"/>
                <w:color w:val="auto"/>
                <w:kern w:val="0"/>
                <w:sz w:val="22"/>
                <w:szCs w:val="22"/>
                <w:highlight w:val="none"/>
                <w:shd w:val="clear" w:color="auto" w:fill="auto"/>
                <w:lang w:val="en-US" w:eastAsia="zh-CN" w:bidi="ar"/>
              </w:rPr>
            </w:pPr>
            <w:r>
              <w:rPr>
                <w:rFonts w:ascii="Times New Roman" w:hAnsi="Times New Roman" w:eastAsia="Times New Roman" w:cs="Times New Roman"/>
                <w:b/>
                <w:color w:val="auto"/>
                <w:kern w:val="0"/>
                <w:sz w:val="22"/>
                <w:szCs w:val="22"/>
                <w:highlight w:val="none"/>
                <w:shd w:val="clear" w:color="auto" w:fill="auto"/>
                <w:lang w:bidi="ar"/>
              </w:rPr>
              <w:t>E-mail:</w:t>
            </w:r>
            <w:r>
              <w:rPr>
                <w:rFonts w:hint="eastAsia" w:ascii="Times New Roman" w:hAnsi="Times New Roman" w:eastAsia="宋体" w:cs="Times New Roman"/>
                <w:b/>
                <w:color w:val="auto"/>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XXX</w:t>
            </w:r>
          </w:p>
          <w:p w14:paraId="7FBDF540">
            <w:pPr>
              <w:snapToGrid w:val="0"/>
              <w:rPr>
                <w:rFonts w:ascii="Times New Roman" w:hAnsi="Times New Roman" w:eastAsia="Times New Roman" w:cs="Times New Roman"/>
                <w:b/>
                <w:bCs/>
                <w:kern w:val="0"/>
                <w:sz w:val="22"/>
                <w:szCs w:val="22"/>
                <w:highlight w:val="none"/>
                <w:shd w:val="clear" w:color="auto" w:fill="auto"/>
              </w:rPr>
            </w:pPr>
          </w:p>
        </w:tc>
        <w:tc>
          <w:tcPr>
            <w:tcW w:w="4152" w:type="dxa"/>
            <w:vAlign w:val="center"/>
          </w:tcPr>
          <w:p w14:paraId="726B41DF">
            <w:pPr>
              <w:keepNext w:val="0"/>
              <w:keepLines w:val="0"/>
              <w:widowControl/>
              <w:suppressLineNumbers w:val="0"/>
              <w:jc w:val="left"/>
              <w:rPr>
                <w:rFonts w:hint="default" w:ascii="Times New Roman" w:hAnsi="Times New Roman" w:eastAsia="宋体" w:cs="Times New Roman"/>
                <w:color w:val="000000"/>
                <w:kern w:val="0"/>
                <w:sz w:val="22"/>
                <w:szCs w:val="22"/>
                <w:highlight w:val="none"/>
                <w:shd w:val="clear" w:color="auto" w:fill="auto"/>
                <w:lang w:val="en-US" w:eastAsia="zh-CN" w:bidi="ar"/>
              </w:rPr>
            </w:pPr>
            <w:r>
              <w:rPr>
                <w:rFonts w:ascii="Times New Roman" w:hAnsi="Times New Roman" w:eastAsia="Times New Roman" w:cs="Times New Roman"/>
                <w:b/>
                <w:kern w:val="0"/>
                <w:sz w:val="22"/>
                <w:szCs w:val="22"/>
                <w:highlight w:val="none"/>
                <w:shd w:val="clear" w:color="auto" w:fill="auto"/>
                <w:lang w:bidi="ar"/>
              </w:rPr>
              <w:t>E-mail:</w:t>
            </w:r>
            <w:r>
              <w:rPr>
                <w:rFonts w:hint="eastAsia" w:ascii="Times New Roman" w:hAnsi="Times New Roman" w:eastAsia="Times New Roman"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6599773C">
            <w:pPr>
              <w:snapToGrid w:val="0"/>
              <w:rPr>
                <w:rFonts w:ascii="Times New Roman" w:hAnsi="Times New Roman" w:eastAsia="Times New Roman" w:cs="Times New Roman"/>
                <w:b/>
                <w:bCs/>
                <w:kern w:val="0"/>
                <w:sz w:val="22"/>
                <w:szCs w:val="22"/>
                <w:highlight w:val="none"/>
                <w:shd w:val="clear" w:color="auto" w:fill="auto"/>
              </w:rPr>
            </w:pPr>
          </w:p>
        </w:tc>
      </w:tr>
      <w:tr w14:paraId="7052895F">
        <w:tc>
          <w:tcPr>
            <w:tcW w:w="4098" w:type="dxa"/>
            <w:vAlign w:val="top"/>
          </w:tcPr>
          <w:p w14:paraId="5DA9D7AA">
            <w:pPr>
              <w:shd w:val="clear" w:color="auto" w:fill="FFFFFF"/>
              <w:jc w:val="left"/>
              <w:rPr>
                <w:rFonts w:ascii="Times New Roman" w:hAnsi="Times New Roman" w:eastAsia="宋体" w:cs="Times New Roman"/>
                <w:bCs/>
                <w:kern w:val="0"/>
                <w:sz w:val="22"/>
                <w:szCs w:val="22"/>
                <w:highlight w:val="none"/>
                <w:shd w:val="clear" w:color="auto" w:fill="auto"/>
              </w:rPr>
            </w:pPr>
            <w:r>
              <w:rPr>
                <w:rFonts w:hint="default" w:ascii="Times New Roman" w:hAnsi="Times New Roman" w:eastAsia="Times New Roman" w:cs="Times New Roman"/>
                <w:b/>
                <w:color w:val="auto"/>
                <w:kern w:val="0"/>
                <w:sz w:val="22"/>
                <w:szCs w:val="22"/>
                <w:highlight w:val="none"/>
                <w:shd w:val="clear" w:color="auto" w:fill="auto"/>
                <w:lang w:val="en-US" w:bidi="ar"/>
              </w:rPr>
              <w:t>Other contacts:</w:t>
            </w:r>
            <w:r>
              <w:rPr>
                <w:rFonts w:hint="eastAsia" w:ascii="Times New Roman" w:hAnsi="Times New Roman" w:eastAsia="宋体" w:cs="Times New Roman"/>
                <w:b/>
                <w:color w:val="auto"/>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XXX</w:t>
            </w:r>
          </w:p>
        </w:tc>
        <w:tc>
          <w:tcPr>
            <w:tcW w:w="4152" w:type="dxa"/>
            <w:vAlign w:val="top"/>
          </w:tcPr>
          <w:p w14:paraId="5581DEF3">
            <w:pPr>
              <w:keepNext w:val="0"/>
              <w:keepLines w:val="0"/>
              <w:widowControl/>
              <w:suppressLineNumbers w:val="0"/>
              <w:jc w:val="left"/>
              <w:rPr>
                <w:rFonts w:hint="default" w:ascii="Times New Roman" w:hAnsi="Times New Roman" w:eastAsia="Times New Roman" w:cs="Times New Roman"/>
                <w:b/>
                <w:kern w:val="0"/>
                <w:sz w:val="22"/>
                <w:szCs w:val="22"/>
                <w:highlight w:val="none"/>
                <w:shd w:val="clear" w:color="auto" w:fill="auto"/>
                <w:lang w:val="pt-BR" w:bidi="ar"/>
              </w:rPr>
            </w:pPr>
            <w:r>
              <w:rPr>
                <w:rFonts w:hint="default" w:ascii="Times New Roman" w:hAnsi="Times New Roman" w:eastAsia="Times New Roman" w:cs="Times New Roman"/>
                <w:b/>
                <w:kern w:val="0"/>
                <w:sz w:val="22"/>
                <w:szCs w:val="22"/>
                <w:highlight w:val="none"/>
                <w:shd w:val="clear" w:color="auto" w:fill="auto"/>
                <w:lang w:val="en-US" w:bidi="ar"/>
              </w:rPr>
              <w:t>Other contacts:</w:t>
            </w:r>
            <w:r>
              <w:rPr>
                <w:rFonts w:hint="eastAsia" w:ascii="Times New Roman" w:hAnsi="Times New Roman" w:eastAsia="Times New Roman"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tc>
      </w:tr>
      <w:tr w14:paraId="3702122C">
        <w:tc>
          <w:tcPr>
            <w:tcW w:w="4098" w:type="dxa"/>
            <w:shd w:val="clear" w:color="auto" w:fill="auto"/>
            <w:vAlign w:val="top"/>
          </w:tcPr>
          <w:p w14:paraId="37EC433E">
            <w:pPr>
              <w:shd w:val="clear" w:color="auto" w:fill="FFFFFF"/>
              <w:jc w:val="left"/>
              <w:rPr>
                <w:rFonts w:ascii="Times New Roman" w:hAnsi="Times New Roman" w:eastAsia="Times New Roman" w:cs="Times New Roman"/>
                <w:bCs/>
                <w:kern w:val="0"/>
                <w:sz w:val="22"/>
                <w:szCs w:val="22"/>
                <w:highlight w:val="none"/>
                <w:shd w:val="clear" w:color="auto" w:fill="auto"/>
              </w:rPr>
            </w:pPr>
            <w:r>
              <w:rPr>
                <w:rFonts w:ascii="Times New Roman" w:hAnsi="Times New Roman" w:eastAsia="Times New Roman" w:cs="Times New Roman"/>
                <w:b/>
                <w:color w:val="auto"/>
                <w:kern w:val="0"/>
                <w:sz w:val="22"/>
                <w:szCs w:val="22"/>
                <w:highlight w:val="none"/>
                <w:shd w:val="clear" w:color="auto" w:fill="auto"/>
                <w:lang w:bidi="ar"/>
              </w:rPr>
              <w:t xml:space="preserve">Address: </w:t>
            </w:r>
            <w:r>
              <w:rPr>
                <w:rFonts w:hint="eastAsia" w:ascii="Times New Roman" w:hAnsi="Times New Roman" w:eastAsia="宋体" w:cs="Times New Roman"/>
                <w:b w:val="0"/>
                <w:bCs/>
                <w:kern w:val="0"/>
                <w:sz w:val="22"/>
                <w:szCs w:val="22"/>
                <w:highlight w:val="none"/>
                <w:shd w:val="clear" w:color="auto" w:fill="auto"/>
                <w:lang w:val="en-US" w:eastAsia="zh-CN" w:bidi="ar"/>
              </w:rPr>
              <w:t>XXX</w:t>
            </w:r>
          </w:p>
        </w:tc>
        <w:tc>
          <w:tcPr>
            <w:tcW w:w="4152" w:type="dxa"/>
            <w:shd w:val="clear" w:color="auto" w:fill="auto"/>
            <w:vAlign w:val="top"/>
          </w:tcPr>
          <w:p w14:paraId="610AEBC3">
            <w:pPr>
              <w:keepNext w:val="0"/>
              <w:keepLines w:val="0"/>
              <w:widowControl/>
              <w:suppressLineNumbers w:val="0"/>
              <w:jc w:val="left"/>
              <w:rPr>
                <w:rFonts w:hint="default"/>
                <w:highlight w:val="none"/>
                <w:shd w:val="clear" w:color="auto" w:fill="auto"/>
                <w:lang w:val="en-US"/>
              </w:rPr>
            </w:pPr>
            <w:r>
              <w:rPr>
                <w:rFonts w:ascii="Times New Roman" w:hAnsi="Times New Roman" w:eastAsia="Times New Roman" w:cs="Times New Roman"/>
                <w:b/>
                <w:kern w:val="0"/>
                <w:sz w:val="22"/>
                <w:szCs w:val="22"/>
                <w:highlight w:val="none"/>
                <w:shd w:val="clear" w:color="auto" w:fill="auto"/>
                <w:lang w:bidi="ar"/>
              </w:rPr>
              <w:t>Address:</w:t>
            </w:r>
            <w:r>
              <w:rPr>
                <w:rFonts w:hint="eastAsia" w:ascii="Times New Roman" w:hAnsi="Times New Roman" w:eastAsia="宋体" w:cs="Times New Roman"/>
                <w:b/>
                <w:kern w:val="0"/>
                <w:sz w:val="22"/>
                <w:szCs w:val="22"/>
                <w:highlight w:val="none"/>
                <w:shd w:val="clear" w:color="auto" w:fill="auto"/>
                <w:lang w:val="en-US" w:eastAsia="zh-CN" w:bidi="ar"/>
              </w:rPr>
              <w:t xml:space="preserve">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32AF6698">
            <w:pPr>
              <w:keepNext w:val="0"/>
              <w:keepLines w:val="0"/>
              <w:widowControl/>
              <w:suppressLineNumbers w:val="0"/>
              <w:jc w:val="left"/>
              <w:rPr>
                <w:rFonts w:ascii="Times New Roman" w:hAnsi="Times New Roman" w:eastAsia="Times New Roman" w:cs="Times New Roman"/>
                <w:b/>
                <w:kern w:val="0"/>
                <w:sz w:val="22"/>
                <w:szCs w:val="22"/>
                <w:highlight w:val="none"/>
                <w:shd w:val="clear" w:color="auto" w:fill="auto"/>
                <w:lang w:bidi="ar"/>
              </w:rPr>
            </w:pPr>
          </w:p>
        </w:tc>
      </w:tr>
    </w:tbl>
    <w:p w14:paraId="37AEAC34">
      <w:pPr>
        <w:snapToGrid w:val="0"/>
        <w:spacing w:before="156" w:beforeLines="50" w:after="156" w:afterLines="50"/>
        <w:jc w:val="left"/>
        <w:rPr>
          <w:rFonts w:ascii="Times New Roman" w:hAnsi="Times New Roman" w:eastAsia="宋体" w:cs="Times New Roman"/>
          <w:sz w:val="22"/>
          <w:szCs w:val="22"/>
          <w:highlight w:val="none"/>
          <w:shd w:val="clear" w:color="auto" w:fill="auto"/>
        </w:rPr>
      </w:pPr>
    </w:p>
    <w:p w14:paraId="07D12084">
      <w:pPr>
        <w:snapToGrid w:val="0"/>
        <w:spacing w:after="249" w:afterLines="80"/>
        <w:jc w:val="left"/>
        <w:rPr>
          <w:rFonts w:ascii="Times New Roman" w:hAnsi="Times New Roman" w:eastAsia="Times New Roman" w:cs="Times New Roman"/>
          <w:b/>
          <w:bCs/>
          <w:kern w:val="0"/>
          <w:sz w:val="23"/>
          <w:szCs w:val="23"/>
          <w:highlight w:val="none"/>
          <w:shd w:val="clear" w:color="auto" w:fill="auto"/>
        </w:rPr>
      </w:pPr>
      <w:r>
        <w:rPr>
          <w:rFonts w:hint="eastAsia" w:ascii="宋体" w:hAnsi="宋体" w:eastAsia="宋体" w:cs="宋体"/>
          <w:b/>
          <w:bCs/>
          <w:kern w:val="0"/>
          <w:sz w:val="23"/>
          <w:szCs w:val="23"/>
          <w:highlight w:val="none"/>
          <w:shd w:val="clear" w:color="auto" w:fill="auto"/>
        </w:rPr>
        <w:t>【</w:t>
      </w:r>
      <w:r>
        <w:rPr>
          <w:rFonts w:hint="eastAsia" w:ascii="Times New Roman" w:hAnsi="Times New Roman" w:eastAsia="Times New Roman" w:cs="Times New Roman"/>
          <w:b/>
          <w:bCs/>
          <w:kern w:val="0"/>
          <w:sz w:val="23"/>
          <w:szCs w:val="23"/>
          <w:highlight w:val="none"/>
          <w:shd w:val="clear" w:color="auto" w:fill="auto"/>
        </w:rPr>
        <w:t>General</w:t>
      </w:r>
      <w:r>
        <w:rPr>
          <w:rFonts w:ascii="Times New Roman" w:hAnsi="Times New Roman" w:eastAsia="Times New Roman" w:cs="Times New Roman"/>
          <w:b/>
          <w:bCs/>
          <w:kern w:val="0"/>
          <w:sz w:val="23"/>
          <w:szCs w:val="23"/>
          <w:highlight w:val="none"/>
          <w:shd w:val="clear" w:color="auto" w:fill="auto"/>
        </w:rPr>
        <w:t xml:space="preserve"> </w:t>
      </w:r>
      <w:r>
        <w:rPr>
          <w:rFonts w:hint="eastAsia" w:ascii="Times New Roman" w:hAnsi="Times New Roman" w:eastAsia="Times New Roman" w:cs="Times New Roman"/>
          <w:b/>
          <w:bCs/>
          <w:kern w:val="0"/>
          <w:sz w:val="23"/>
          <w:szCs w:val="23"/>
          <w:highlight w:val="none"/>
          <w:shd w:val="clear" w:color="auto" w:fill="auto"/>
        </w:rPr>
        <w:t>Information</w:t>
      </w:r>
      <w:r>
        <w:rPr>
          <w:rFonts w:hint="eastAsia" w:ascii="宋体" w:hAnsi="宋体" w:eastAsia="宋体" w:cs="宋体"/>
          <w:b/>
          <w:bCs/>
          <w:kern w:val="0"/>
          <w:sz w:val="23"/>
          <w:szCs w:val="23"/>
          <w:highlight w:val="none"/>
          <w:shd w:val="clear" w:color="auto" w:fill="auto"/>
        </w:rPr>
        <w:t>】</w:t>
      </w:r>
    </w:p>
    <w:tbl>
      <w:tblPr>
        <w:tblStyle w:val="8"/>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5"/>
        <w:gridCol w:w="5862"/>
      </w:tblGrid>
      <w:tr w14:paraId="60D6B29E">
        <w:trPr>
          <w:jc w:val="center"/>
        </w:trPr>
        <w:tc>
          <w:tcPr>
            <w:tcW w:w="2395" w:type="dxa"/>
            <w:tcBorders>
              <w:top w:val="double" w:color="auto" w:sz="4" w:space="0"/>
              <w:left w:val="double" w:color="auto" w:sz="4" w:space="0"/>
            </w:tcBorders>
            <w:vAlign w:val="center"/>
          </w:tcPr>
          <w:p w14:paraId="748BF770">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Project:</w:t>
            </w:r>
          </w:p>
        </w:tc>
        <w:tc>
          <w:tcPr>
            <w:tcW w:w="5862" w:type="dxa"/>
            <w:tcBorders>
              <w:top w:val="double" w:color="auto" w:sz="4" w:space="0"/>
              <w:right w:val="double" w:color="auto" w:sz="4" w:space="0"/>
            </w:tcBorders>
            <w:vAlign w:val="center"/>
          </w:tcPr>
          <w:p w14:paraId="7C2491B9">
            <w:pPr>
              <w:snapToGrid w:val="0"/>
              <w:spacing w:before="156" w:beforeLines="50" w:after="156" w:afterLines="50"/>
              <w:jc w:val="left"/>
              <w:rPr>
                <w:rFonts w:ascii="Times New Roman" w:hAnsi="Times New Roman" w:eastAsia="Times New Roman" w:cs="Times New Roman"/>
                <w:color w:val="auto"/>
                <w:kern w:val="0"/>
                <w:sz w:val="22"/>
                <w:szCs w:val="22"/>
                <w:highlight w:val="none"/>
                <w:shd w:val="clear" w:color="auto" w:fill="auto"/>
                <w:lang w:bidi="ar"/>
              </w:rPr>
            </w:pPr>
            <w:r>
              <w:rPr>
                <w:rFonts w:hint="default" w:ascii="Times New Roman" w:hAnsi="Times New Roman" w:eastAsia="Times New Roman" w:cs="Times New Roman"/>
                <w:color w:val="auto"/>
                <w:kern w:val="0"/>
                <w:sz w:val="22"/>
                <w:szCs w:val="22"/>
                <w:highlight w:val="none"/>
                <w:shd w:val="clear" w:color="auto" w:fill="auto"/>
                <w:lang w:val="en-US" w:bidi="ar"/>
              </w:rPr>
              <w:t xml:space="preserve"> </w:t>
            </w:r>
            <w:r>
              <w:rPr>
                <w:rFonts w:hint="eastAsia" w:ascii="Times New Roman" w:hAnsi="Times New Roman" w:eastAsia="宋体" w:cs="Times New Roman"/>
                <w:color w:val="auto"/>
                <w:kern w:val="0"/>
                <w:sz w:val="22"/>
                <w:szCs w:val="22"/>
                <w:highlight w:val="none"/>
                <w:shd w:val="clear" w:color="auto" w:fill="auto"/>
                <w:lang w:val="en-US" w:eastAsia="zh-CN" w:bidi="ar"/>
              </w:rPr>
              <w:t>品牌名字 平台名字</w:t>
            </w:r>
            <w:r>
              <w:rPr>
                <w:rFonts w:ascii="Times New Roman" w:hAnsi="Times New Roman" w:eastAsia="Times New Roman" w:cs="Times New Roman"/>
                <w:color w:val="auto"/>
                <w:kern w:val="0"/>
                <w:sz w:val="22"/>
                <w:szCs w:val="22"/>
                <w:highlight w:val="none"/>
                <w:shd w:val="clear" w:color="auto" w:fill="auto"/>
                <w:lang w:bidi="ar"/>
              </w:rPr>
              <w:t>Promotion</w:t>
            </w:r>
          </w:p>
        </w:tc>
      </w:tr>
      <w:tr w14:paraId="186D07D8">
        <w:trPr>
          <w:trHeight w:val="820" w:hRule="atLeast"/>
          <w:jc w:val="center"/>
        </w:trPr>
        <w:tc>
          <w:tcPr>
            <w:tcW w:w="2395" w:type="dxa"/>
            <w:tcBorders>
              <w:left w:val="double" w:color="auto" w:sz="4" w:space="0"/>
            </w:tcBorders>
            <w:vAlign w:val="center"/>
          </w:tcPr>
          <w:p w14:paraId="38813597">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Platform:</w:t>
            </w:r>
          </w:p>
        </w:tc>
        <w:tc>
          <w:tcPr>
            <w:tcW w:w="5862" w:type="dxa"/>
            <w:tcBorders>
              <w:right w:val="double" w:color="auto" w:sz="4" w:space="0"/>
            </w:tcBorders>
            <w:vAlign w:val="center"/>
          </w:tcPr>
          <w:p w14:paraId="3860516F">
            <w:pPr>
              <w:keepNext w:val="0"/>
              <w:keepLines w:val="0"/>
              <w:widowControl/>
              <w:suppressLineNumbers w:val="0"/>
              <w:jc w:val="left"/>
              <w:rPr>
                <w:rFonts w:ascii="Times New Roman" w:hAnsi="Times New Roman" w:eastAsia="Times New Roman" w:cs="Times New Roman"/>
                <w:color w:val="auto"/>
                <w:kern w:val="0"/>
                <w:sz w:val="22"/>
                <w:szCs w:val="22"/>
                <w:highlight w:val="none"/>
                <w:shd w:val="clear" w:color="auto" w:fill="auto"/>
                <w:lang w:val="pt-BR"/>
              </w:rPr>
            </w:pPr>
            <w:r>
              <w:rPr>
                <w:rFonts w:hint="eastAsia" w:ascii="Times New Roman" w:hAnsi="Times New Roman" w:eastAsia="宋体" w:cs="Times New Roman"/>
                <w:color w:val="auto"/>
                <w:kern w:val="0"/>
                <w:sz w:val="22"/>
                <w:szCs w:val="22"/>
                <w:highlight w:val="none"/>
                <w:shd w:val="clear" w:color="auto" w:fill="auto"/>
                <w:lang w:val="en-US" w:eastAsia="zh-CN" w:bidi="ar"/>
              </w:rPr>
              <w:t>平台名字</w:t>
            </w:r>
            <w:r>
              <w:rPr>
                <w:rFonts w:hint="default" w:ascii="Times New Roman" w:hAnsi="Times New Roman" w:eastAsia="宋体" w:cs="Times New Roman"/>
                <w:color w:val="auto"/>
                <w:kern w:val="0"/>
                <w:sz w:val="22"/>
                <w:szCs w:val="22"/>
                <w:highlight w:val="none"/>
                <w:shd w:val="clear" w:color="auto" w:fill="auto"/>
                <w:lang w:val="en-US" w:eastAsia="zh-CN" w:bidi="ar"/>
              </w:rPr>
              <w:t>video—</w:t>
            </w:r>
            <w:r>
              <w:rPr>
                <w:rFonts w:hint="eastAsia" w:ascii="Times New Roman" w:hAnsi="Times New Roman" w:cs="Times New Roman"/>
                <w:kern w:val="0"/>
                <w:sz w:val="22"/>
                <w:szCs w:val="22"/>
                <w:lang w:val="en-US" w:eastAsia="zh-CN"/>
              </w:rPr>
              <w:t>账号名字</w:t>
            </w:r>
          </w:p>
        </w:tc>
      </w:tr>
      <w:tr w14:paraId="790259E3">
        <w:trPr>
          <w:jc w:val="center"/>
        </w:trPr>
        <w:tc>
          <w:tcPr>
            <w:tcW w:w="2395" w:type="dxa"/>
            <w:tcBorders>
              <w:left w:val="double" w:color="auto" w:sz="4" w:space="0"/>
            </w:tcBorders>
            <w:vAlign w:val="center"/>
          </w:tcPr>
          <w:p w14:paraId="15C5A660">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Media Account Link:</w:t>
            </w:r>
          </w:p>
        </w:tc>
        <w:tc>
          <w:tcPr>
            <w:tcW w:w="5862" w:type="dxa"/>
            <w:tcBorders>
              <w:right w:val="double" w:color="auto" w:sz="4" w:space="0"/>
            </w:tcBorders>
            <w:vAlign w:val="center"/>
          </w:tcPr>
          <w:p w14:paraId="54440F51">
            <w:pPr>
              <w:widowControl/>
              <w:jc w:val="left"/>
              <w:rPr>
                <w:rFonts w:ascii="Times New Roman" w:hAnsi="Times New Roman" w:cs="Times New Roman"/>
                <w:color w:val="auto"/>
                <w:kern w:val="0"/>
                <w:sz w:val="22"/>
                <w:szCs w:val="22"/>
                <w:highlight w:val="none"/>
                <w:shd w:val="clear" w:color="auto" w:fill="auto"/>
              </w:rPr>
            </w:pPr>
            <w:r>
              <w:rPr>
                <w:rFonts w:hint="eastAsia" w:ascii="Times New Roman" w:hAnsi="Times New Roman" w:eastAsia="宋体" w:cs="Times New Roman"/>
                <w:b w:val="0"/>
                <w:bCs/>
                <w:kern w:val="0"/>
                <w:sz w:val="22"/>
                <w:szCs w:val="22"/>
                <w:highlight w:val="none"/>
                <w:shd w:val="clear" w:color="auto" w:fill="auto"/>
                <w:lang w:val="en-US" w:eastAsia="zh-CN" w:bidi="ar"/>
              </w:rPr>
              <w:t>XXX</w:t>
            </w:r>
          </w:p>
        </w:tc>
      </w:tr>
      <w:tr w14:paraId="4A01D071">
        <w:trPr>
          <w:jc w:val="center"/>
        </w:trPr>
        <w:tc>
          <w:tcPr>
            <w:tcW w:w="2395" w:type="dxa"/>
            <w:tcBorders>
              <w:left w:val="double" w:color="auto" w:sz="4" w:space="0"/>
            </w:tcBorders>
            <w:vAlign w:val="center"/>
          </w:tcPr>
          <w:p w14:paraId="2D9A7A0E">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Video usage:</w:t>
            </w:r>
          </w:p>
        </w:tc>
        <w:tc>
          <w:tcPr>
            <w:tcW w:w="5862" w:type="dxa"/>
            <w:tcBorders>
              <w:right w:val="double" w:color="auto" w:sz="4" w:space="0"/>
            </w:tcBorders>
            <w:vAlign w:val="center"/>
          </w:tcPr>
          <w:p w14:paraId="164A634B">
            <w:pPr>
              <w:widowControl/>
              <w:jc w:val="left"/>
              <w:rPr>
                <w:rFonts w:ascii="Times New Roman" w:hAnsi="Times New Roman" w:cs="Times New Roman"/>
                <w:color w:val="auto"/>
                <w:kern w:val="0"/>
                <w:sz w:val="22"/>
                <w:szCs w:val="22"/>
                <w:highlight w:val="none"/>
                <w:shd w:val="clear" w:color="auto" w:fill="auto"/>
              </w:rPr>
            </w:pPr>
            <w:r>
              <w:rPr>
                <w:rFonts w:ascii="Times New Roman" w:hAnsi="Times New Roman" w:cs="Times New Roman"/>
                <w:color w:val="auto"/>
                <w:kern w:val="0"/>
                <w:sz w:val="22"/>
                <w:szCs w:val="22"/>
                <w:highlight w:val="none"/>
                <w:shd w:val="clear" w:color="auto" w:fill="auto"/>
              </w:rPr>
              <w:t>Party A shall have full, worldwide, perpetual, irrevocable, and royalty-free rights to each video and may edit, modify, reproduce, distribute, publish, and use the video for any purpose, including but not limited to social media content, advertising, paid media, TikTok 365-day Spark Ads, and Instagram Partnership Ads.</w:t>
            </w:r>
          </w:p>
        </w:tc>
      </w:tr>
      <w:tr w14:paraId="54B984DB">
        <w:trPr>
          <w:trHeight w:val="1083" w:hRule="atLeast"/>
          <w:jc w:val="center"/>
        </w:trPr>
        <w:tc>
          <w:tcPr>
            <w:tcW w:w="2395" w:type="dxa"/>
            <w:tcBorders>
              <w:top w:val="single" w:color="auto" w:sz="4" w:space="0"/>
              <w:left w:val="double" w:color="auto" w:sz="4" w:space="0"/>
            </w:tcBorders>
            <w:vAlign w:val="center"/>
          </w:tcPr>
          <w:p w14:paraId="6AA04035">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 xml:space="preserve">Timeline:  </w:t>
            </w:r>
          </w:p>
        </w:tc>
        <w:tc>
          <w:tcPr>
            <w:tcW w:w="5862" w:type="dxa"/>
            <w:tcBorders>
              <w:top w:val="single" w:color="auto" w:sz="4" w:space="0"/>
              <w:right w:val="double" w:color="auto" w:sz="4" w:space="0"/>
            </w:tcBorders>
            <w:vAlign w:val="center"/>
          </w:tcPr>
          <w:p w14:paraId="62F0710D">
            <w:pPr>
              <w:keepNext w:val="0"/>
              <w:keepLines w:val="0"/>
              <w:widowControl/>
              <w:suppressLineNumbers w:val="0"/>
              <w:jc w:val="left"/>
              <w:rPr>
                <w:rFonts w:hint="default" w:ascii="Times New Roman" w:hAnsi="Times New Roman" w:eastAsia="宋体" w:cs="Times New Roman"/>
                <w:color w:val="auto"/>
                <w:kern w:val="0"/>
                <w:sz w:val="22"/>
                <w:szCs w:val="22"/>
                <w:highlight w:val="none"/>
                <w:shd w:val="clear" w:color="auto" w:fill="auto"/>
                <w:lang w:val="en-US" w:eastAsia="zh-CN" w:bidi="ar"/>
              </w:rPr>
            </w:pPr>
            <w:r>
              <w:rPr>
                <w:rFonts w:hint="default" w:ascii="Times New Roman" w:hAnsi="Times New Roman" w:eastAsia="宋体" w:cs="Times New Roman"/>
                <w:color w:val="auto"/>
                <w:kern w:val="0"/>
                <w:sz w:val="22"/>
                <w:szCs w:val="22"/>
                <w:highlight w:val="none"/>
                <w:shd w:val="clear" w:color="auto" w:fill="auto"/>
                <w:lang w:val="en-US" w:eastAsia="zh-CN" w:bidi="ar"/>
              </w:rPr>
              <w:t xml:space="preserve">Post </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视频数量范围 </w:t>
            </w:r>
            <w:r>
              <w:rPr>
                <w:rFonts w:hint="default" w:ascii="Times New Roman" w:hAnsi="Times New Roman" w:eastAsia="宋体" w:cs="Times New Roman"/>
                <w:color w:val="auto"/>
                <w:kern w:val="0"/>
                <w:sz w:val="22"/>
                <w:szCs w:val="22"/>
                <w:highlight w:val="none"/>
                <w:shd w:val="clear" w:color="auto" w:fill="auto"/>
                <w:lang w:val="en-US" w:eastAsia="zh-CN" w:bidi="ar"/>
              </w:rPr>
              <w:t>video(s)</w:t>
            </w:r>
            <w:r>
              <w:rPr>
                <w:rFonts w:hint="default" w:ascii="Times New Roman" w:hAnsi="Times New Roman" w:eastAsia="宋体" w:cs="Times New Roman"/>
                <w:color w:val="auto"/>
                <w:kern w:val="0"/>
                <w:sz w:val="22"/>
                <w:szCs w:val="22"/>
                <w:highlight w:val="none"/>
                <w:shd w:val="clear" w:color="auto" w:fill="auto"/>
                <w:lang w:val="pt-BR" w:eastAsia="zh-CN" w:bidi="ar"/>
              </w:rPr>
              <w:t xml:space="preserve"> </w:t>
            </w:r>
            <w:r>
              <w:rPr>
                <w:rFonts w:hint="default" w:ascii="Times New Roman" w:hAnsi="Times New Roman" w:eastAsia="宋体" w:cs="Times New Roman"/>
                <w:color w:val="auto"/>
                <w:kern w:val="0"/>
                <w:sz w:val="22"/>
                <w:szCs w:val="22"/>
                <w:highlight w:val="none"/>
                <w:shd w:val="clear" w:color="auto" w:fill="auto"/>
                <w:lang w:val="en-US" w:eastAsia="zh-CN" w:bidi="ar"/>
              </w:rPr>
              <w:t>in</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 年月 </w:t>
            </w:r>
            <w:r>
              <w:rPr>
                <w:rFonts w:hint="default" w:ascii="Times New Roman" w:hAnsi="Times New Roman" w:eastAsia="宋体" w:cs="Times New Roman"/>
                <w:color w:val="auto"/>
                <w:kern w:val="0"/>
                <w:sz w:val="22"/>
                <w:szCs w:val="22"/>
                <w:highlight w:val="none"/>
                <w:shd w:val="clear" w:color="auto" w:fill="auto"/>
                <w:lang w:val="en-US" w:eastAsia="zh-CN" w:bidi="ar"/>
              </w:rPr>
              <w:t>-</w:t>
            </w:r>
            <w:r>
              <w:rPr>
                <w:rFonts w:hint="eastAsia" w:ascii="Times New Roman" w:hAnsi="Times New Roman" w:eastAsia="宋体" w:cs="Times New Roman"/>
                <w:color w:val="auto"/>
                <w:kern w:val="0"/>
                <w:sz w:val="22"/>
                <w:szCs w:val="22"/>
                <w:highlight w:val="none"/>
                <w:shd w:val="clear" w:color="auto" w:fill="auto"/>
                <w:lang w:val="en-US" w:eastAsia="zh-CN" w:bidi="ar"/>
              </w:rPr>
              <w:t xml:space="preserve"> 年月</w:t>
            </w:r>
            <w:r>
              <w:rPr>
                <w:rFonts w:hint="default" w:ascii="Times New Roman" w:hAnsi="Times New Roman" w:eastAsia="宋体" w:cs="Times New Roman"/>
                <w:color w:val="auto"/>
                <w:kern w:val="0"/>
                <w:sz w:val="22"/>
                <w:szCs w:val="22"/>
                <w:highlight w:val="none"/>
                <w:shd w:val="clear" w:color="auto" w:fill="auto"/>
                <w:lang w:val="en-US" w:eastAsia="zh-CN" w:bidi="ar"/>
              </w:rPr>
              <w:t xml:space="preserve"> </w:t>
            </w:r>
          </w:p>
          <w:p w14:paraId="593A59C9">
            <w:pPr>
              <w:keepNext w:val="0"/>
              <w:keepLines w:val="0"/>
              <w:widowControl/>
              <w:suppressLineNumbers w:val="0"/>
              <w:jc w:val="left"/>
              <w:rPr>
                <w:rFonts w:hint="default" w:ascii="Times New Roman" w:hAnsi="Times New Roman" w:eastAsia="宋体" w:cs="Times New Roman"/>
                <w:color w:val="auto"/>
                <w:kern w:val="0"/>
                <w:sz w:val="22"/>
                <w:szCs w:val="22"/>
                <w:highlight w:val="none"/>
                <w:shd w:val="clear" w:color="auto" w:fill="auto"/>
                <w:lang w:val="en-US"/>
              </w:rPr>
            </w:pPr>
            <w:r>
              <w:rPr>
                <w:rFonts w:hint="default" w:ascii="Times New Roman" w:hAnsi="Times New Roman" w:eastAsia="宋体" w:cs="Times New Roman"/>
                <w:color w:val="auto"/>
                <w:kern w:val="0"/>
                <w:sz w:val="22"/>
                <w:szCs w:val="22"/>
                <w:highlight w:val="none"/>
                <w:shd w:val="clear" w:color="auto" w:fill="auto"/>
                <w:lang w:val="en-US" w:eastAsia="zh-CN" w:bidi="ar"/>
              </w:rPr>
              <w:t>(The specific posting date will be agreed by both parties.)</w:t>
            </w:r>
          </w:p>
        </w:tc>
      </w:tr>
      <w:tr w14:paraId="116EA9AD">
        <w:trPr>
          <w:trHeight w:val="1371" w:hRule="atLeast"/>
          <w:jc w:val="center"/>
        </w:trPr>
        <w:tc>
          <w:tcPr>
            <w:tcW w:w="2395" w:type="dxa"/>
            <w:tcBorders>
              <w:left w:val="double" w:color="auto" w:sz="4" w:space="0"/>
            </w:tcBorders>
            <w:vAlign w:val="center"/>
          </w:tcPr>
          <w:p w14:paraId="6FB6801F">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Promotion details:</w:t>
            </w:r>
          </w:p>
        </w:tc>
        <w:tc>
          <w:tcPr>
            <w:tcW w:w="5862" w:type="dxa"/>
            <w:tcBorders>
              <w:right w:val="double" w:color="auto" w:sz="4" w:space="0"/>
            </w:tcBorders>
            <w:vAlign w:val="center"/>
          </w:tcPr>
          <w:p w14:paraId="43A408EE">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The video(s) should be mentioned</w:t>
            </w:r>
            <w:r>
              <w:rPr>
                <w:rFonts w:hint="eastAsia" w:ascii="Times New Roman" w:hAnsi="Times New Roman" w:eastAsia="宋体" w:cs="Times New Roman"/>
                <w:color w:val="auto"/>
                <w:kern w:val="0"/>
                <w:sz w:val="22"/>
                <w:szCs w:val="22"/>
                <w:highlight w:val="none"/>
                <w:shd w:val="clear" w:color="auto" w:fill="auto"/>
                <w:lang w:val="en-US" w:eastAsia="zh-CN"/>
              </w:rPr>
              <w:t xml:space="preserve"> 品牌名字</w:t>
            </w:r>
            <w:r>
              <w:rPr>
                <w:rFonts w:ascii="Times New Roman" w:hAnsi="Times New Roman" w:eastAsia="Times New Roman" w:cs="Times New Roman"/>
                <w:color w:val="auto"/>
                <w:kern w:val="0"/>
                <w:sz w:val="22"/>
                <w:szCs w:val="22"/>
                <w:highlight w:val="none"/>
                <w:shd w:val="clear" w:color="auto" w:fill="auto"/>
                <w:lang w:bidi="ar"/>
              </w:rPr>
              <w:t xml:space="preserve"> name and </w:t>
            </w:r>
            <w:r>
              <w:rPr>
                <w:rFonts w:hint="eastAsia" w:ascii="Times New Roman" w:hAnsi="Times New Roman" w:eastAsia="宋体" w:cs="Times New Roman"/>
                <w:color w:val="auto"/>
                <w:kern w:val="0"/>
                <w:sz w:val="22"/>
                <w:szCs w:val="22"/>
                <w:highlight w:val="none"/>
                <w:shd w:val="clear" w:color="auto" w:fill="auto"/>
                <w:lang w:val="en-US" w:eastAsia="zh-CN"/>
              </w:rPr>
              <w:t>品牌名字</w:t>
            </w:r>
            <w:r>
              <w:rPr>
                <w:rFonts w:ascii="Times New Roman" w:hAnsi="Times New Roman" w:eastAsia="Times New Roman" w:cs="Times New Roman"/>
                <w:color w:val="auto"/>
                <w:kern w:val="0"/>
                <w:sz w:val="22"/>
                <w:szCs w:val="22"/>
                <w:highlight w:val="none"/>
                <w:shd w:val="clear" w:color="auto" w:fill="auto"/>
                <w:lang w:bidi="ar"/>
              </w:rPr>
              <w:t>-related elements.</w:t>
            </w:r>
          </w:p>
          <w:p w14:paraId="0BA12ACD">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M</w:t>
            </w:r>
            <w:r>
              <w:rPr>
                <w:rFonts w:hint="eastAsia" w:ascii="Times New Roman" w:hAnsi="Times New Roman" w:eastAsia="宋体" w:cs="Times New Roman"/>
                <w:color w:val="auto"/>
                <w:kern w:val="0"/>
                <w:sz w:val="22"/>
                <w:szCs w:val="22"/>
                <w:highlight w:val="none"/>
                <w:shd w:val="clear" w:color="auto" w:fill="auto"/>
              </w:rPr>
              <w:t>ention</w:t>
            </w:r>
            <w:r>
              <w:rPr>
                <w:rFonts w:ascii="Times New Roman" w:hAnsi="Times New Roman" w:eastAsia="宋体" w:cs="Times New Roman"/>
                <w:color w:val="auto"/>
                <w:kern w:val="0"/>
                <w:sz w:val="22"/>
                <w:szCs w:val="22"/>
                <w:highlight w:val="none"/>
                <w:shd w:val="clear" w:color="auto" w:fill="auto"/>
              </w:rPr>
              <w:t xml:space="preserve"> </w:t>
            </w:r>
            <w:r>
              <w:rPr>
                <w:rFonts w:hint="eastAsia" w:ascii="Times New Roman" w:hAnsi="Times New Roman" w:eastAsia="宋体" w:cs="Times New Roman"/>
                <w:color w:val="auto"/>
                <w:kern w:val="0"/>
                <w:sz w:val="22"/>
                <w:szCs w:val="22"/>
                <w:highlight w:val="none"/>
                <w:shd w:val="clear" w:color="auto" w:fill="auto"/>
              </w:rPr>
              <w:t>all</w:t>
            </w:r>
            <w:r>
              <w:rPr>
                <w:rFonts w:hint="eastAsia" w:ascii="Times New Roman" w:hAnsi="Times New Roman" w:eastAsia="宋体" w:cs="Times New Roman"/>
                <w:color w:val="auto"/>
                <w:kern w:val="0"/>
                <w:sz w:val="22"/>
                <w:szCs w:val="22"/>
                <w:highlight w:val="none"/>
                <w:shd w:val="clear" w:color="auto" w:fill="auto"/>
                <w:lang w:val="en-US" w:eastAsia="zh-CN"/>
              </w:rPr>
              <w:t xml:space="preserve"> </w:t>
            </w:r>
            <w:r>
              <w:rPr>
                <w:rFonts w:ascii="Times New Roman" w:hAnsi="Times New Roman" w:eastAsia="宋体" w:cs="Times New Roman"/>
                <w:color w:val="auto"/>
                <w:kern w:val="0"/>
                <w:sz w:val="22"/>
                <w:szCs w:val="22"/>
                <w:highlight w:val="none"/>
                <w:shd w:val="clear" w:color="auto" w:fill="auto"/>
              </w:rPr>
              <w:t>hashtag</w:t>
            </w:r>
            <w:r>
              <w:rPr>
                <w:rFonts w:hint="eastAsia" w:ascii="Times New Roman" w:hAnsi="Times New Roman" w:eastAsia="宋体" w:cs="Times New Roman"/>
                <w:color w:val="auto"/>
                <w:kern w:val="0"/>
                <w:sz w:val="22"/>
                <w:szCs w:val="22"/>
                <w:highlight w:val="none"/>
                <w:shd w:val="clear" w:color="auto" w:fill="auto"/>
              </w:rPr>
              <w:t>s</w:t>
            </w:r>
            <w:r>
              <w:rPr>
                <w:rFonts w:ascii="Times New Roman" w:hAnsi="Times New Roman" w:eastAsia="宋体" w:cs="Times New Roman"/>
                <w:color w:val="auto"/>
                <w:kern w:val="0"/>
                <w:sz w:val="22"/>
                <w:szCs w:val="22"/>
                <w:highlight w:val="none"/>
                <w:shd w:val="clear" w:color="auto" w:fill="auto"/>
              </w:rPr>
              <w:t xml:space="preserve"> </w:t>
            </w:r>
            <w:r>
              <w:rPr>
                <w:rFonts w:hint="eastAsia" w:ascii="Times New Roman" w:hAnsi="Times New Roman" w:eastAsia="宋体" w:cs="Times New Roman"/>
                <w:color w:val="auto"/>
                <w:kern w:val="0"/>
                <w:sz w:val="22"/>
                <w:szCs w:val="22"/>
                <w:highlight w:val="none"/>
                <w:shd w:val="clear" w:color="auto" w:fill="auto"/>
                <w:lang w:val="en-US" w:eastAsia="zh-CN"/>
              </w:rPr>
              <w:t>XXX</w:t>
            </w:r>
            <w:r>
              <w:rPr>
                <w:rFonts w:hint="eastAsia" w:ascii="Times New Roman" w:hAnsi="Times New Roman" w:eastAsia="宋体" w:cs="Times New Roman"/>
                <w:color w:val="auto"/>
                <w:kern w:val="0"/>
                <w:sz w:val="22"/>
                <w:szCs w:val="22"/>
                <w:highlight w:val="none"/>
                <w:shd w:val="clear" w:color="auto" w:fill="auto"/>
              </w:rPr>
              <w:t xml:space="preserve"> in caption.</w:t>
            </w:r>
          </w:p>
          <w:p w14:paraId="4908C22E">
            <w:pPr>
              <w:numPr>
                <w:ilvl w:val="0"/>
                <w:numId w:val="1"/>
              </w:numPr>
              <w:tabs>
                <w:tab w:val="left" w:pos="20"/>
                <w:tab w:val="left" w:pos="312"/>
              </w:tabs>
              <w:autoSpaceDE w:val="0"/>
              <w:autoSpaceDN w:val="0"/>
              <w:adjustRightInd w:val="0"/>
              <w:spacing w:after="60"/>
              <w:ind w:left="312" w:hanging="312"/>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Need to provide the video link(s) and the corresponding </w:t>
            </w:r>
            <w:r>
              <w:rPr>
                <w:rFonts w:hint="eastAsia"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宋体" w:cs="Times New Roman"/>
                <w:color w:val="auto"/>
                <w:kern w:val="0"/>
                <w:sz w:val="22"/>
                <w:szCs w:val="22"/>
                <w:highlight w:val="none"/>
                <w:shd w:val="clear" w:color="auto" w:fill="auto"/>
              </w:rPr>
              <w:t>po</w:t>
            </w:r>
            <w:r>
              <w:rPr>
                <w:rFonts w:hint="eastAsia" w:ascii="Times New Roman" w:hAnsi="Times New Roman" w:eastAsia="宋体" w:cs="Times New Roman"/>
                <w:color w:val="auto"/>
                <w:kern w:val="0"/>
                <w:sz w:val="22"/>
                <w:szCs w:val="22"/>
                <w:highlight w:val="none"/>
                <w:shd w:val="clear" w:color="auto" w:fill="auto"/>
              </w:rPr>
              <w:t>s</w:t>
            </w:r>
            <w:r>
              <w:rPr>
                <w:rFonts w:ascii="Times New Roman" w:hAnsi="Times New Roman" w:eastAsia="宋体" w:cs="Times New Roman"/>
                <w:color w:val="auto"/>
                <w:kern w:val="0"/>
                <w:sz w:val="22"/>
                <w:szCs w:val="22"/>
                <w:highlight w:val="none"/>
                <w:shd w:val="clear" w:color="auto" w:fill="auto"/>
              </w:rPr>
              <w:t>t ads code </w:t>
            </w:r>
            <w:r>
              <w:rPr>
                <w:rFonts w:hint="eastAsia" w:ascii="Times New Roman" w:hAnsi="Times New Roman" w:eastAsia="宋体" w:cs="Times New Roman"/>
                <w:color w:val="auto"/>
                <w:kern w:val="0"/>
                <w:sz w:val="22"/>
                <w:szCs w:val="22"/>
                <w:highlight w:val="none"/>
                <w:shd w:val="clear" w:color="auto" w:fill="auto"/>
                <w:lang w:val="en-US" w:eastAsia="zh-CN"/>
              </w:rPr>
              <w:t>with</w:t>
            </w:r>
            <w:r>
              <w:rPr>
                <w:rFonts w:hint="default" w:ascii="Times New Roman" w:hAnsi="Times New Roman" w:eastAsia="宋体" w:cs="Times New Roman"/>
                <w:color w:val="auto"/>
                <w:kern w:val="0"/>
                <w:sz w:val="22"/>
                <w:szCs w:val="22"/>
                <w:highlight w:val="none"/>
                <w:shd w:val="clear" w:color="auto" w:fill="auto"/>
                <w:lang w:val="pt-BR" w:eastAsia="zh-CN"/>
              </w:rPr>
              <w:t xml:space="preserve">in 24 hours </w:t>
            </w:r>
            <w:r>
              <w:rPr>
                <w:rFonts w:ascii="Times New Roman" w:hAnsi="Times New Roman" w:eastAsia="宋体" w:cs="Times New Roman"/>
                <w:color w:val="auto"/>
                <w:kern w:val="0"/>
                <w:sz w:val="22"/>
                <w:szCs w:val="22"/>
                <w:highlight w:val="none"/>
                <w:shd w:val="clear" w:color="auto" w:fill="auto"/>
              </w:rPr>
              <w:t xml:space="preserve">after posting. </w:t>
            </w:r>
          </w:p>
          <w:p w14:paraId="365CEE55">
            <w:pPr>
              <w:tabs>
                <w:tab w:val="left" w:pos="20"/>
                <w:tab w:val="left" w:pos="312"/>
              </w:tabs>
              <w:autoSpaceDE w:val="0"/>
              <w:autoSpaceDN w:val="0"/>
              <w:adjustRightInd w:val="0"/>
              <w:spacing w:after="60"/>
              <w:rPr>
                <w:rFonts w:ascii="Times New Roman" w:hAnsi="Times New Roman" w:eastAsia="宋体" w:cs="Times New Roman"/>
                <w:color w:val="auto"/>
                <w:kern w:val="0"/>
                <w:sz w:val="22"/>
                <w:szCs w:val="22"/>
                <w:highlight w:val="none"/>
                <w:shd w:val="clear" w:color="auto" w:fill="auto"/>
              </w:rPr>
            </w:pPr>
          </w:p>
        </w:tc>
      </w:tr>
      <w:tr w14:paraId="117C80BE">
        <w:trPr>
          <w:trHeight w:val="308" w:hRule="atLeast"/>
          <w:jc w:val="center"/>
        </w:trPr>
        <w:tc>
          <w:tcPr>
            <w:tcW w:w="2395" w:type="dxa"/>
            <w:tcBorders>
              <w:left w:val="double" w:color="auto" w:sz="4" w:space="0"/>
            </w:tcBorders>
            <w:vAlign w:val="center"/>
          </w:tcPr>
          <w:p w14:paraId="1A7A1F9C">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宋体" w:cs="Times New Roman"/>
                <w:b/>
                <w:bCs/>
                <w:color w:val="auto"/>
                <w:kern w:val="0"/>
                <w:sz w:val="22"/>
                <w:szCs w:val="22"/>
                <w:highlight w:val="none"/>
                <w:shd w:val="clear" w:color="auto" w:fill="auto"/>
              </w:rPr>
              <w:t>Payment：</w:t>
            </w:r>
          </w:p>
        </w:tc>
        <w:tc>
          <w:tcPr>
            <w:tcW w:w="5862" w:type="dxa"/>
            <w:tcBorders>
              <w:right w:val="double" w:color="auto" w:sz="4" w:space="0"/>
            </w:tcBorders>
            <w:vAlign w:val="center"/>
          </w:tcPr>
          <w:p w14:paraId="26F393D3">
            <w:pPr>
              <w:numPr>
                <w:ilvl w:val="0"/>
                <w:numId w:val="2"/>
              </w:numPr>
              <w:spacing w:after="60" w:line="280" w:lineRule="exact"/>
              <w:rPr>
                <w:rFonts w:ascii="Times New Roman" w:hAnsi="Times New Roman" w:eastAsia="宋体"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Fee per video:</w:t>
            </w:r>
            <w:r>
              <w:rPr>
                <w:rFonts w:hint="eastAsia"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rPr>
              <w:t xml:space="preserve">USD [ </w:t>
            </w:r>
            <w:r>
              <w:rPr>
                <w:rFonts w:hint="default" w:ascii="Times New Roman" w:hAnsi="Times New Roman" w:eastAsia="宋体" w:cs="Times New Roman"/>
                <w:color w:val="auto"/>
                <w:kern w:val="0"/>
                <w:sz w:val="22"/>
                <w:szCs w:val="22"/>
                <w:highlight w:val="none"/>
                <w:shd w:val="clear" w:color="auto" w:fill="auto"/>
                <w:lang w:val="pt-BR" w:eastAsia="zh-CN"/>
              </w:rPr>
              <w:t>XXX</w:t>
            </w:r>
            <w:r>
              <w:rPr>
                <w:rFonts w:ascii="Times New Roman" w:hAnsi="Times New Roman" w:eastAsia="Times New Roman" w:cs="Times New Roman"/>
                <w:color w:val="auto"/>
                <w:kern w:val="0"/>
                <w:sz w:val="22"/>
                <w:szCs w:val="22"/>
                <w:highlight w:val="none"/>
                <w:shd w:val="clear" w:color="auto" w:fill="auto"/>
              </w:rPr>
              <w:t xml:space="preserve"> ] </w:t>
            </w:r>
          </w:p>
          <w:p w14:paraId="46D6A479">
            <w:pPr>
              <w:spacing w:after="60" w:line="280" w:lineRule="exact"/>
              <w:ind w:firstLine="330" w:firstLineChars="150"/>
              <w:rPr>
                <w:rFonts w:ascii="Times New Roman" w:hAnsi="Times New Roman" w:eastAsia="宋体" w:cs="Times New Roman"/>
                <w:color w:val="auto"/>
                <w:kern w:val="0"/>
                <w:sz w:val="22"/>
                <w:szCs w:val="22"/>
                <w:highlight w:val="none"/>
                <w:shd w:val="clear" w:color="auto" w:fill="auto"/>
              </w:rPr>
            </w:pPr>
            <w:r>
              <w:rPr>
                <w:rFonts w:hint="eastAsia" w:ascii="Times New Roman" w:hAnsi="Times New Roman" w:eastAsia="Times New Roman" w:cs="Times New Roman"/>
                <w:color w:val="auto"/>
                <w:kern w:val="0"/>
                <w:sz w:val="22"/>
                <w:szCs w:val="22"/>
                <w:highlight w:val="none"/>
                <w:shd w:val="clear" w:color="auto" w:fill="auto"/>
              </w:rPr>
              <w:t>Payment will be based on the number of videos.</w:t>
            </w:r>
          </w:p>
          <w:p w14:paraId="16DC83CB">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 xml:space="preserve">Net [ </w:t>
            </w:r>
            <w:r>
              <w:rPr>
                <w:rFonts w:hint="eastAsia" w:ascii="Times New Roman" w:hAnsi="Times New Roman" w:eastAsia="宋体" w:cs="Times New Roman"/>
                <w:color w:val="auto"/>
                <w:kern w:val="0"/>
                <w:sz w:val="22"/>
                <w:szCs w:val="22"/>
                <w:highlight w:val="none"/>
                <w:shd w:val="clear" w:color="auto" w:fill="auto"/>
              </w:rPr>
              <w:t>30</w:t>
            </w:r>
            <w:r>
              <w:rPr>
                <w:rFonts w:ascii="Times New Roman" w:hAnsi="Times New Roman" w:eastAsia="Times New Roman" w:cs="Times New Roman"/>
                <w:color w:val="auto"/>
                <w:kern w:val="0"/>
                <w:sz w:val="22"/>
                <w:szCs w:val="22"/>
                <w:highlight w:val="none"/>
                <w:shd w:val="clear" w:color="auto" w:fill="auto"/>
              </w:rPr>
              <w:t xml:space="preserve"> ] days after monthly posting</w:t>
            </w:r>
          </w:p>
          <w:p w14:paraId="35D14D56">
            <w:pPr>
              <w:numPr>
                <w:ilvl w:val="0"/>
                <w:numId w:val="0"/>
              </w:numPr>
              <w:spacing w:after="60" w:line="280" w:lineRule="exact"/>
              <w:rPr>
                <w:rFonts w:ascii="Times New Roman" w:hAnsi="Times New Roman" w:eastAsia="Times New Roman" w:cs="Times New Roman"/>
                <w:color w:val="auto"/>
                <w:kern w:val="0"/>
                <w:sz w:val="22"/>
                <w:szCs w:val="22"/>
                <w:highlight w:val="none"/>
                <w:shd w:val="clear" w:color="auto" w:fill="auto"/>
              </w:rPr>
            </w:pPr>
          </w:p>
          <w:p w14:paraId="6075F39B">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rPr>
              <w:t>Collection Information:</w:t>
            </w:r>
            <w:r>
              <w:rPr>
                <w:rFonts w:ascii="Times New Roman" w:hAnsi="Times New Roman" w:eastAsia="宋体" w:cs="Times New Roman"/>
                <w:color w:val="auto"/>
                <w:kern w:val="0"/>
                <w:sz w:val="22"/>
                <w:szCs w:val="22"/>
                <w:highlight w:val="none"/>
                <w:shd w:val="clear" w:color="auto" w:fill="auto"/>
              </w:rPr>
              <w:t xml:space="preserve"> </w:t>
            </w:r>
          </w:p>
          <w:p w14:paraId="1341D6EF">
            <w:pPr>
              <w:pStyle w:val="15"/>
              <w:numPr>
                <w:ilvl w:val="0"/>
                <w:numId w:val="3"/>
              </w:numPr>
              <w:tabs>
                <w:tab w:val="left" w:pos="312"/>
              </w:tabs>
              <w:spacing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rPr>
              <w:t xml:space="preserve"> </w:t>
            </w:r>
            <w:r>
              <w:rPr>
                <w:rFonts w:ascii="Times New Roman" w:hAnsi="Times New Roman" w:eastAsia="Times New Roman" w:cs="Times New Roman"/>
                <w:color w:val="auto"/>
                <w:kern w:val="0"/>
                <w:sz w:val="22"/>
                <w:szCs w:val="22"/>
                <w:highlight w:val="none"/>
                <w:shd w:val="clear" w:color="auto" w:fill="auto"/>
                <w:lang w:val="pt-BR"/>
              </w:rPr>
              <w:t>Paypal</w:t>
            </w:r>
          </w:p>
          <w:p w14:paraId="5C59E23A">
            <w:pPr>
              <w:widowControl/>
              <w:jc w:val="left"/>
              <w:rPr>
                <w:rFonts w:ascii="Times New Roman" w:hAnsi="Times New Roman" w:eastAsia="宋体" w:cs="Times New Roman"/>
                <w:color w:val="auto"/>
                <w:kern w:val="0"/>
                <w:sz w:val="22"/>
                <w:szCs w:val="22"/>
                <w:highlight w:val="none"/>
                <w:shd w:val="clear" w:color="auto" w:fill="auto"/>
                <w:lang w:bidi="ar"/>
              </w:rPr>
            </w:pPr>
            <w:r>
              <w:rPr>
                <w:rFonts w:ascii="Times New Roman" w:hAnsi="Times New Roman" w:eastAsia="Times New Roman" w:cs="Times New Roman"/>
                <w:color w:val="auto"/>
                <w:kern w:val="0"/>
                <w:sz w:val="22"/>
                <w:szCs w:val="22"/>
                <w:highlight w:val="none"/>
                <w:shd w:val="clear" w:color="auto" w:fill="auto"/>
                <w:lang w:val="pt-BR"/>
              </w:rPr>
              <w:t xml:space="preserve">Paypal </w:t>
            </w:r>
            <w:r>
              <w:rPr>
                <w:rFonts w:hint="eastAsia" w:ascii="Times New Roman" w:hAnsi="Times New Roman" w:cs="Times New Roman"/>
                <w:color w:val="auto"/>
                <w:kern w:val="0"/>
                <w:sz w:val="22"/>
                <w:szCs w:val="22"/>
                <w:highlight w:val="none"/>
                <w:shd w:val="clear" w:color="auto" w:fill="auto"/>
                <w:lang w:val="pt-BR"/>
              </w:rPr>
              <w:t>email</w:t>
            </w:r>
            <w:r>
              <w:rPr>
                <w:rFonts w:ascii="Times New Roman" w:hAnsi="Times New Roman" w:eastAsia="Times New Roman" w:cs="Times New Roman"/>
                <w:color w:val="auto"/>
                <w:kern w:val="0"/>
                <w:sz w:val="22"/>
                <w:szCs w:val="22"/>
                <w:highlight w:val="none"/>
                <w:shd w:val="clear" w:color="auto" w:fill="auto"/>
                <w:lang w:val="pt-BR"/>
              </w:rPr>
              <w:t xml:space="preserve">: </w:t>
            </w:r>
            <w:r>
              <w:rPr>
                <w:rFonts w:hint="default" w:ascii="Times New Roman" w:hAnsi="Times New Roman" w:eastAsia="Times New Roman" w:cs="Times New Roman"/>
                <w:kern w:val="0"/>
                <w:sz w:val="22"/>
                <w:szCs w:val="22"/>
                <w:lang w:val="pt-BR" w:eastAsia="zh-CN"/>
              </w:rPr>
              <w:t>Cdamartinez15@gmail.com</w:t>
            </w:r>
          </w:p>
          <w:p w14:paraId="2B71D006">
            <w:pPr>
              <w:tabs>
                <w:tab w:val="left" w:pos="312"/>
              </w:tabs>
              <w:spacing w:line="280" w:lineRule="exact"/>
              <w:rPr>
                <w:rFonts w:ascii="Times New Roman" w:hAnsi="Times New Roman" w:eastAsia="Times New Roman" w:cs="Times New Roman"/>
                <w:color w:val="auto"/>
                <w:kern w:val="0"/>
                <w:sz w:val="22"/>
                <w:szCs w:val="22"/>
                <w:highlight w:val="none"/>
                <w:shd w:val="clear" w:color="auto" w:fill="auto"/>
                <w:lang w:val="pt-BR"/>
              </w:rPr>
            </w:pPr>
          </w:p>
          <w:p w14:paraId="383DE014">
            <w:pPr>
              <w:numPr>
                <w:ilvl w:val="0"/>
                <w:numId w:val="2"/>
              </w:numPr>
              <w:spacing w:after="60" w:line="280" w:lineRule="exact"/>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宋体" w:cs="Times New Roman"/>
                <w:color w:val="auto"/>
                <w:kern w:val="0"/>
                <w:sz w:val="22"/>
                <w:szCs w:val="22"/>
                <w:highlight w:val="none"/>
                <w:shd w:val="clear" w:color="auto" w:fill="auto"/>
              </w:rPr>
              <w:t>Note：</w:t>
            </w:r>
          </w:p>
          <w:p w14:paraId="5145767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The price includes all taxes applicable under relevant laws.</w:t>
            </w:r>
          </w:p>
          <w:p w14:paraId="5D72044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Any updates to payment information must be confirmed by Party B via email, which shall serve as valid proof of bank account change.</w:t>
            </w:r>
          </w:p>
          <w:p w14:paraId="58AAC4EC">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In the event that any payment is returned or fails due to incorrect payment information provided by Party B, all related bank charges and handling fees shall be borne by Party B, and such costs may be deducted from the payable amount.</w:t>
            </w:r>
          </w:p>
          <w:p w14:paraId="31D442B0">
            <w:pPr>
              <w:pStyle w:val="15"/>
              <w:numPr>
                <w:ilvl w:val="0"/>
                <w:numId w:val="3"/>
              </w:numPr>
              <w:tabs>
                <w:tab w:val="left" w:pos="312"/>
              </w:tabs>
              <w:spacing w:after="60" w:line="280" w:lineRule="exact"/>
              <w:ind w:left="599" w:leftChars="150" w:hanging="284" w:firstLineChars="0"/>
              <w:rPr>
                <w:rFonts w:ascii="Times New Roman" w:hAnsi="Times New Roman" w:eastAsia="Times New Roman" w:cs="Times New Roman"/>
                <w:color w:val="auto"/>
                <w:kern w:val="0"/>
                <w:sz w:val="22"/>
                <w:szCs w:val="22"/>
                <w:highlight w:val="none"/>
                <w:shd w:val="clear" w:color="auto" w:fill="auto"/>
              </w:rPr>
            </w:pPr>
            <w:r>
              <w:rPr>
                <w:rFonts w:ascii="Times New Roman" w:hAnsi="Times New Roman" w:eastAsia="Times New Roman" w:cs="Times New Roman"/>
                <w:color w:val="auto"/>
                <w:kern w:val="0"/>
                <w:sz w:val="22"/>
                <w:szCs w:val="22"/>
                <w:highlight w:val="none"/>
                <w:shd w:val="clear" w:color="auto" w:fill="auto"/>
                <w:lang w:val="en-US" w:eastAsia="zh-CN"/>
              </w:rPr>
              <w:t>Party B shall be solely responsible for all PayPal transaction fees and any related processing or service charges.</w:t>
            </w:r>
          </w:p>
        </w:tc>
      </w:tr>
      <w:tr w14:paraId="670DD5AA">
        <w:trPr>
          <w:trHeight w:val="1125" w:hRule="atLeast"/>
          <w:jc w:val="center"/>
        </w:trPr>
        <w:tc>
          <w:tcPr>
            <w:tcW w:w="2395" w:type="dxa"/>
            <w:tcBorders>
              <w:left w:val="double" w:color="auto" w:sz="4" w:space="0"/>
              <w:bottom w:val="double" w:color="auto" w:sz="4" w:space="0"/>
            </w:tcBorders>
            <w:vAlign w:val="center"/>
          </w:tcPr>
          <w:p w14:paraId="0B5E60BC">
            <w:pPr>
              <w:snapToGrid w:val="0"/>
              <w:spacing w:before="156" w:beforeLines="50" w:after="156" w:afterLines="50"/>
              <w:jc w:val="left"/>
              <w:rPr>
                <w:rFonts w:ascii="Times New Roman" w:hAnsi="Times New Roman" w:eastAsia="Times New Roman" w:cs="Times New Roman"/>
                <w:b/>
                <w:bCs/>
                <w:color w:val="auto"/>
                <w:kern w:val="0"/>
                <w:sz w:val="22"/>
                <w:szCs w:val="22"/>
                <w:highlight w:val="none"/>
                <w:shd w:val="clear" w:color="auto" w:fill="auto"/>
              </w:rPr>
            </w:pPr>
            <w:r>
              <w:rPr>
                <w:rFonts w:ascii="Times New Roman" w:hAnsi="Times New Roman" w:eastAsia="Times New Roman" w:cs="Times New Roman"/>
                <w:b/>
                <w:bCs/>
                <w:color w:val="auto"/>
                <w:kern w:val="0"/>
                <w:sz w:val="22"/>
                <w:szCs w:val="22"/>
                <w:highlight w:val="none"/>
                <w:shd w:val="clear" w:color="auto" w:fill="auto"/>
              </w:rPr>
              <w:t>Others:</w:t>
            </w:r>
          </w:p>
        </w:tc>
        <w:tc>
          <w:tcPr>
            <w:tcW w:w="5862" w:type="dxa"/>
            <w:tcBorders>
              <w:bottom w:val="double" w:color="auto" w:sz="4" w:space="0"/>
              <w:right w:val="double" w:color="auto" w:sz="4" w:space="0"/>
            </w:tcBorders>
            <w:vAlign w:val="center"/>
          </w:tcPr>
          <w:p w14:paraId="4F2A7B14">
            <w:pPr>
              <w:numPr>
                <w:ilvl w:val="0"/>
                <w:numId w:val="0"/>
              </w:numPr>
              <w:spacing w:after="60" w:line="280" w:lineRule="exact"/>
              <w:rPr>
                <w:rFonts w:ascii="Times New Roman" w:hAnsi="Times New Roman" w:eastAsia="Times New Roman" w:cs="Times New Roman"/>
                <w:bCs/>
                <w:color w:val="auto"/>
                <w:kern w:val="0"/>
                <w:sz w:val="22"/>
                <w:szCs w:val="22"/>
                <w:highlight w:val="none"/>
                <w:shd w:val="clear" w:color="auto" w:fill="auto"/>
              </w:rPr>
            </w:pPr>
          </w:p>
          <w:p w14:paraId="2C11131D">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After receiving the talking points, the Influencer shall complete the video and submit the draft within the agreed timeline.</w:t>
            </w:r>
          </w:p>
          <w:p w14:paraId="6D2584F5">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The Influencer is entitled to up to two (2) rounds of revisions prior to publication.</w:t>
            </w:r>
          </w:p>
          <w:p w14:paraId="08259FCF">
            <w:pPr>
              <w:numPr>
                <w:ilvl w:val="0"/>
                <w:numId w:val="4"/>
              </w:numPr>
              <w:spacing w:after="60" w:line="280" w:lineRule="exact"/>
              <w:rPr>
                <w:rFonts w:ascii="Times New Roman" w:hAnsi="Times New Roman" w:eastAsia="Times New Roman" w:cs="Times New Roman"/>
                <w:bCs/>
                <w:color w:val="auto"/>
                <w:kern w:val="0"/>
                <w:sz w:val="22"/>
                <w:szCs w:val="22"/>
                <w:highlight w:val="none"/>
                <w:shd w:val="clear" w:color="auto" w:fill="auto"/>
              </w:rPr>
            </w:pPr>
            <w:r>
              <w:rPr>
                <w:rFonts w:ascii="Times New Roman" w:hAnsi="Times New Roman" w:eastAsia="Times New Roman" w:cs="Times New Roman"/>
                <w:bCs/>
                <w:color w:val="auto"/>
                <w:kern w:val="0"/>
                <w:sz w:val="22"/>
                <w:szCs w:val="22"/>
                <w:highlight w:val="none"/>
                <w:shd w:val="clear" w:color="auto" w:fill="auto"/>
              </w:rPr>
              <w:t>The Influencer shall not engage in any artificial or fraudulent activities to manipulate traffic, engagement, or performance metrics of the video, including but not limited to fake views, likes, comments, or shares.</w:t>
            </w:r>
          </w:p>
          <w:p w14:paraId="4FFEF231">
            <w:pPr>
              <w:numPr>
                <w:ilvl w:val="0"/>
                <w:numId w:val="0"/>
              </w:numPr>
              <w:spacing w:after="60" w:line="280" w:lineRule="exact"/>
              <w:rPr>
                <w:rFonts w:ascii="Times New Roman" w:hAnsi="Times New Roman" w:eastAsia="Times New Roman" w:cs="Times New Roman"/>
                <w:bCs/>
                <w:color w:val="auto"/>
                <w:kern w:val="0"/>
                <w:sz w:val="22"/>
                <w:szCs w:val="22"/>
                <w:highlight w:val="none"/>
                <w:shd w:val="clear" w:color="auto" w:fill="auto"/>
              </w:rPr>
            </w:pPr>
          </w:p>
        </w:tc>
      </w:tr>
    </w:tbl>
    <w:p w14:paraId="0F8CC05C">
      <w:pPr>
        <w:snapToGrid w:val="0"/>
        <w:spacing w:before="156" w:beforeLines="50" w:after="156" w:afterLines="50"/>
        <w:rPr>
          <w:rFonts w:ascii="Times New Roman" w:hAnsi="Times New Roman" w:cs="Times New Roman"/>
          <w:b/>
          <w:bCs/>
          <w:sz w:val="22"/>
          <w:szCs w:val="22"/>
          <w:highlight w:val="none"/>
          <w:shd w:val="clear" w:color="auto" w:fill="auto"/>
        </w:rPr>
      </w:pPr>
    </w:p>
    <w:p w14:paraId="1A92AC38">
      <w:pPr>
        <w:snapToGrid w:val="0"/>
        <w:spacing w:after="249" w:afterLines="80"/>
        <w:jc w:val="left"/>
        <w:rPr>
          <w:rFonts w:ascii="Times New Roman" w:hAnsi="Times New Roman" w:eastAsia="Times New Roman" w:cs="Times New Roman"/>
          <w:b/>
          <w:bCs/>
          <w:sz w:val="22"/>
          <w:szCs w:val="22"/>
          <w:highlight w:val="none"/>
          <w:shd w:val="clear" w:color="auto" w:fill="auto"/>
        </w:rPr>
      </w:pPr>
      <w:r>
        <w:rPr>
          <w:rFonts w:hint="eastAsia" w:ascii="宋体" w:hAnsi="宋体" w:eastAsia="宋体" w:cs="宋体"/>
          <w:b/>
          <w:bCs/>
          <w:sz w:val="22"/>
          <w:szCs w:val="22"/>
          <w:highlight w:val="none"/>
          <w:shd w:val="clear" w:color="auto" w:fill="auto"/>
        </w:rPr>
        <w:t>【</w:t>
      </w:r>
      <w:r>
        <w:rPr>
          <w:rFonts w:ascii="Times New Roman" w:hAnsi="Times New Roman" w:eastAsia="Times New Roman" w:cs="Times New Roman"/>
          <w:b/>
          <w:bCs/>
          <w:sz w:val="22"/>
          <w:szCs w:val="22"/>
          <w:highlight w:val="none"/>
          <w:shd w:val="clear" w:color="auto" w:fill="auto"/>
        </w:rPr>
        <w:t>Terms &amp; Conditions</w:t>
      </w:r>
      <w:r>
        <w:rPr>
          <w:rFonts w:hint="eastAsia" w:ascii="宋体" w:hAnsi="宋体" w:eastAsia="宋体" w:cs="宋体"/>
          <w:b/>
          <w:bCs/>
          <w:sz w:val="22"/>
          <w:szCs w:val="22"/>
          <w:highlight w:val="none"/>
          <w:shd w:val="clear" w:color="auto" w:fill="auto"/>
        </w:rPr>
        <w:t>】</w:t>
      </w:r>
    </w:p>
    <w:p w14:paraId="6DF178A5">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complete the production of the promotional video in accordance with this Agreement and the requirements communicated by Party A via email or other mutually agreed communication channels. Party B shall publish the video on the agreed promotion platform on the mutually agreed Promotion Date.Party B shall ensure that all materials used in the video are lawful and do not infringe any third-party rights.</w:t>
      </w:r>
    </w:p>
    <w:p w14:paraId="5AD14602">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submit the video draft to Party A for review prior to publication. The exact submission timeline shall be reasonably agreed upon by both parties based on the campaign schedule and operational requirements.Party A may provide revision requests, and Party B shall use commercially reasonable efforts to implement such revisions prior to publication.The final version of the video shall be subject to Party A’s written approval via email or other agreed communication tools before posting.</w:t>
      </w:r>
    </w:p>
    <w:p w14:paraId="443894ED">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not publish any video without prior approval from Party A.</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If Party B publishes an unapproved or incorrect version of the video, Party A shall have the right, at its sole discretion, to:</w:t>
      </w:r>
    </w:p>
    <w:p w14:paraId="2680AD46">
      <w:pPr>
        <w:pStyle w:val="15"/>
        <w:numPr>
          <w:ilvl w:val="0"/>
          <w:numId w:val="0"/>
        </w:numPr>
        <w:snapToGrid w:val="0"/>
        <w:spacing w:after="156" w:afterLines="50"/>
        <w:ind w:left="218" w:leftChars="104" w:firstLine="0" w:firstLineChars="0"/>
        <w:jc w:val="both"/>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(a) require Party B to remove the video and re-upload the corrected version after approval;</w:t>
      </w:r>
      <w:r>
        <w:rPr>
          <w:rFonts w:ascii="Times New Roman" w:hAnsi="Times New Roman" w:eastAsia="Times New Roman" w:cs="Times New Roman"/>
          <w:sz w:val="22"/>
          <w:szCs w:val="22"/>
          <w:highlight w:val="none"/>
          <w:shd w:val="clear" w:color="auto" w:fill="auto"/>
        </w:rPr>
        <w:br w:type="textWrapping"/>
      </w:r>
      <w:r>
        <w:rPr>
          <w:rFonts w:ascii="Times New Roman" w:hAnsi="Times New Roman" w:eastAsia="Times New Roman" w:cs="Times New Roman"/>
          <w:sz w:val="22"/>
          <w:szCs w:val="22"/>
          <w:highlight w:val="none"/>
          <w:shd w:val="clear" w:color="auto" w:fill="auto"/>
        </w:rPr>
        <w:t>(b) request a reasonable compensation or corrective action plan; or</w:t>
      </w:r>
      <w:r>
        <w:rPr>
          <w:rFonts w:ascii="Times New Roman" w:hAnsi="Times New Roman" w:eastAsia="Times New Roman" w:cs="Times New Roman"/>
          <w:sz w:val="22"/>
          <w:szCs w:val="22"/>
          <w:highlight w:val="none"/>
          <w:shd w:val="clear" w:color="auto" w:fill="auto"/>
        </w:rPr>
        <w:br w:type="textWrapping"/>
      </w:r>
      <w:r>
        <w:rPr>
          <w:rFonts w:ascii="Times New Roman" w:hAnsi="Times New Roman" w:eastAsia="Times New Roman" w:cs="Times New Roman"/>
          <w:sz w:val="22"/>
          <w:szCs w:val="22"/>
          <w:highlight w:val="none"/>
          <w:shd w:val="clear" w:color="auto" w:fill="auto"/>
        </w:rPr>
        <w:t>(c) terminate this Agreement and withhold payment in case of material breach or refusal to cooperate.</w:t>
      </w:r>
    </w:p>
    <w:p w14:paraId="139D83A1">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If Party B is unable to publish the approved video on the agreed Promotion Date, Party B shall notify Party A as soon as reasonably practicable.</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change to the publication schedule shall be subject to mutual written agreement between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If Party B fails to notify Party A in time or delays publication without approval, Party A shall have the right to terminate this Agreement and request compensation for any resulting losses.</w:t>
      </w:r>
    </w:p>
    <w:p w14:paraId="583F77B9">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Unless otherwise agreed in writing by Party A, the published video shall remain live on the platform for a minimum period agreed by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This includes all brand-related information such as captions, descriptions, and pinned comments.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unauthorized removal of content may result in a proportional refund or compensation to Party A.</w:t>
      </w:r>
    </w:p>
    <w:p w14:paraId="7F5EE4FF">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Party B shall not engage in any conduct that may harm the reputation of Party A or its products during the cooperation period.</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defamatory, misleading, or malicious behavior shall constitute a material breach of this Agreement, and Party B shall be liable for any resulting damages.</w:t>
      </w:r>
    </w:p>
    <w:p w14:paraId="7EFD1416">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may be terminated at any time by mutual written consent of both Parties.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Either Party may terminate this Agreement in the event of a material breach by the other Party, subject to written notice and a reasonable opportunity to remedy the breach where applicable.</w:t>
      </w:r>
    </w:p>
    <w:p w14:paraId="68E5A35B">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All matters related to this Agreement shall be communicated through the official contact persons listed in this Agreement via email or agreed communication channels.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change of contact information shall be promptly notified to the other Party. Failure to do so shall result in the notifying Party bearing any resulting consequences.</w:t>
      </w:r>
    </w:p>
    <w:p w14:paraId="15E4EC2F">
      <w:pPr>
        <w:pStyle w:val="15"/>
        <w:numPr>
          <w:ilvl w:val="0"/>
          <w:numId w:val="5"/>
        </w:numPr>
        <w:snapToGrid w:val="0"/>
        <w:spacing w:after="156" w:afterLines="50"/>
        <w:ind w:left="340" w:hanging="340" w:firstLineChars="0"/>
        <w:rPr>
          <w:rFonts w:ascii="Times New Roman" w:hAnsi="Times New Roman" w:eastAsia="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shall be governed by the laws of Hong Kong Special Administrative Region, without regard to its conflict of law principles.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Any dispute arising out of or in connection with this Agreement shall be submitted to the Hong Kong International Arbitration Centre (HKIAC) for arbitration.</w:t>
      </w:r>
    </w:p>
    <w:p w14:paraId="2B7CA608">
      <w:pPr>
        <w:pStyle w:val="15"/>
        <w:numPr>
          <w:ilvl w:val="0"/>
          <w:numId w:val="5"/>
        </w:numPr>
        <w:snapToGrid w:val="0"/>
        <w:spacing w:after="156" w:afterLines="50"/>
        <w:ind w:left="340" w:hanging="340" w:firstLineChars="0"/>
        <w:rPr>
          <w:rFonts w:ascii="Times New Roman" w:hAnsi="Times New Roman" w:cs="Times New Roman"/>
          <w:sz w:val="22"/>
          <w:szCs w:val="22"/>
          <w:highlight w:val="none"/>
          <w:shd w:val="clear" w:color="auto" w:fill="auto"/>
        </w:rPr>
      </w:pPr>
      <w:r>
        <w:rPr>
          <w:rFonts w:ascii="Times New Roman" w:hAnsi="Times New Roman" w:eastAsia="Times New Roman" w:cs="Times New Roman"/>
          <w:sz w:val="22"/>
          <w:szCs w:val="22"/>
          <w:highlight w:val="none"/>
          <w:shd w:val="clear" w:color="auto" w:fill="auto"/>
        </w:rPr>
        <w:t>This Agreement shall become effective on the date of signature by both Parties’ authorized representatives.</w:t>
      </w:r>
      <w:r>
        <w:rPr>
          <w:rFonts w:hint="eastAsia" w:ascii="Times New Roman" w:hAnsi="Times New Roman" w:eastAsia="宋体" w:cs="Times New Roman"/>
          <w:sz w:val="22"/>
          <w:szCs w:val="22"/>
          <w:highlight w:val="none"/>
          <w:shd w:val="clear" w:color="auto" w:fill="auto"/>
          <w:lang w:val="en-US" w:eastAsia="zh-CN"/>
        </w:rPr>
        <w:t xml:space="preserve"> </w:t>
      </w:r>
      <w:r>
        <w:rPr>
          <w:rFonts w:ascii="Times New Roman" w:hAnsi="Times New Roman" w:eastAsia="Times New Roman" w:cs="Times New Roman"/>
          <w:sz w:val="22"/>
          <w:szCs w:val="22"/>
          <w:highlight w:val="none"/>
          <w:shd w:val="clear" w:color="auto" w:fill="auto"/>
        </w:rPr>
        <w:t>Electronic signatures shall have the same legal effect as handwritten signatures.</w:t>
      </w:r>
    </w:p>
    <w:p w14:paraId="7772B63D">
      <w:pPr>
        <w:snapToGrid w:val="0"/>
        <w:spacing w:before="156" w:beforeLines="50" w:after="468" w:afterLines="150"/>
        <w:jc w:val="center"/>
        <w:rPr>
          <w:rFonts w:ascii="Times New Roman" w:hAnsi="Times New Roman" w:eastAsia="Times New Roman" w:cs="Times New Roman"/>
          <w:b/>
          <w:bCs/>
          <w:sz w:val="22"/>
          <w:szCs w:val="22"/>
          <w:highlight w:val="none"/>
          <w:shd w:val="clear" w:color="auto" w:fill="auto"/>
        </w:rPr>
      </w:pPr>
      <w:r>
        <w:rPr>
          <w:rFonts w:ascii="Times New Roman" w:hAnsi="Times New Roman" w:eastAsia="Times New Roman" w:cs="Times New Roman"/>
          <w:b/>
          <w:bCs/>
          <w:sz w:val="22"/>
          <w:szCs w:val="22"/>
          <w:highlight w:val="none"/>
          <w:shd w:val="clear" w:color="auto" w:fill="auto"/>
        </w:rPr>
        <w:t>---------No Text Below---------</w:t>
      </w:r>
    </w:p>
    <w:tbl>
      <w:tblPr>
        <w:tblStyle w:val="8"/>
        <w:tblW w:w="8314" w:type="dxa"/>
        <w:tblInd w:w="1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5"/>
        <w:gridCol w:w="4129"/>
      </w:tblGrid>
      <w:tr w14:paraId="323B48D9">
        <w:trPr>
          <w:trHeight w:val="550" w:hRule="atLeast"/>
        </w:trPr>
        <w:tc>
          <w:tcPr>
            <w:tcW w:w="4185" w:type="dxa"/>
          </w:tcPr>
          <w:p w14:paraId="1BDC65C1">
            <w:pPr>
              <w:rPr>
                <w:rFonts w:hint="default" w:ascii="Times New Roman" w:hAnsi="Times New Roman" w:eastAsia="Times New Roman" w:cs="Times New Roman"/>
                <w:kern w:val="0"/>
                <w:sz w:val="22"/>
                <w:szCs w:val="22"/>
                <w:highlight w:val="none"/>
                <w:shd w:val="clear" w:color="auto" w:fill="auto"/>
                <w:lang w:val="pt-BR"/>
              </w:rPr>
            </w:pPr>
            <w:r>
              <w:rPr>
                <w:rFonts w:ascii="Times New Roman" w:hAnsi="Times New Roman" w:eastAsia="Times New Roman" w:cs="Times New Roman"/>
                <w:b/>
                <w:bCs/>
                <w:kern w:val="0"/>
                <w:sz w:val="22"/>
                <w:szCs w:val="22"/>
                <w:highlight w:val="none"/>
                <w:shd w:val="clear" w:color="auto" w:fill="auto"/>
              </w:rPr>
              <w:t>Party A:</w:t>
            </w:r>
            <w:r>
              <w:rPr>
                <w:rFonts w:ascii="Times New Roman" w:hAnsi="Times New Roman" w:eastAsia="Times New Roman" w:cs="Times New Roman"/>
                <w:bCs/>
                <w:kern w:val="0"/>
                <w:sz w:val="22"/>
                <w:szCs w:val="22"/>
                <w:highlight w:val="none"/>
                <w:shd w:val="clear" w:color="auto" w:fill="auto"/>
              </w:rPr>
              <w:t xml:space="preserve"> </w:t>
            </w:r>
            <w:r>
              <w:rPr>
                <w:rFonts w:hint="default" w:ascii="Times New Roman" w:hAnsi="Times New Roman" w:eastAsia="Times New Roman" w:cs="Times New Roman"/>
                <w:bCs/>
                <w:kern w:val="0"/>
                <w:sz w:val="22"/>
                <w:szCs w:val="22"/>
                <w:highlight w:val="none"/>
                <w:shd w:val="clear" w:color="auto" w:fill="auto"/>
                <w:lang w:val="pt-BR" w:bidi="ar"/>
              </w:rPr>
              <w:t>XXX</w:t>
            </w:r>
          </w:p>
        </w:tc>
        <w:tc>
          <w:tcPr>
            <w:tcW w:w="4129" w:type="dxa"/>
          </w:tcPr>
          <w:p w14:paraId="5702FD19">
            <w:pPr>
              <w:widowControl/>
              <w:jc w:val="left"/>
              <w:rPr>
                <w:rFonts w:hint="default" w:ascii="Times New Roman" w:hAnsi="Times New Roman" w:eastAsia="Times New Roman" w:cs="Times New Roman"/>
                <w:bCs/>
                <w:kern w:val="0"/>
                <w:sz w:val="22"/>
                <w:szCs w:val="22"/>
                <w:highlight w:val="none"/>
                <w:shd w:val="clear" w:color="auto" w:fill="auto"/>
                <w:lang w:val="pt-BR" w:bidi="ar"/>
              </w:rPr>
            </w:pPr>
            <w:r>
              <w:rPr>
                <w:rFonts w:ascii="Times New Roman" w:hAnsi="Times New Roman" w:eastAsia="Times New Roman" w:cs="Times New Roman"/>
                <w:b/>
                <w:bCs/>
                <w:kern w:val="0"/>
                <w:sz w:val="22"/>
                <w:szCs w:val="22"/>
                <w:highlight w:val="none"/>
                <w:shd w:val="clear" w:color="auto" w:fill="auto"/>
              </w:rPr>
              <w:t xml:space="preserve">Party B: </w:t>
            </w:r>
            <w:r>
              <w:rPr>
                <w:rFonts w:hint="eastAsia" w:ascii="Times New Roman" w:hAnsi="Times New Roman" w:eastAsia="宋体" w:cs="Times New Roman"/>
                <w:b w:val="0"/>
                <w:bCs/>
                <w:kern w:val="0"/>
                <w:sz w:val="22"/>
                <w:szCs w:val="22"/>
                <w:highlight w:val="none"/>
                <w:shd w:val="clear" w:color="auto" w:fill="auto"/>
                <w:lang w:val="en-US" w:eastAsia="zh-CN" w:bidi="ar"/>
              </w:rPr>
              <w:t>XX</w:t>
            </w:r>
          </w:p>
          <w:p w14:paraId="4F25991E">
            <w:pPr>
              <w:jc w:val="left"/>
              <w:rPr>
                <w:rFonts w:ascii="Times New Roman" w:hAnsi="Times New Roman" w:eastAsia="Times New Roman" w:cs="Times New Roman"/>
                <w:kern w:val="0"/>
                <w:sz w:val="22"/>
                <w:szCs w:val="22"/>
                <w:highlight w:val="none"/>
                <w:shd w:val="clear" w:color="auto" w:fill="auto"/>
              </w:rPr>
            </w:pPr>
          </w:p>
        </w:tc>
      </w:tr>
    </w:tbl>
    <w:p w14:paraId="21B26E84">
      <w:pPr>
        <w:rPr>
          <w:rFonts w:hint="eastAsia"/>
          <w:highlight w:val="none"/>
          <w:shd w:val="clear" w:color="auto" w:fill="auto"/>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8306845"/>
    </w:sdtPr>
    <w:sdtContent>
      <w:sdt>
        <w:sdtPr>
          <w:id w:val="1728636285"/>
        </w:sdtPr>
        <w:sdtContent>
          <w:p w14:paraId="000FD33C">
            <w:pPr>
              <w:pStyle w:val="3"/>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72562">
    <w:pPr>
      <w:wordWrap w:val="0"/>
      <w:snapToGrid w:val="0"/>
      <w:jc w:val="right"/>
      <w:rPr>
        <w:rFonts w:ascii="Times New Roman" w:hAnsi="Times New Roman" w:eastAsia="Times New Roman" w:cs="Times New Roman"/>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F96A93"/>
    <w:multiLevelType w:val="multilevel"/>
    <w:tmpl w:val="0CF96A93"/>
    <w:lvl w:ilvl="0" w:tentative="0">
      <w:start w:val="1"/>
      <w:numFmt w:val="decimal"/>
      <w:lvlText w:val="%1."/>
      <w:lvlJc w:val="left"/>
      <w:pPr>
        <w:ind w:left="595" w:hanging="440"/>
      </w:pPr>
    </w:lvl>
    <w:lvl w:ilvl="1" w:tentative="0">
      <w:start w:val="1"/>
      <w:numFmt w:val="lowerLetter"/>
      <w:lvlText w:val="%2)"/>
      <w:lvlJc w:val="left"/>
      <w:pPr>
        <w:ind w:left="1035" w:hanging="440"/>
      </w:pPr>
    </w:lvl>
    <w:lvl w:ilvl="2" w:tentative="0">
      <w:start w:val="1"/>
      <w:numFmt w:val="lowerRoman"/>
      <w:lvlText w:val="%3."/>
      <w:lvlJc w:val="right"/>
      <w:pPr>
        <w:ind w:left="1475" w:hanging="440"/>
      </w:pPr>
    </w:lvl>
    <w:lvl w:ilvl="3" w:tentative="0">
      <w:start w:val="1"/>
      <w:numFmt w:val="decimal"/>
      <w:lvlText w:val="%4."/>
      <w:lvlJc w:val="left"/>
      <w:pPr>
        <w:ind w:left="1915" w:hanging="440"/>
      </w:pPr>
    </w:lvl>
    <w:lvl w:ilvl="4" w:tentative="0">
      <w:start w:val="1"/>
      <w:numFmt w:val="lowerLetter"/>
      <w:lvlText w:val="%5)"/>
      <w:lvlJc w:val="left"/>
      <w:pPr>
        <w:ind w:left="2355" w:hanging="440"/>
      </w:pPr>
    </w:lvl>
    <w:lvl w:ilvl="5" w:tentative="0">
      <w:start w:val="1"/>
      <w:numFmt w:val="lowerRoman"/>
      <w:lvlText w:val="%6."/>
      <w:lvlJc w:val="right"/>
      <w:pPr>
        <w:ind w:left="2795" w:hanging="440"/>
      </w:pPr>
    </w:lvl>
    <w:lvl w:ilvl="6" w:tentative="0">
      <w:start w:val="1"/>
      <w:numFmt w:val="decimal"/>
      <w:lvlText w:val="%7."/>
      <w:lvlJc w:val="left"/>
      <w:pPr>
        <w:ind w:left="3235" w:hanging="440"/>
      </w:pPr>
    </w:lvl>
    <w:lvl w:ilvl="7" w:tentative="0">
      <w:start w:val="1"/>
      <w:numFmt w:val="lowerLetter"/>
      <w:lvlText w:val="%8)"/>
      <w:lvlJc w:val="left"/>
      <w:pPr>
        <w:ind w:left="3675" w:hanging="440"/>
      </w:pPr>
    </w:lvl>
    <w:lvl w:ilvl="8" w:tentative="0">
      <w:start w:val="1"/>
      <w:numFmt w:val="lowerRoman"/>
      <w:lvlText w:val="%9."/>
      <w:lvlJc w:val="right"/>
      <w:pPr>
        <w:ind w:left="4115" w:hanging="440"/>
      </w:pPr>
    </w:lvl>
  </w:abstractNum>
  <w:abstractNum w:abstractNumId="2">
    <w:nsid w:val="4E125306"/>
    <w:multiLevelType w:val="multilevel"/>
    <w:tmpl w:val="4E125306"/>
    <w:lvl w:ilvl="0" w:tentative="0">
      <w:start w:val="1"/>
      <w:numFmt w:val="bullet"/>
      <w:lvlText w:val=""/>
      <w:lvlJc w:val="left"/>
      <w:pPr>
        <w:ind w:left="440" w:hanging="440"/>
      </w:pPr>
      <w:rPr>
        <w:rFonts w:hint="default" w:ascii="Wingdings" w:hAnsi="Wingdings"/>
        <w:sz w:val="11"/>
        <w:szCs w:val="11"/>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3A9512F"/>
    <w:multiLevelType w:val="singleLevel"/>
    <w:tmpl w:val="53A9512F"/>
    <w:lvl w:ilvl="0" w:tentative="0">
      <w:start w:val="1"/>
      <w:numFmt w:val="decimal"/>
      <w:lvlText w:val="%1)"/>
      <w:lvlJc w:val="left"/>
      <w:pPr>
        <w:tabs>
          <w:tab w:val="left" w:pos="312"/>
        </w:tabs>
      </w:pPr>
    </w:lvl>
  </w:abstractNum>
  <w:abstractNum w:abstractNumId="4">
    <w:nsid w:val="71842D7C"/>
    <w:multiLevelType w:val="singleLevel"/>
    <w:tmpl w:val="71842D7C"/>
    <w:lvl w:ilvl="0" w:tentative="0">
      <w:start w:val="1"/>
      <w:numFmt w:val="decimal"/>
      <w:lvlText w:val="%1)"/>
      <w:lvlJc w:val="left"/>
      <w:pPr>
        <w:tabs>
          <w:tab w:val="left" w:pos="312"/>
        </w:tabs>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4M2E4ZmMwMGFkY2YxZDY2MTY4NWEwM2YzY2ViOTAifQ=="/>
  </w:docVars>
  <w:rsids>
    <w:rsidRoot w:val="00ED7B30"/>
    <w:rsid w:val="00000C6B"/>
    <w:rsid w:val="00043378"/>
    <w:rsid w:val="00047B72"/>
    <w:rsid w:val="00081E23"/>
    <w:rsid w:val="00084D99"/>
    <w:rsid w:val="000F4764"/>
    <w:rsid w:val="001212B3"/>
    <w:rsid w:val="0014150E"/>
    <w:rsid w:val="00144D34"/>
    <w:rsid w:val="001640A9"/>
    <w:rsid w:val="00167962"/>
    <w:rsid w:val="00193397"/>
    <w:rsid w:val="00240B92"/>
    <w:rsid w:val="00243AA0"/>
    <w:rsid w:val="00244B75"/>
    <w:rsid w:val="00257024"/>
    <w:rsid w:val="002632CD"/>
    <w:rsid w:val="00265EC1"/>
    <w:rsid w:val="00266A11"/>
    <w:rsid w:val="00292942"/>
    <w:rsid w:val="002A5375"/>
    <w:rsid w:val="002B5A9E"/>
    <w:rsid w:val="002C7770"/>
    <w:rsid w:val="002D54B0"/>
    <w:rsid w:val="002E70F4"/>
    <w:rsid w:val="00300E5B"/>
    <w:rsid w:val="0030696C"/>
    <w:rsid w:val="00320C30"/>
    <w:rsid w:val="003228D3"/>
    <w:rsid w:val="00343431"/>
    <w:rsid w:val="00353D7D"/>
    <w:rsid w:val="00354D4D"/>
    <w:rsid w:val="00360A77"/>
    <w:rsid w:val="00372249"/>
    <w:rsid w:val="0039712F"/>
    <w:rsid w:val="003B0268"/>
    <w:rsid w:val="00400982"/>
    <w:rsid w:val="00415C04"/>
    <w:rsid w:val="004309E1"/>
    <w:rsid w:val="00435E42"/>
    <w:rsid w:val="00452B7F"/>
    <w:rsid w:val="00466AB4"/>
    <w:rsid w:val="00491B62"/>
    <w:rsid w:val="0049476D"/>
    <w:rsid w:val="004A3533"/>
    <w:rsid w:val="004A6B41"/>
    <w:rsid w:val="004D1C57"/>
    <w:rsid w:val="004D6B54"/>
    <w:rsid w:val="004E10E2"/>
    <w:rsid w:val="004E6E5B"/>
    <w:rsid w:val="004E737E"/>
    <w:rsid w:val="004F00BA"/>
    <w:rsid w:val="00501C6E"/>
    <w:rsid w:val="005079BA"/>
    <w:rsid w:val="0053545D"/>
    <w:rsid w:val="0055082A"/>
    <w:rsid w:val="00573248"/>
    <w:rsid w:val="00592873"/>
    <w:rsid w:val="005B201C"/>
    <w:rsid w:val="005D73F7"/>
    <w:rsid w:val="005E0449"/>
    <w:rsid w:val="005E20B8"/>
    <w:rsid w:val="005F2283"/>
    <w:rsid w:val="005F53F3"/>
    <w:rsid w:val="006010A3"/>
    <w:rsid w:val="00640621"/>
    <w:rsid w:val="00644800"/>
    <w:rsid w:val="006535A3"/>
    <w:rsid w:val="00657276"/>
    <w:rsid w:val="0066429F"/>
    <w:rsid w:val="006B2431"/>
    <w:rsid w:val="006B6567"/>
    <w:rsid w:val="006B7649"/>
    <w:rsid w:val="006E0531"/>
    <w:rsid w:val="006F188A"/>
    <w:rsid w:val="007029A2"/>
    <w:rsid w:val="00727647"/>
    <w:rsid w:val="00740754"/>
    <w:rsid w:val="007603A9"/>
    <w:rsid w:val="0079067C"/>
    <w:rsid w:val="007A1621"/>
    <w:rsid w:val="007A32D1"/>
    <w:rsid w:val="007B26B5"/>
    <w:rsid w:val="007B76F2"/>
    <w:rsid w:val="007D30B3"/>
    <w:rsid w:val="007E7E05"/>
    <w:rsid w:val="00881DD6"/>
    <w:rsid w:val="00881E58"/>
    <w:rsid w:val="00883EC3"/>
    <w:rsid w:val="008A5E89"/>
    <w:rsid w:val="008A7233"/>
    <w:rsid w:val="008C006D"/>
    <w:rsid w:val="008C45D9"/>
    <w:rsid w:val="008D62A3"/>
    <w:rsid w:val="008F4774"/>
    <w:rsid w:val="008F7DD6"/>
    <w:rsid w:val="0091347B"/>
    <w:rsid w:val="00922D4E"/>
    <w:rsid w:val="00924F8C"/>
    <w:rsid w:val="00931CE9"/>
    <w:rsid w:val="00942843"/>
    <w:rsid w:val="00943C4B"/>
    <w:rsid w:val="00944073"/>
    <w:rsid w:val="00980891"/>
    <w:rsid w:val="009B0FB0"/>
    <w:rsid w:val="009B2F26"/>
    <w:rsid w:val="009B3182"/>
    <w:rsid w:val="009D55B7"/>
    <w:rsid w:val="009D68A4"/>
    <w:rsid w:val="00A11F96"/>
    <w:rsid w:val="00A23DA3"/>
    <w:rsid w:val="00A47576"/>
    <w:rsid w:val="00A5246B"/>
    <w:rsid w:val="00A66C86"/>
    <w:rsid w:val="00A73B0B"/>
    <w:rsid w:val="00AA7790"/>
    <w:rsid w:val="00B13EDE"/>
    <w:rsid w:val="00B341B2"/>
    <w:rsid w:val="00B35295"/>
    <w:rsid w:val="00B415B1"/>
    <w:rsid w:val="00B41885"/>
    <w:rsid w:val="00B454A2"/>
    <w:rsid w:val="00BB2C8E"/>
    <w:rsid w:val="00BB3A89"/>
    <w:rsid w:val="00BB6B78"/>
    <w:rsid w:val="00BC2AF3"/>
    <w:rsid w:val="00BC4E04"/>
    <w:rsid w:val="00C247D0"/>
    <w:rsid w:val="00C2532B"/>
    <w:rsid w:val="00C27DF5"/>
    <w:rsid w:val="00C3627E"/>
    <w:rsid w:val="00C51061"/>
    <w:rsid w:val="00C6364B"/>
    <w:rsid w:val="00C9080E"/>
    <w:rsid w:val="00C9386F"/>
    <w:rsid w:val="00C948F8"/>
    <w:rsid w:val="00CE2489"/>
    <w:rsid w:val="00D167BC"/>
    <w:rsid w:val="00D82E6B"/>
    <w:rsid w:val="00D95095"/>
    <w:rsid w:val="00DA501A"/>
    <w:rsid w:val="00DC23F7"/>
    <w:rsid w:val="00E009EC"/>
    <w:rsid w:val="00E02A8E"/>
    <w:rsid w:val="00E05775"/>
    <w:rsid w:val="00E251D9"/>
    <w:rsid w:val="00E53112"/>
    <w:rsid w:val="00E54954"/>
    <w:rsid w:val="00E611EC"/>
    <w:rsid w:val="00E73CD6"/>
    <w:rsid w:val="00EA3DFA"/>
    <w:rsid w:val="00EB5196"/>
    <w:rsid w:val="00EC2308"/>
    <w:rsid w:val="00EC6609"/>
    <w:rsid w:val="00ED4D3D"/>
    <w:rsid w:val="00ED5DCF"/>
    <w:rsid w:val="00ED7B30"/>
    <w:rsid w:val="00F03F9D"/>
    <w:rsid w:val="00F30795"/>
    <w:rsid w:val="00F33976"/>
    <w:rsid w:val="00F56473"/>
    <w:rsid w:val="00F80250"/>
    <w:rsid w:val="00FB0BC7"/>
    <w:rsid w:val="00FD4DB4"/>
    <w:rsid w:val="00FF00F6"/>
    <w:rsid w:val="0AF63404"/>
    <w:rsid w:val="13FF1471"/>
    <w:rsid w:val="15FE348D"/>
    <w:rsid w:val="19B65058"/>
    <w:rsid w:val="1BB4AB77"/>
    <w:rsid w:val="1CFB7A67"/>
    <w:rsid w:val="1F7F8A33"/>
    <w:rsid w:val="1FBCC701"/>
    <w:rsid w:val="1FF87981"/>
    <w:rsid w:val="1FFBD126"/>
    <w:rsid w:val="2AFAF1D6"/>
    <w:rsid w:val="2C74066F"/>
    <w:rsid w:val="2DBB4469"/>
    <w:rsid w:val="2DF74510"/>
    <w:rsid w:val="30AFA161"/>
    <w:rsid w:val="32FED25E"/>
    <w:rsid w:val="35F8599F"/>
    <w:rsid w:val="36FD535D"/>
    <w:rsid w:val="37F76E24"/>
    <w:rsid w:val="398D2039"/>
    <w:rsid w:val="3ABC5E9B"/>
    <w:rsid w:val="3B6FB898"/>
    <w:rsid w:val="3BFE67C2"/>
    <w:rsid w:val="3BFFB5AB"/>
    <w:rsid w:val="3C7B4B99"/>
    <w:rsid w:val="3F6F7390"/>
    <w:rsid w:val="3FCF2E3B"/>
    <w:rsid w:val="3FDF3E8F"/>
    <w:rsid w:val="3FFFBB8C"/>
    <w:rsid w:val="40623D92"/>
    <w:rsid w:val="41E430FC"/>
    <w:rsid w:val="46E62229"/>
    <w:rsid w:val="4A531B42"/>
    <w:rsid w:val="4F7FC492"/>
    <w:rsid w:val="4FFDADCB"/>
    <w:rsid w:val="57673737"/>
    <w:rsid w:val="59779D49"/>
    <w:rsid w:val="598F2EE3"/>
    <w:rsid w:val="5AB7CBC2"/>
    <w:rsid w:val="5BE9CD4C"/>
    <w:rsid w:val="5BFE3C70"/>
    <w:rsid w:val="5CE57DD9"/>
    <w:rsid w:val="5CEF7EDE"/>
    <w:rsid w:val="5D6D76D7"/>
    <w:rsid w:val="5EABE352"/>
    <w:rsid w:val="5EBF6C6F"/>
    <w:rsid w:val="5EC8C8E0"/>
    <w:rsid w:val="5FFA0EB0"/>
    <w:rsid w:val="5FFEEEBA"/>
    <w:rsid w:val="5FFFF7E6"/>
    <w:rsid w:val="62D73B58"/>
    <w:rsid w:val="657F4793"/>
    <w:rsid w:val="66EF4FB2"/>
    <w:rsid w:val="6A1E2ED3"/>
    <w:rsid w:val="6ADF5799"/>
    <w:rsid w:val="6CB8C115"/>
    <w:rsid w:val="6CFFF84C"/>
    <w:rsid w:val="6D6B02B3"/>
    <w:rsid w:val="6EE74506"/>
    <w:rsid w:val="6FDFC8A6"/>
    <w:rsid w:val="6FEE9D51"/>
    <w:rsid w:val="6FFB0E0C"/>
    <w:rsid w:val="6FFBDFAB"/>
    <w:rsid w:val="70EE758E"/>
    <w:rsid w:val="712E4DD0"/>
    <w:rsid w:val="727FC794"/>
    <w:rsid w:val="73FF9CD7"/>
    <w:rsid w:val="76DE5804"/>
    <w:rsid w:val="775B954E"/>
    <w:rsid w:val="778DAFCA"/>
    <w:rsid w:val="77FEC13F"/>
    <w:rsid w:val="789E113F"/>
    <w:rsid w:val="78F559A6"/>
    <w:rsid w:val="79DE7B00"/>
    <w:rsid w:val="79EFD658"/>
    <w:rsid w:val="7AD30768"/>
    <w:rsid w:val="7B76108A"/>
    <w:rsid w:val="7B7F8D38"/>
    <w:rsid w:val="7BCAA65E"/>
    <w:rsid w:val="7BFFB1B3"/>
    <w:rsid w:val="7C37CA5B"/>
    <w:rsid w:val="7C5DD2DE"/>
    <w:rsid w:val="7CB221B9"/>
    <w:rsid w:val="7D77680C"/>
    <w:rsid w:val="7DAB15DD"/>
    <w:rsid w:val="7DC5E4AC"/>
    <w:rsid w:val="7DDEB708"/>
    <w:rsid w:val="7DE8CF8A"/>
    <w:rsid w:val="7DED1379"/>
    <w:rsid w:val="7DFE7B64"/>
    <w:rsid w:val="7E3F9DA7"/>
    <w:rsid w:val="7EA76DBB"/>
    <w:rsid w:val="7F2B0CDE"/>
    <w:rsid w:val="7F363831"/>
    <w:rsid w:val="7F3DE6BC"/>
    <w:rsid w:val="7F8D7405"/>
    <w:rsid w:val="7F9F0F95"/>
    <w:rsid w:val="7FBD7445"/>
    <w:rsid w:val="7FCF375F"/>
    <w:rsid w:val="7FDB567A"/>
    <w:rsid w:val="7FDB82DC"/>
    <w:rsid w:val="7FEB6684"/>
    <w:rsid w:val="7FEFD5CF"/>
    <w:rsid w:val="7FF0C5D6"/>
    <w:rsid w:val="7FF76C55"/>
    <w:rsid w:val="7FF7D171"/>
    <w:rsid w:val="7FFBBFE4"/>
    <w:rsid w:val="7FFF867D"/>
    <w:rsid w:val="7FFFF718"/>
    <w:rsid w:val="967D3F8A"/>
    <w:rsid w:val="9F3AE14D"/>
    <w:rsid w:val="9F7B35C3"/>
    <w:rsid w:val="A6FC65C2"/>
    <w:rsid w:val="AFD90B8E"/>
    <w:rsid w:val="AFE9BDEB"/>
    <w:rsid w:val="B09FF3EA"/>
    <w:rsid w:val="B5FD5EB0"/>
    <w:rsid w:val="B7F68043"/>
    <w:rsid w:val="BB624FD7"/>
    <w:rsid w:val="BBF3C4C6"/>
    <w:rsid w:val="BDBF29AF"/>
    <w:rsid w:val="BEF3F2BE"/>
    <w:rsid w:val="BF7FA682"/>
    <w:rsid w:val="BFBF6D9A"/>
    <w:rsid w:val="BFF7AB61"/>
    <w:rsid w:val="BFFD23AF"/>
    <w:rsid w:val="BFFD44E3"/>
    <w:rsid w:val="D76B24B7"/>
    <w:rsid w:val="DB7F4558"/>
    <w:rsid w:val="DC154626"/>
    <w:rsid w:val="DD73E045"/>
    <w:rsid w:val="DE825F21"/>
    <w:rsid w:val="DE8F4AE0"/>
    <w:rsid w:val="DFF5D244"/>
    <w:rsid w:val="DFF7D24C"/>
    <w:rsid w:val="DFFDD893"/>
    <w:rsid w:val="E37F9652"/>
    <w:rsid w:val="E6CCC7D6"/>
    <w:rsid w:val="E7D7DF5B"/>
    <w:rsid w:val="E7DB2E9A"/>
    <w:rsid w:val="EBBF1D1A"/>
    <w:rsid w:val="EF3F133B"/>
    <w:rsid w:val="EF5E605E"/>
    <w:rsid w:val="EF7FE011"/>
    <w:rsid w:val="EFDF6817"/>
    <w:rsid w:val="EFFDD035"/>
    <w:rsid w:val="F37E7AA1"/>
    <w:rsid w:val="F3D710F3"/>
    <w:rsid w:val="F3F777FA"/>
    <w:rsid w:val="F5DFC5B1"/>
    <w:rsid w:val="F7FAA784"/>
    <w:rsid w:val="F9DFC6F3"/>
    <w:rsid w:val="FA5E8E85"/>
    <w:rsid w:val="FD67923B"/>
    <w:rsid w:val="FDDDE5FF"/>
    <w:rsid w:val="FDFB6241"/>
    <w:rsid w:val="FDFDACAA"/>
    <w:rsid w:val="FEBDEEAD"/>
    <w:rsid w:val="FEC3C11F"/>
    <w:rsid w:val="FECE3171"/>
    <w:rsid w:val="FEF94AAC"/>
    <w:rsid w:val="FF16C514"/>
    <w:rsid w:val="FF24B7E8"/>
    <w:rsid w:val="FF57731B"/>
    <w:rsid w:val="FF654B3E"/>
    <w:rsid w:val="FF6AD34A"/>
    <w:rsid w:val="FFA86496"/>
    <w:rsid w:val="FFCEF1CD"/>
    <w:rsid w:val="FFD52822"/>
    <w:rsid w:val="FFE77C1F"/>
    <w:rsid w:val="FFEB93DE"/>
    <w:rsid w:val="FFF7AA7C"/>
    <w:rsid w:val="FFFDF2A7"/>
    <w:rsid w:val="FFFE6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Autospacing="1" w:afterAutospacing="1"/>
      <w:jc w:val="left"/>
    </w:pPr>
    <w:rPr>
      <w:rFonts w:cs="Times New Roman"/>
      <w:kern w:val="0"/>
      <w:sz w:val="24"/>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0">
    <w:name w:val="Hyperlink"/>
    <w:basedOn w:val="9"/>
    <w:unhideWhenUsed/>
    <w:qFormat/>
    <w:uiPriority w:val="99"/>
    <w:rPr>
      <w:color w:val="0000FF"/>
      <w:u w:val="single"/>
    </w:rPr>
  </w:style>
  <w:style w:type="character" w:styleId="11">
    <w:name w:val="annotation reference"/>
    <w:basedOn w:val="9"/>
    <w:semiHidden/>
    <w:unhideWhenUsed/>
    <w:qFormat/>
    <w:uiPriority w:val="99"/>
    <w:rPr>
      <w:sz w:val="21"/>
      <w:szCs w:val="21"/>
    </w:rPr>
  </w:style>
  <w:style w:type="character" w:customStyle="1" w:styleId="12">
    <w:name w:val="页眉 字符"/>
    <w:basedOn w:val="9"/>
    <w:link w:val="4"/>
    <w:qFormat/>
    <w:uiPriority w:val="99"/>
    <w:rPr>
      <w:sz w:val="18"/>
      <w:szCs w:val="18"/>
    </w:rPr>
  </w:style>
  <w:style w:type="character" w:customStyle="1" w:styleId="13">
    <w:name w:val="页脚 字符"/>
    <w:basedOn w:val="9"/>
    <w:link w:val="3"/>
    <w:qFormat/>
    <w:uiPriority w:val="99"/>
    <w:rPr>
      <w:sz w:val="18"/>
      <w:szCs w:val="18"/>
    </w:rPr>
  </w:style>
  <w:style w:type="paragraph" w:customStyle="1" w:styleId="14">
    <w:name w:val="列表段落1"/>
    <w:basedOn w:val="1"/>
    <w:qFormat/>
    <w:uiPriority w:val="99"/>
    <w:pPr>
      <w:ind w:firstLine="420" w:firstLineChars="200"/>
    </w:pPr>
  </w:style>
  <w:style w:type="paragraph" w:styleId="15">
    <w:name w:val="List Paragraph"/>
    <w:basedOn w:val="1"/>
    <w:qFormat/>
    <w:uiPriority w:val="34"/>
    <w:pPr>
      <w:ind w:firstLine="420" w:firstLineChars="200"/>
    </w:pPr>
  </w:style>
  <w:style w:type="character" w:customStyle="1" w:styleId="16">
    <w:name w:val="批注文字 字符"/>
    <w:basedOn w:val="9"/>
    <w:link w:val="2"/>
    <w:qFormat/>
    <w:uiPriority w:val="99"/>
    <w:rPr>
      <w:szCs w:val="24"/>
    </w:rPr>
  </w:style>
  <w:style w:type="character" w:customStyle="1" w:styleId="17">
    <w:name w:val="批注主题 字符"/>
    <w:basedOn w:val="16"/>
    <w:link w:val="6"/>
    <w:semiHidden/>
    <w:qFormat/>
    <w:uiPriority w:val="99"/>
    <w:rPr>
      <w:b/>
      <w:bCs/>
      <w:szCs w:val="24"/>
    </w:rPr>
  </w:style>
  <w:style w:type="paragraph" w:customStyle="1" w:styleId="18">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9">
    <w:name w:val="未处理的提及1"/>
    <w:basedOn w:val="9"/>
    <w:semiHidden/>
    <w:unhideWhenUsed/>
    <w:qFormat/>
    <w:uiPriority w:val="99"/>
    <w:rPr>
      <w:color w:val="605E5C"/>
      <w:shd w:val="clear" w:color="auto" w:fill="E1DFDD"/>
    </w:rPr>
  </w:style>
  <w:style w:type="paragraph" w:customStyle="1" w:styleId="20">
    <w:name w:val="p1"/>
    <w:basedOn w:val="1"/>
    <w:qFormat/>
    <w:uiPriority w:val="0"/>
    <w:pPr>
      <w:jc w:val="left"/>
    </w:pPr>
    <w:rPr>
      <w:rFonts w:ascii="Helvetica Neue" w:hAnsi="Helvetica Neue" w:eastAsia="Helvetica Neue" w:cs="Times New Roman"/>
      <w:kern w:val="0"/>
      <w:sz w:val="26"/>
      <w:szCs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940</Words>
  <Characters>4835</Characters>
  <Lines>191</Lines>
  <Paragraphs>112</Paragraphs>
  <TotalTime>93</TotalTime>
  <ScaleCrop>false</ScaleCrop>
  <LinksUpToDate>false</LinksUpToDate>
  <CharactersWithSpaces>5718</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2023-08-03T03:25:00Z</dcterms:created>
  <dc:creator>FENG</dc:creator>
  <cp:lastModifiedBy>Sofia</cp:lastModifiedBy>
  <cp:lastPrinted>2023-08-03T07:32:00Z</cp:lastPrinted>
  <dcterms:modified xsi:type="dcterms:W3CDTF">2026-07-07T15:13:28Z</dcterms:modified>
  <cp:revision>137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521BCDD192C1FFC3BFEB446AFAB88DD4_43</vt:lpwstr>
  </property>
  <property fmtid="{D5CDD505-2E9C-101B-9397-08002B2CF9AE}" pid="4" name="KSOTemplateDocerSaveRecord">
    <vt:lpwstr>eyJoZGlkIjoiMzEwNTM5NzYwMDRjMzkwZTVkZjY2ODkwMGIxNGU0OTUiLCJ1c2VySWQiOiIzOTE2NzgwMjcifQ==</vt:lpwstr>
  </property>
</Properties>
</file>