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(N=80)</w:t>
            </w:r>
          </w:p>
        </w:tc>
      </w:tr>
      <w:tr>
        <w:trPr>
          <w:cantSplit/>
          <w:trHeight w:val="59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what_income_800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39 (48.8%)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(7.5%)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22 (27.5%)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(7.5%)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(8.8%)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2022-05-19T16:29:57Z</dcterms:modified>
  <cp:category/>
</cp:coreProperties>
</file>