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27"/>
        <w:gridCol w:w="1847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(N=28)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How would you use your additional time? (UBI = EUR 500)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Education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 (32.1%)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19 (67.9%)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2022-05-02T12:06:48Z</dcterms:modified>
  <cp:category/>
</cp:coreProperties>
</file>