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27"/>
        <w:gridCol w:w="1847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(N=51)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How would you use your additional time? (UBI = EUR 800)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Education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16 (31.4%)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35 (68.6%)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2022-05-02T16:05:02Z</dcterms:modified>
  <cp:category/>
</cp:coreProperties>
</file>