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400" w:right="2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 MID- TERM EXAMINATIONS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600" w:right="24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ACADEMIC YEAR: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2025-26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CLASS: 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B.Tech. I Semester (NRIA25)</w:t>
      </w:r>
      <w:r w:rsidDel="00000000" w:rsidR="00000000" w:rsidRPr="00000000">
        <w:rPr>
          <w:rtl w:val="0"/>
        </w:rPr>
        <w:tab/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45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SUBJECTIVE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u w:val="single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BRANCH: CSE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Max. Time: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½ Hour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400"/>
            <wp:effectExtent b="0" l="0" r="0" t="0"/>
            <wp:docPr descr="Shape" id="2" name="image2.png"/>
            <a:graphic>
              <a:graphicData uri="http://schemas.openxmlformats.org/drawingml/2006/picture">
                <pic:pic>
                  <pic:nvPicPr>
                    <pic:cNvPr descr="Shap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Mathematics For Computer Science(BSC)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Max. Marks: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Marks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ind w:left="1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question paper contains two parts A and B.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0" w:right="2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A consists of 3 Questions. Each question carries 2 marks. Answer All Questions. Part B consists of 3 Units. Answer any one full question from each unit. Each question carries 8 marks.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5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A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(3X2M=6M) </w:t>
      </w:r>
    </w:p>
    <w:tbl>
      <w:tblPr>
        <w:tblStyle w:val="Table1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85"/>
        <w:gridCol w:w="6090"/>
        <w:gridCol w:w="885"/>
        <w:gridCol w:w="870"/>
        <w:gridCol w:w="630"/>
        <w:tblGridChange w:id="0">
          <w:tblGrid>
            <w:gridCol w:w="885"/>
            <w:gridCol w:w="6090"/>
            <w:gridCol w:w="885"/>
            <w:gridCol w:w="870"/>
            <w:gridCol w:w="6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8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Q.NO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BTL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right="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3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Express (1010110)</w:t>
            </w:r>
            <w:r w:rsidDel="00000000" w:rsidR="00000000" w:rsidRPr="00000000">
              <w:rPr>
                <w:sz w:val="32"/>
                <w:szCs w:val="32"/>
                <w:highlight w:val="white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in hexadecimal form.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right="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b)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3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Find GCD (24, 16) using the Euclidean Algorithm.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right="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3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If A=25(11001)</w:t>
            </w:r>
            <w:r w:rsidDel="00000000" w:rsidR="00000000" w:rsidRPr="00000000">
              <w:rPr>
                <w:sz w:val="32"/>
                <w:szCs w:val="32"/>
                <w:highlight w:val="white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and B=14 (01110)</w:t>
            </w:r>
            <w:r w:rsidDel="00000000" w:rsidR="00000000" w:rsidRPr="00000000">
              <w:rPr>
                <w:sz w:val="32"/>
                <w:szCs w:val="32"/>
                <w:highlight w:val="white"/>
                <w:vertAlign w:val="subscript"/>
                <w:rtl w:val="0"/>
              </w:rPr>
              <w:t xml:space="preserve">2,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find A XOR B.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B</w:t>
      </w: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(3X8M=24M)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"/>
        <w:tblW w:w="9360.000000000002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76.657060518732"/>
        <w:gridCol w:w="6028.703170028819"/>
        <w:gridCol w:w="1065.4755043227665"/>
        <w:gridCol w:w="728.299711815562"/>
        <w:gridCol w:w="660.8645533141212"/>
        <w:tblGridChange w:id="0">
          <w:tblGrid>
            <w:gridCol w:w="876.657060518732"/>
            <w:gridCol w:w="6028.703170028819"/>
            <w:gridCol w:w="1065.4755043227665"/>
            <w:gridCol w:w="728.299711815562"/>
            <w:gridCol w:w="660.864553314121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Q.NO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10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BTL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highlight w:val="white"/>
                <w:rtl w:val="0"/>
              </w:rPr>
              <w:t xml:space="preserve">Convert −57 into its 8-bit sign-magnitude, 1’s complement, and 2’s complement forms.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498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List out different approaches to find the 2’s complement of a number and explain with examples.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L2, 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Find 5</w:t>
            </w:r>
            <w:r w:rsidDel="00000000" w:rsidR="00000000" w:rsidRPr="00000000">
              <w:rPr>
                <w:sz w:val="32"/>
                <w:szCs w:val="32"/>
                <w:highlight w:val="white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mod 19 using Modular Exponentiation.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498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5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Find the Multiplicative Inverse of 9 mod 13 using the Extended Euclidean Algorithm. </w:t>
            </w:r>
          </w:p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L3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Divide (1011011)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(101)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binary long division, and also verify the result by performing the division in the Decimal Number System.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right="498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91.375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Use the generator polynomial G(x)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highlight w:val="white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+ x + 1 and data D = 101110 </w:t>
            </w:r>
          </w:p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91.37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Find the data that must be transmitted after appending the   CRC bits.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2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Signature of the Faculty</w:t>
      </w: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 Cell Co-ordinator</w:t>
      </w: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Signature of HOD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  <w:font w:name="Cambr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