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7CB6" w14:textId="77777777" w:rsidR="00534AEC" w:rsidRPr="00534AEC" w:rsidRDefault="00534AEC" w:rsidP="00534AEC">
      <w:pPr>
        <w:rPr>
          <w:b/>
          <w:bCs/>
        </w:rPr>
      </w:pPr>
      <w:r w:rsidRPr="00534AEC">
        <w:rPr>
          <w:rFonts w:ascii="Segoe UI Emoji" w:hAnsi="Segoe UI Emoji" w:cs="Segoe UI Emoji"/>
          <w:b/>
          <w:bCs/>
        </w:rPr>
        <w:t>🔥</w:t>
      </w:r>
      <w:r w:rsidRPr="00534AEC">
        <w:rPr>
          <w:b/>
          <w:bCs/>
        </w:rPr>
        <w:t xml:space="preserve"> Top 8 Missing or Weak Areas in the PDF</w:t>
      </w:r>
    </w:p>
    <w:p w14:paraId="1DB125F7" w14:textId="77777777" w:rsidR="00534AEC" w:rsidRPr="00534AEC" w:rsidRDefault="00534AEC" w:rsidP="00534AEC">
      <w:r w:rsidRPr="00534AEC">
        <w:t xml:space="preserve">These are the </w:t>
      </w:r>
      <w:r w:rsidRPr="00534AEC">
        <w:rPr>
          <w:i/>
          <w:iCs/>
        </w:rPr>
        <w:t>important</w:t>
      </w:r>
      <w:r w:rsidRPr="00534AEC">
        <w:t xml:space="preserve"> issues—not formatting—just conceptual completeness.</w:t>
      </w:r>
    </w:p>
    <w:p w14:paraId="300A3206" w14:textId="77777777" w:rsidR="00534AEC" w:rsidRPr="00534AEC" w:rsidRDefault="00534AEC" w:rsidP="00534AEC">
      <w:r w:rsidRPr="00534AEC">
        <w:pict w14:anchorId="5BCD2CB4">
          <v:rect id="_x0000_i1139" style="width:0;height:1.5pt" o:hralign="center" o:hrstd="t" o:hr="t" fillcolor="#a0a0a0" stroked="f"/>
        </w:pict>
      </w:r>
    </w:p>
    <w:p w14:paraId="122DD9FD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1. The whitepaper does not explain the “Mode Model”: Profile × Level</w:t>
      </w:r>
    </w:p>
    <w:p w14:paraId="04106F2B" w14:textId="77777777" w:rsidR="00534AEC" w:rsidRPr="00534AEC" w:rsidRDefault="00534AEC" w:rsidP="00534AEC">
      <w:r w:rsidRPr="00534AEC">
        <w:t>Your CRSS has:</w:t>
      </w:r>
    </w:p>
    <w:p w14:paraId="05857734" w14:textId="77777777" w:rsidR="00534AEC" w:rsidRPr="00534AEC" w:rsidRDefault="00534AEC" w:rsidP="00534AEC">
      <w:pPr>
        <w:numPr>
          <w:ilvl w:val="0"/>
          <w:numId w:val="1"/>
        </w:numPr>
      </w:pPr>
      <w:r w:rsidRPr="00534AEC">
        <w:t xml:space="preserve">Profiles: </w:t>
      </w:r>
      <w:r w:rsidRPr="00534AEC">
        <w:rPr>
          <w:b/>
          <w:bCs/>
        </w:rPr>
        <w:t>Core</w:t>
      </w:r>
      <w:r w:rsidRPr="00534AEC">
        <w:t xml:space="preserve"> / </w:t>
      </w:r>
      <w:r w:rsidRPr="00534AEC">
        <w:rPr>
          <w:b/>
          <w:bCs/>
        </w:rPr>
        <w:t>Strict</w:t>
      </w:r>
    </w:p>
    <w:p w14:paraId="6C3AAA4E" w14:textId="77777777" w:rsidR="00534AEC" w:rsidRPr="00534AEC" w:rsidRDefault="00534AEC" w:rsidP="00534AEC">
      <w:pPr>
        <w:numPr>
          <w:ilvl w:val="0"/>
          <w:numId w:val="1"/>
        </w:numPr>
      </w:pPr>
      <w:r w:rsidRPr="00534AEC">
        <w:t xml:space="preserve">Safety Levels: </w:t>
      </w:r>
      <w:r w:rsidRPr="00534AEC">
        <w:rPr>
          <w:b/>
          <w:bCs/>
        </w:rPr>
        <w:t>A / B / C</w:t>
      </w:r>
    </w:p>
    <w:p w14:paraId="21A456D1" w14:textId="77777777" w:rsidR="00534AEC" w:rsidRPr="00534AEC" w:rsidRDefault="00534AEC" w:rsidP="00534AEC">
      <w:pPr>
        <w:numPr>
          <w:ilvl w:val="0"/>
          <w:numId w:val="1"/>
        </w:numPr>
      </w:pPr>
      <w:r w:rsidRPr="00534AEC">
        <w:t xml:space="preserve">Modes: </w:t>
      </w:r>
      <w:r w:rsidRPr="00534AEC">
        <w:rPr>
          <w:b/>
          <w:bCs/>
        </w:rPr>
        <w:t>Core-A, Core-B, Core-C, Strict-A, Strict-B, Strict-C</w:t>
      </w:r>
    </w:p>
    <w:p w14:paraId="38A359BB" w14:textId="77777777" w:rsidR="00534AEC" w:rsidRPr="00534AEC" w:rsidRDefault="00534AEC" w:rsidP="00534AEC">
      <w:r w:rsidRPr="00534AEC">
        <w:t>And Strict-A = highest enforcement.</w:t>
      </w:r>
    </w:p>
    <w:p w14:paraId="6DB6318C" w14:textId="77777777" w:rsidR="00534AEC" w:rsidRPr="00534AEC" w:rsidRDefault="00534AEC" w:rsidP="00534AEC">
      <w:r w:rsidRPr="00534AEC">
        <w:rPr>
          <w:rFonts w:ascii="Segoe UI Emoji" w:hAnsi="Segoe UI Emoji" w:cs="Segoe UI Emoji"/>
        </w:rPr>
        <w:t>👉</w:t>
      </w:r>
      <w:r w:rsidRPr="00534AEC">
        <w:t xml:space="preserve"> The whitepaper </w:t>
      </w:r>
      <w:r w:rsidRPr="00534AEC">
        <w:rPr>
          <w:b/>
          <w:bCs/>
        </w:rPr>
        <w:t>does not mention</w:t>
      </w:r>
      <w:r w:rsidRPr="00534AEC">
        <w:t>:</w:t>
      </w:r>
    </w:p>
    <w:p w14:paraId="0197C72B" w14:textId="77777777" w:rsidR="00534AEC" w:rsidRPr="00534AEC" w:rsidRDefault="00534AEC" w:rsidP="00534AEC">
      <w:pPr>
        <w:numPr>
          <w:ilvl w:val="0"/>
          <w:numId w:val="2"/>
        </w:numPr>
      </w:pPr>
      <w:r w:rsidRPr="00534AEC">
        <w:t>The combination model</w:t>
      </w:r>
    </w:p>
    <w:p w14:paraId="36C0611D" w14:textId="77777777" w:rsidR="00534AEC" w:rsidRPr="00534AEC" w:rsidRDefault="00534AEC" w:rsidP="00534AEC">
      <w:pPr>
        <w:numPr>
          <w:ilvl w:val="0"/>
          <w:numId w:val="2"/>
        </w:numPr>
      </w:pPr>
      <w:r w:rsidRPr="00534AEC">
        <w:t>What a Mode is</w:t>
      </w:r>
    </w:p>
    <w:p w14:paraId="0D5A5AA0" w14:textId="77777777" w:rsidR="00534AEC" w:rsidRPr="00534AEC" w:rsidRDefault="00534AEC" w:rsidP="00534AEC">
      <w:pPr>
        <w:numPr>
          <w:ilvl w:val="0"/>
          <w:numId w:val="2"/>
        </w:numPr>
      </w:pPr>
      <w:r w:rsidRPr="00534AEC">
        <w:t>Why Level-A/B/C exist</w:t>
      </w:r>
    </w:p>
    <w:p w14:paraId="5E5356D5" w14:textId="77777777" w:rsidR="00534AEC" w:rsidRPr="00534AEC" w:rsidRDefault="00534AEC" w:rsidP="00534AEC">
      <w:pPr>
        <w:numPr>
          <w:ilvl w:val="0"/>
          <w:numId w:val="2"/>
        </w:numPr>
      </w:pPr>
      <w:r w:rsidRPr="00534AEC">
        <w:t>Their reasoning vs safety integrity level requirements</w:t>
      </w:r>
    </w:p>
    <w:p w14:paraId="3E3717C0" w14:textId="77777777" w:rsidR="00534AEC" w:rsidRPr="00534AEC" w:rsidRDefault="00534AEC" w:rsidP="00534AEC">
      <w:r w:rsidRPr="00534AEC">
        <w:t xml:space="preserve">This is a critical conceptual omission because reviewers expect a </w:t>
      </w:r>
      <w:r w:rsidRPr="00534AEC">
        <w:rPr>
          <w:b/>
          <w:bCs/>
        </w:rPr>
        <w:t>complete, top-down explanation</w:t>
      </w:r>
      <w:r w:rsidRPr="00534AEC">
        <w:t>, and Modes are at the center of CRSS semantics.</w:t>
      </w:r>
    </w:p>
    <w:p w14:paraId="6296E994" w14:textId="77777777" w:rsidR="00534AEC" w:rsidRPr="00534AEC" w:rsidRDefault="00534AEC" w:rsidP="00534AEC">
      <w:pPr>
        <w:rPr>
          <w:b/>
          <w:bCs/>
        </w:rPr>
      </w:pPr>
      <w:r w:rsidRPr="00534AEC">
        <w:rPr>
          <w:rFonts w:ascii="Segoe UI Symbol" w:hAnsi="Segoe UI Symbol" w:cs="Segoe UI Symbol"/>
          <w:b/>
          <w:bCs/>
        </w:rPr>
        <w:t>➤</w:t>
      </w:r>
      <w:r w:rsidRPr="00534AEC">
        <w:rPr>
          <w:b/>
          <w:bCs/>
        </w:rPr>
        <w:t xml:space="preserve"> Recommendation</w:t>
      </w:r>
    </w:p>
    <w:p w14:paraId="528BC1E2" w14:textId="77777777" w:rsidR="00534AEC" w:rsidRPr="00534AEC" w:rsidRDefault="00534AEC" w:rsidP="00534AEC">
      <w:r w:rsidRPr="00534AEC">
        <w:t>Add a dedicated section titled:</w:t>
      </w:r>
    </w:p>
    <w:p w14:paraId="5699E340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4.3 Modes: The CRSS Enforcement Model</w:t>
      </w:r>
    </w:p>
    <w:p w14:paraId="68AFFA85" w14:textId="77777777" w:rsidR="00534AEC" w:rsidRPr="00534AEC" w:rsidRDefault="00534AEC" w:rsidP="00534AEC">
      <w:r w:rsidRPr="00534AEC">
        <w:t>Explain:</w:t>
      </w:r>
    </w:p>
    <w:p w14:paraId="422AAC37" w14:textId="77777777" w:rsidR="00534AEC" w:rsidRPr="00534AEC" w:rsidRDefault="00534AEC" w:rsidP="00534AEC">
      <w:pPr>
        <w:numPr>
          <w:ilvl w:val="0"/>
          <w:numId w:val="3"/>
        </w:numPr>
      </w:pPr>
      <w:r w:rsidRPr="00534AEC">
        <w:t>Profile = rulebook strength</w:t>
      </w:r>
    </w:p>
    <w:p w14:paraId="7A1D8308" w14:textId="77777777" w:rsidR="00534AEC" w:rsidRPr="00534AEC" w:rsidRDefault="00534AEC" w:rsidP="00534AEC">
      <w:pPr>
        <w:numPr>
          <w:ilvl w:val="0"/>
          <w:numId w:val="3"/>
        </w:numPr>
      </w:pPr>
      <w:r w:rsidRPr="00534AEC">
        <w:t>Level = safety impact severity</w:t>
      </w:r>
    </w:p>
    <w:p w14:paraId="5938CDEE" w14:textId="77777777" w:rsidR="00534AEC" w:rsidRPr="00534AEC" w:rsidRDefault="00534AEC" w:rsidP="00534AEC">
      <w:pPr>
        <w:numPr>
          <w:ilvl w:val="0"/>
          <w:numId w:val="3"/>
        </w:numPr>
      </w:pPr>
      <w:r w:rsidRPr="00534AEC">
        <w:t>Mode = Profile × Level</w:t>
      </w:r>
    </w:p>
    <w:p w14:paraId="7340FF65" w14:textId="77777777" w:rsidR="00534AEC" w:rsidRPr="00534AEC" w:rsidRDefault="00534AEC" w:rsidP="00534AEC">
      <w:pPr>
        <w:numPr>
          <w:ilvl w:val="0"/>
          <w:numId w:val="3"/>
        </w:numPr>
      </w:pPr>
      <w:r w:rsidRPr="00534AEC">
        <w:t>Strict-A = zero-tolerance</w:t>
      </w:r>
    </w:p>
    <w:p w14:paraId="1F92C107" w14:textId="77777777" w:rsidR="00534AEC" w:rsidRPr="00534AEC" w:rsidRDefault="00534AEC" w:rsidP="00534AEC">
      <w:pPr>
        <w:numPr>
          <w:ilvl w:val="0"/>
          <w:numId w:val="3"/>
        </w:numPr>
      </w:pPr>
      <w:r w:rsidRPr="00534AEC">
        <w:t>Propagation (dependencies inherit stricter modes)</w:t>
      </w:r>
    </w:p>
    <w:p w14:paraId="5C03DC6B" w14:textId="77777777" w:rsidR="00534AEC" w:rsidRPr="00534AEC" w:rsidRDefault="00534AEC" w:rsidP="00534AEC">
      <w:r w:rsidRPr="00534AEC">
        <w:t>This will dramatically improve whitepaper coherence.</w:t>
      </w:r>
    </w:p>
    <w:p w14:paraId="1B2BDB87" w14:textId="77777777" w:rsidR="00534AEC" w:rsidRPr="00534AEC" w:rsidRDefault="00534AEC" w:rsidP="00534AEC">
      <w:r w:rsidRPr="00534AEC">
        <w:pict w14:anchorId="6938DF43">
          <v:rect id="_x0000_i1140" style="width:0;height:1.5pt" o:hralign="center" o:hrstd="t" o:hr="t" fillcolor="#a0a0a0" stroked="f"/>
        </w:pict>
      </w:r>
    </w:p>
    <w:p w14:paraId="7C9177AC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2. No explanation of Phase-Aware Rule Interpretation</w:t>
      </w:r>
    </w:p>
    <w:p w14:paraId="73A8F313" w14:textId="77777777" w:rsidR="00534AEC" w:rsidRPr="00534AEC" w:rsidRDefault="00534AEC" w:rsidP="00534AEC">
      <w:r w:rsidRPr="00534AEC">
        <w:lastRenderedPageBreak/>
        <w:t xml:space="preserve">Your actual standard includes a </w:t>
      </w:r>
      <w:r w:rsidRPr="00534AEC">
        <w:rPr>
          <w:b/>
          <w:bCs/>
        </w:rPr>
        <w:t>Phase-Aware Interpretation Model</w:t>
      </w:r>
      <w:r w:rsidRPr="00534AEC">
        <w:t>:</w:t>
      </w:r>
    </w:p>
    <w:p w14:paraId="338207D4" w14:textId="77777777" w:rsidR="00534AEC" w:rsidRPr="00534AEC" w:rsidRDefault="00534AEC" w:rsidP="00534AEC">
      <w:pPr>
        <w:numPr>
          <w:ilvl w:val="0"/>
          <w:numId w:val="4"/>
        </w:numPr>
      </w:pPr>
      <w:r w:rsidRPr="00534AEC">
        <w:t>@critical</w:t>
      </w:r>
    </w:p>
    <w:p w14:paraId="1E732776" w14:textId="77777777" w:rsidR="00534AEC" w:rsidRPr="00534AEC" w:rsidRDefault="00534AEC" w:rsidP="00534AEC">
      <w:pPr>
        <w:numPr>
          <w:ilvl w:val="0"/>
          <w:numId w:val="4"/>
        </w:numPr>
      </w:pPr>
      <w:r w:rsidRPr="00534AEC">
        <w:t>non-critical</w:t>
      </w:r>
    </w:p>
    <w:p w14:paraId="42BD8C5E" w14:textId="77777777" w:rsidR="00534AEC" w:rsidRPr="00534AEC" w:rsidRDefault="00534AEC" w:rsidP="00534AEC">
      <w:pPr>
        <w:numPr>
          <w:ilvl w:val="0"/>
          <w:numId w:val="4"/>
        </w:numPr>
      </w:pPr>
      <w:r w:rsidRPr="00534AEC">
        <w:t>Different severity enforcement</w:t>
      </w:r>
    </w:p>
    <w:p w14:paraId="7CBEDC52" w14:textId="77777777" w:rsidR="00534AEC" w:rsidRPr="00534AEC" w:rsidRDefault="00534AEC" w:rsidP="00534AEC">
      <w:pPr>
        <w:numPr>
          <w:ilvl w:val="0"/>
          <w:numId w:val="4"/>
        </w:numPr>
      </w:pPr>
      <w:r w:rsidRPr="00534AEC">
        <w:t>Phase-aware scopes</w:t>
      </w:r>
    </w:p>
    <w:p w14:paraId="41171E64" w14:textId="77777777" w:rsidR="00534AEC" w:rsidRPr="00534AEC" w:rsidRDefault="00534AEC" w:rsidP="00534AEC">
      <w:r w:rsidRPr="00534AEC">
        <w:t xml:space="preserve">This is an advanced CRSS concept and </w:t>
      </w:r>
      <w:r w:rsidRPr="00534AEC">
        <w:rPr>
          <w:b/>
          <w:bCs/>
        </w:rPr>
        <w:t>critical to selling the standard</w:t>
      </w:r>
      <w:r w:rsidRPr="00534AEC">
        <w:t>.</w:t>
      </w:r>
    </w:p>
    <w:p w14:paraId="2EF5ABAF" w14:textId="77777777" w:rsidR="00534AEC" w:rsidRPr="00534AEC" w:rsidRDefault="00534AEC" w:rsidP="00534AEC">
      <w:r w:rsidRPr="00534AEC">
        <w:t xml:space="preserve">The whitepaper currently </w:t>
      </w:r>
      <w:r w:rsidRPr="00534AEC">
        <w:rPr>
          <w:b/>
          <w:bCs/>
        </w:rPr>
        <w:t>does not include this model at all</w:t>
      </w:r>
      <w:r w:rsidRPr="00534AEC">
        <w:t>.</w:t>
      </w:r>
    </w:p>
    <w:p w14:paraId="21C82BBF" w14:textId="77777777" w:rsidR="00534AEC" w:rsidRPr="00534AEC" w:rsidRDefault="00534AEC" w:rsidP="00534AEC">
      <w:r w:rsidRPr="00534AEC">
        <w:t>Reviewers would expect:</w:t>
      </w:r>
    </w:p>
    <w:p w14:paraId="174309B1" w14:textId="77777777" w:rsidR="00534AEC" w:rsidRPr="00534AEC" w:rsidRDefault="00534AEC" w:rsidP="00534AEC">
      <w:pPr>
        <w:numPr>
          <w:ilvl w:val="0"/>
          <w:numId w:val="5"/>
        </w:numPr>
      </w:pPr>
      <w:r w:rsidRPr="00534AEC">
        <w:t>A description of critical vs non-critical phase semantics</w:t>
      </w:r>
    </w:p>
    <w:p w14:paraId="01D793D6" w14:textId="77777777" w:rsidR="00534AEC" w:rsidRPr="00534AEC" w:rsidRDefault="00534AEC" w:rsidP="00534AEC">
      <w:pPr>
        <w:numPr>
          <w:ilvl w:val="0"/>
          <w:numId w:val="5"/>
        </w:numPr>
      </w:pPr>
      <w:r w:rsidRPr="00534AEC">
        <w:t>How rules behave differently</w:t>
      </w:r>
    </w:p>
    <w:p w14:paraId="464F25A0" w14:textId="77777777" w:rsidR="00534AEC" w:rsidRPr="00534AEC" w:rsidRDefault="00534AEC" w:rsidP="00534AEC">
      <w:pPr>
        <w:numPr>
          <w:ilvl w:val="0"/>
          <w:numId w:val="5"/>
        </w:numPr>
      </w:pPr>
      <w:r w:rsidRPr="00534AEC">
        <w:t>How tooling enforces this</w:t>
      </w:r>
    </w:p>
    <w:p w14:paraId="65633D66" w14:textId="77777777" w:rsidR="00534AEC" w:rsidRPr="00534AEC" w:rsidRDefault="00534AEC" w:rsidP="00534AEC">
      <w:pPr>
        <w:numPr>
          <w:ilvl w:val="0"/>
          <w:numId w:val="5"/>
        </w:numPr>
      </w:pPr>
      <w:r w:rsidRPr="00534AEC">
        <w:t>Why this solves real Python determinism and timing challenges</w:t>
      </w:r>
    </w:p>
    <w:p w14:paraId="2B374D78" w14:textId="77777777" w:rsidR="00534AEC" w:rsidRPr="00534AEC" w:rsidRDefault="00534AEC" w:rsidP="00534AEC">
      <w:r w:rsidRPr="00534AEC">
        <w:pict w14:anchorId="45DA006E">
          <v:rect id="_x0000_i1141" style="width:0;height:1.5pt" o:hralign="center" o:hrstd="t" o:hr="t" fillcolor="#a0a0a0" stroked="f"/>
        </w:pict>
      </w:r>
    </w:p>
    <w:p w14:paraId="03A3BF27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3. No explanation of how Core and Strict relate to each other</w:t>
      </w:r>
    </w:p>
    <w:p w14:paraId="3BE8E461" w14:textId="77777777" w:rsidR="00534AEC" w:rsidRPr="00534AEC" w:rsidRDefault="00534AEC" w:rsidP="00534AEC">
      <w:r w:rsidRPr="00534AEC">
        <w:t>The whitepaper mentions Core and Strict, but:</w:t>
      </w:r>
    </w:p>
    <w:p w14:paraId="708E3354" w14:textId="77777777" w:rsidR="00534AEC" w:rsidRPr="00534AEC" w:rsidRDefault="00534AEC" w:rsidP="00534AEC">
      <w:pPr>
        <w:numPr>
          <w:ilvl w:val="0"/>
          <w:numId w:val="6"/>
        </w:numPr>
      </w:pPr>
      <w:r w:rsidRPr="00534AEC">
        <w:t xml:space="preserve">It doesn’t explain that </w:t>
      </w:r>
      <w:r w:rsidRPr="00534AEC">
        <w:rPr>
          <w:b/>
          <w:bCs/>
        </w:rPr>
        <w:t>Strict builds on Core</w:t>
      </w:r>
    </w:p>
    <w:p w14:paraId="1A541268" w14:textId="77777777" w:rsidR="00534AEC" w:rsidRPr="00534AEC" w:rsidRDefault="00534AEC" w:rsidP="00534AEC">
      <w:pPr>
        <w:numPr>
          <w:ilvl w:val="0"/>
          <w:numId w:val="6"/>
        </w:numPr>
      </w:pPr>
      <w:r w:rsidRPr="00534AEC">
        <w:t xml:space="preserve">It doesn’t explain </w:t>
      </w:r>
      <w:r w:rsidRPr="00534AEC">
        <w:rPr>
          <w:b/>
          <w:bCs/>
        </w:rPr>
        <w:t>strengthening</w:t>
      </w:r>
    </w:p>
    <w:p w14:paraId="2652E10C" w14:textId="77777777" w:rsidR="00534AEC" w:rsidRPr="00534AEC" w:rsidRDefault="00534AEC" w:rsidP="00534AEC">
      <w:pPr>
        <w:numPr>
          <w:ilvl w:val="0"/>
          <w:numId w:val="6"/>
        </w:numPr>
      </w:pPr>
      <w:r w:rsidRPr="00534AEC">
        <w:t>It doesn’t give examples of strengthened rules</w:t>
      </w:r>
    </w:p>
    <w:p w14:paraId="549044DA" w14:textId="77777777" w:rsidR="00534AEC" w:rsidRPr="00534AEC" w:rsidRDefault="00534AEC" w:rsidP="00534AEC">
      <w:pPr>
        <w:numPr>
          <w:ilvl w:val="0"/>
          <w:numId w:val="6"/>
        </w:numPr>
      </w:pPr>
      <w:r w:rsidRPr="00534AEC">
        <w:t xml:space="preserve">It doesn’t explain </w:t>
      </w:r>
      <w:r w:rsidRPr="00534AEC">
        <w:rPr>
          <w:i/>
          <w:iCs/>
        </w:rPr>
        <w:t>why</w:t>
      </w:r>
      <w:r w:rsidRPr="00534AEC">
        <w:t xml:space="preserve"> you separate them</w:t>
      </w:r>
    </w:p>
    <w:p w14:paraId="3DAE4194" w14:textId="77777777" w:rsidR="00534AEC" w:rsidRPr="00534AEC" w:rsidRDefault="00534AEC" w:rsidP="00534AEC">
      <w:pPr>
        <w:numPr>
          <w:ilvl w:val="0"/>
          <w:numId w:val="6"/>
        </w:numPr>
      </w:pPr>
      <w:r w:rsidRPr="00534AEC">
        <w:t xml:space="preserve">It does not disclose the compatibility model (Strict </w:t>
      </w:r>
      <w:r w:rsidRPr="00534AEC">
        <w:rPr>
          <w:rFonts w:ascii="Cambria Math" w:hAnsi="Cambria Math" w:cs="Cambria Math"/>
        </w:rPr>
        <w:t>⊃</w:t>
      </w:r>
      <w:r w:rsidRPr="00534AEC">
        <w:t xml:space="preserve"> Core)</w:t>
      </w:r>
    </w:p>
    <w:p w14:paraId="61169132" w14:textId="77777777" w:rsidR="00534AEC" w:rsidRPr="00534AEC" w:rsidRDefault="00534AEC" w:rsidP="00534AEC">
      <w:r w:rsidRPr="00534AEC">
        <w:t>This is a missed opportunity.</w:t>
      </w:r>
    </w:p>
    <w:p w14:paraId="39CD217A" w14:textId="77777777" w:rsidR="00534AEC" w:rsidRPr="00534AEC" w:rsidRDefault="00534AEC" w:rsidP="00534AEC">
      <w:r w:rsidRPr="00534AEC">
        <w:pict w14:anchorId="574F55CD">
          <v:rect id="_x0000_i1142" style="width:0;height:1.5pt" o:hralign="center" o:hrstd="t" o:hr="t" fillcolor="#a0a0a0" stroked="f"/>
        </w:pict>
      </w:r>
    </w:p>
    <w:p w14:paraId="0D8A17E5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4. Safety Case Evidence Model (SCEM) is barely mentioned</w:t>
      </w:r>
    </w:p>
    <w:p w14:paraId="05C3661D" w14:textId="77777777" w:rsidR="00534AEC" w:rsidRPr="00534AEC" w:rsidRDefault="00534AEC" w:rsidP="00534AEC">
      <w:r w:rsidRPr="00534AEC">
        <w:t xml:space="preserve">In the CRSS, the </w:t>
      </w:r>
      <w:r w:rsidRPr="00534AEC">
        <w:rPr>
          <w:b/>
          <w:bCs/>
        </w:rPr>
        <w:t>SCEM</w:t>
      </w:r>
      <w:r w:rsidRPr="00534AEC">
        <w:t xml:space="preserve"> is:</w:t>
      </w:r>
    </w:p>
    <w:p w14:paraId="343129AC" w14:textId="77777777" w:rsidR="00534AEC" w:rsidRPr="00534AEC" w:rsidRDefault="00534AEC" w:rsidP="00534AEC">
      <w:pPr>
        <w:numPr>
          <w:ilvl w:val="0"/>
          <w:numId w:val="7"/>
        </w:numPr>
      </w:pPr>
      <w:r w:rsidRPr="00534AEC">
        <w:t>A central pillar</w:t>
      </w:r>
    </w:p>
    <w:p w14:paraId="5D187BBB" w14:textId="77777777" w:rsidR="00534AEC" w:rsidRPr="00534AEC" w:rsidRDefault="00534AEC" w:rsidP="00534AEC">
      <w:pPr>
        <w:numPr>
          <w:ilvl w:val="0"/>
          <w:numId w:val="7"/>
        </w:numPr>
      </w:pPr>
      <w:r w:rsidRPr="00534AEC">
        <w:t>A structured evidence graph</w:t>
      </w:r>
    </w:p>
    <w:p w14:paraId="0F4FA362" w14:textId="77777777" w:rsidR="00534AEC" w:rsidRPr="00534AEC" w:rsidRDefault="00534AEC" w:rsidP="00534AEC">
      <w:pPr>
        <w:numPr>
          <w:ilvl w:val="0"/>
          <w:numId w:val="7"/>
        </w:numPr>
      </w:pPr>
      <w:r w:rsidRPr="00534AEC">
        <w:t>The way certification &amp; compliance are evaluated</w:t>
      </w:r>
    </w:p>
    <w:p w14:paraId="7D3B9009" w14:textId="77777777" w:rsidR="00534AEC" w:rsidRPr="00534AEC" w:rsidRDefault="00534AEC" w:rsidP="00534AEC">
      <w:pPr>
        <w:numPr>
          <w:ilvl w:val="0"/>
          <w:numId w:val="7"/>
        </w:numPr>
      </w:pPr>
      <w:r w:rsidRPr="00534AEC">
        <w:t>The torque that holds everything together</w:t>
      </w:r>
    </w:p>
    <w:p w14:paraId="71119444" w14:textId="77777777" w:rsidR="00534AEC" w:rsidRPr="00534AEC" w:rsidRDefault="00534AEC" w:rsidP="00534AEC">
      <w:r w:rsidRPr="00534AEC">
        <w:lastRenderedPageBreak/>
        <w:t>But in the whitepaper:</w:t>
      </w:r>
    </w:p>
    <w:p w14:paraId="4A71DD3A" w14:textId="77777777" w:rsidR="00534AEC" w:rsidRPr="00534AEC" w:rsidRDefault="00534AEC" w:rsidP="00534AEC">
      <w:pPr>
        <w:numPr>
          <w:ilvl w:val="0"/>
          <w:numId w:val="8"/>
        </w:numPr>
      </w:pPr>
      <w:r w:rsidRPr="00534AEC">
        <w:t>SCEM is not properly introduced</w:t>
      </w:r>
    </w:p>
    <w:p w14:paraId="0D40E2E6" w14:textId="77777777" w:rsidR="00534AEC" w:rsidRPr="00534AEC" w:rsidRDefault="00534AEC" w:rsidP="00534AEC">
      <w:pPr>
        <w:numPr>
          <w:ilvl w:val="0"/>
          <w:numId w:val="8"/>
        </w:numPr>
      </w:pPr>
      <w:r w:rsidRPr="00534AEC">
        <w:t>No diagrams</w:t>
      </w:r>
    </w:p>
    <w:p w14:paraId="0D4D4974" w14:textId="77777777" w:rsidR="00534AEC" w:rsidRPr="00534AEC" w:rsidRDefault="00534AEC" w:rsidP="00534AEC">
      <w:pPr>
        <w:numPr>
          <w:ilvl w:val="0"/>
          <w:numId w:val="8"/>
        </w:numPr>
      </w:pPr>
      <w:r w:rsidRPr="00534AEC">
        <w:t>No explanation of its importance</w:t>
      </w:r>
    </w:p>
    <w:p w14:paraId="6907ADF2" w14:textId="77777777" w:rsidR="00534AEC" w:rsidRPr="00534AEC" w:rsidRDefault="00534AEC" w:rsidP="00534AEC">
      <w:pPr>
        <w:numPr>
          <w:ilvl w:val="0"/>
          <w:numId w:val="8"/>
        </w:numPr>
      </w:pPr>
      <w:r w:rsidRPr="00534AEC">
        <w:t>No description of evidence domains</w:t>
      </w:r>
    </w:p>
    <w:p w14:paraId="66A90FB4" w14:textId="77777777" w:rsidR="00534AEC" w:rsidRPr="00534AEC" w:rsidRDefault="00534AEC" w:rsidP="00534AEC">
      <w:pPr>
        <w:numPr>
          <w:ilvl w:val="0"/>
          <w:numId w:val="8"/>
        </w:numPr>
      </w:pPr>
      <w:r w:rsidRPr="00534AEC">
        <w:t>No relation to certification or readiness</w:t>
      </w:r>
    </w:p>
    <w:p w14:paraId="7ECC50B7" w14:textId="77777777" w:rsidR="00534AEC" w:rsidRPr="00534AEC" w:rsidRDefault="00534AEC" w:rsidP="00534AEC">
      <w:r w:rsidRPr="00534AEC">
        <w:t>Without SCEM, the whitepaper lacks the “this is how we prove safety” story.</w:t>
      </w:r>
    </w:p>
    <w:p w14:paraId="7F4184FF" w14:textId="77777777" w:rsidR="00534AEC" w:rsidRPr="00534AEC" w:rsidRDefault="00534AEC" w:rsidP="00534AEC">
      <w:r w:rsidRPr="00534AEC">
        <w:pict w14:anchorId="199B6B26">
          <v:rect id="_x0000_i1143" style="width:0;height:1.5pt" o:hralign="center" o:hrstd="t" o:hr="t" fillcolor="#a0a0a0" stroked="f"/>
        </w:pict>
      </w:r>
    </w:p>
    <w:p w14:paraId="0F98290B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5. Compliance Process is not described (but should be)</w:t>
      </w:r>
    </w:p>
    <w:p w14:paraId="5B6B4EF4" w14:textId="77777777" w:rsidR="00534AEC" w:rsidRPr="00534AEC" w:rsidRDefault="00534AEC" w:rsidP="00534AEC">
      <w:r w:rsidRPr="00534AEC">
        <w:t>Your CRSS includes:</w:t>
      </w:r>
    </w:p>
    <w:p w14:paraId="3EC0DD2D" w14:textId="77777777" w:rsidR="00534AEC" w:rsidRPr="00534AEC" w:rsidRDefault="00534AEC" w:rsidP="00534AEC">
      <w:pPr>
        <w:numPr>
          <w:ilvl w:val="0"/>
          <w:numId w:val="9"/>
        </w:numPr>
      </w:pPr>
      <w:r w:rsidRPr="00534AEC">
        <w:t>Phase 0 → Phase 5</w:t>
      </w:r>
    </w:p>
    <w:p w14:paraId="07F1EED4" w14:textId="77777777" w:rsidR="00534AEC" w:rsidRPr="00534AEC" w:rsidRDefault="00534AEC" w:rsidP="00534AEC">
      <w:pPr>
        <w:numPr>
          <w:ilvl w:val="0"/>
          <w:numId w:val="9"/>
        </w:numPr>
      </w:pPr>
      <w:r w:rsidRPr="00534AEC">
        <w:t>Compliance decision points</w:t>
      </w:r>
    </w:p>
    <w:p w14:paraId="6763E892" w14:textId="77777777" w:rsidR="00534AEC" w:rsidRPr="00534AEC" w:rsidRDefault="00534AEC" w:rsidP="00534AEC">
      <w:pPr>
        <w:numPr>
          <w:ilvl w:val="0"/>
          <w:numId w:val="9"/>
        </w:numPr>
      </w:pPr>
      <w:r w:rsidRPr="00534AEC">
        <w:t>Evidence production</w:t>
      </w:r>
    </w:p>
    <w:p w14:paraId="7EDE13A9" w14:textId="77777777" w:rsidR="00534AEC" w:rsidRPr="00534AEC" w:rsidRDefault="00534AEC" w:rsidP="00534AEC">
      <w:pPr>
        <w:numPr>
          <w:ilvl w:val="0"/>
          <w:numId w:val="9"/>
        </w:numPr>
      </w:pPr>
      <w:r w:rsidRPr="00534AEC">
        <w:t>Tool outputs</w:t>
      </w:r>
    </w:p>
    <w:p w14:paraId="28A52671" w14:textId="77777777" w:rsidR="00534AEC" w:rsidRPr="00534AEC" w:rsidRDefault="00534AEC" w:rsidP="00534AEC">
      <w:pPr>
        <w:numPr>
          <w:ilvl w:val="0"/>
          <w:numId w:val="9"/>
        </w:numPr>
      </w:pPr>
      <w:r w:rsidRPr="00534AEC">
        <w:t>Readiness transitions</w:t>
      </w:r>
    </w:p>
    <w:p w14:paraId="62C09431" w14:textId="77777777" w:rsidR="00534AEC" w:rsidRPr="00534AEC" w:rsidRDefault="00534AEC" w:rsidP="00534AEC">
      <w:r w:rsidRPr="00534AEC">
        <w:t>But the whitepaper only vaguely mentions compliance.</w:t>
      </w:r>
    </w:p>
    <w:p w14:paraId="1101FF29" w14:textId="77777777" w:rsidR="00534AEC" w:rsidRPr="00534AEC" w:rsidRDefault="00534AEC" w:rsidP="00534AEC">
      <w:r w:rsidRPr="00534AEC">
        <w:t>This weakens the perceived rigor of CRSS.</w:t>
      </w:r>
    </w:p>
    <w:p w14:paraId="14A675D4" w14:textId="77777777" w:rsidR="00534AEC" w:rsidRPr="00534AEC" w:rsidRDefault="00534AEC" w:rsidP="00534AEC">
      <w:r w:rsidRPr="00534AEC">
        <w:pict w14:anchorId="7A6A43D4">
          <v:rect id="_x0000_i1144" style="width:0;height:1.5pt" o:hralign="center" o:hrstd="t" o:hr="t" fillcolor="#a0a0a0" stroked="f"/>
        </w:pict>
      </w:r>
    </w:p>
    <w:p w14:paraId="510306C1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6. No mention of External Assessment Process (EAP)</w:t>
      </w:r>
    </w:p>
    <w:p w14:paraId="7C26F18D" w14:textId="77777777" w:rsidR="00534AEC" w:rsidRPr="00534AEC" w:rsidRDefault="00534AEC" w:rsidP="00534AEC">
      <w:r w:rsidRPr="00534AEC">
        <w:t xml:space="preserve">You have a well-defined </w:t>
      </w:r>
      <w:r w:rsidRPr="00534AEC">
        <w:rPr>
          <w:b/>
          <w:bCs/>
        </w:rPr>
        <w:t>external certification workflow</w:t>
      </w:r>
      <w:r w:rsidRPr="00534AEC">
        <w:t>, but:</w:t>
      </w:r>
    </w:p>
    <w:p w14:paraId="7D0DAD73" w14:textId="77777777" w:rsidR="00534AEC" w:rsidRPr="00534AEC" w:rsidRDefault="00534AEC" w:rsidP="00534AEC">
      <w:pPr>
        <w:numPr>
          <w:ilvl w:val="0"/>
          <w:numId w:val="10"/>
        </w:numPr>
      </w:pPr>
      <w:r w:rsidRPr="00534AEC">
        <w:t>It’s not in the whitepaper</w:t>
      </w:r>
    </w:p>
    <w:p w14:paraId="10C3FF1B" w14:textId="77777777" w:rsidR="00534AEC" w:rsidRPr="00534AEC" w:rsidRDefault="00534AEC" w:rsidP="00534AEC">
      <w:pPr>
        <w:numPr>
          <w:ilvl w:val="0"/>
          <w:numId w:val="10"/>
        </w:numPr>
      </w:pPr>
      <w:r w:rsidRPr="00534AEC">
        <w:t>No sequence</w:t>
      </w:r>
    </w:p>
    <w:p w14:paraId="4A1E58B1" w14:textId="77777777" w:rsidR="00534AEC" w:rsidRPr="00534AEC" w:rsidRDefault="00534AEC" w:rsidP="00534AEC">
      <w:pPr>
        <w:numPr>
          <w:ilvl w:val="0"/>
          <w:numId w:val="10"/>
        </w:numPr>
      </w:pPr>
      <w:r w:rsidRPr="00534AEC">
        <w:t>No responsibilities</w:t>
      </w:r>
    </w:p>
    <w:p w14:paraId="093D6CC0" w14:textId="77777777" w:rsidR="00534AEC" w:rsidRPr="00534AEC" w:rsidRDefault="00534AEC" w:rsidP="00534AEC">
      <w:pPr>
        <w:numPr>
          <w:ilvl w:val="0"/>
          <w:numId w:val="10"/>
        </w:numPr>
      </w:pPr>
      <w:r w:rsidRPr="00534AEC">
        <w:t>No expectations</w:t>
      </w:r>
    </w:p>
    <w:p w14:paraId="1481AB30" w14:textId="77777777" w:rsidR="00534AEC" w:rsidRPr="00534AEC" w:rsidRDefault="00534AEC" w:rsidP="00534AEC">
      <w:pPr>
        <w:numPr>
          <w:ilvl w:val="0"/>
          <w:numId w:val="10"/>
        </w:numPr>
      </w:pPr>
      <w:r w:rsidRPr="00534AEC">
        <w:t>No relationship to readiness and SCEM</w:t>
      </w:r>
    </w:p>
    <w:p w14:paraId="4D911512" w14:textId="77777777" w:rsidR="00534AEC" w:rsidRPr="00534AEC" w:rsidRDefault="00534AEC" w:rsidP="00534AEC">
      <w:r w:rsidRPr="00534AEC">
        <w:t>For any standard aimed toward ASIL-D-like adoption:</w:t>
      </w:r>
      <w:r w:rsidRPr="00534AEC">
        <w:br/>
      </w:r>
      <w:r w:rsidRPr="00534AEC">
        <w:rPr>
          <w:b/>
          <w:bCs/>
        </w:rPr>
        <w:t>This is extremely important to communicate upfront.</w:t>
      </w:r>
    </w:p>
    <w:p w14:paraId="51E23C10" w14:textId="77777777" w:rsidR="00534AEC" w:rsidRPr="00534AEC" w:rsidRDefault="00534AEC" w:rsidP="00534AEC">
      <w:r w:rsidRPr="00534AEC">
        <w:pict w14:anchorId="59B9109A">
          <v:rect id="_x0000_i1145" style="width:0;height:1.5pt" o:hralign="center" o:hrstd="t" o:hr="t" fillcolor="#a0a0a0" stroked="f"/>
        </w:pict>
      </w:r>
    </w:p>
    <w:p w14:paraId="6F271A8F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lastRenderedPageBreak/>
        <w:t>7. Missing diagrams</w:t>
      </w:r>
    </w:p>
    <w:p w14:paraId="4A32DD9B" w14:textId="77777777" w:rsidR="00534AEC" w:rsidRPr="00534AEC" w:rsidRDefault="00534AEC" w:rsidP="00534AEC">
      <w:r w:rsidRPr="00534AEC">
        <w:t>The whitepaper references diagrams but the PDF may not embed them cleanly.</w:t>
      </w:r>
    </w:p>
    <w:p w14:paraId="1C6C4E50" w14:textId="77777777" w:rsidR="00534AEC" w:rsidRPr="00534AEC" w:rsidRDefault="00534AEC" w:rsidP="00534AEC">
      <w:r w:rsidRPr="00534AEC">
        <w:t>As a result, the explanatory power is lower.</w:t>
      </w:r>
    </w:p>
    <w:p w14:paraId="02052616" w14:textId="77777777" w:rsidR="00534AEC" w:rsidRPr="00534AEC" w:rsidRDefault="00534AEC" w:rsidP="00534AEC">
      <w:r w:rsidRPr="00534AEC">
        <w:t>You should include:</w:t>
      </w:r>
    </w:p>
    <w:p w14:paraId="1A92D75C" w14:textId="77777777" w:rsidR="00534AEC" w:rsidRPr="00534AEC" w:rsidRDefault="00534AEC" w:rsidP="00534AEC">
      <w:pPr>
        <w:numPr>
          <w:ilvl w:val="0"/>
          <w:numId w:val="11"/>
        </w:numPr>
      </w:pPr>
      <w:r w:rsidRPr="00534AEC">
        <w:t>The Mode Model graph</w:t>
      </w:r>
    </w:p>
    <w:p w14:paraId="0E5CB533" w14:textId="77777777" w:rsidR="00534AEC" w:rsidRPr="00534AEC" w:rsidRDefault="00534AEC" w:rsidP="00534AEC">
      <w:pPr>
        <w:numPr>
          <w:ilvl w:val="0"/>
          <w:numId w:val="11"/>
        </w:numPr>
      </w:pPr>
      <w:r w:rsidRPr="00534AEC">
        <w:t>The escalation pyramid (Profile → Level → Mode)</w:t>
      </w:r>
    </w:p>
    <w:p w14:paraId="15A028AA" w14:textId="77777777" w:rsidR="00534AEC" w:rsidRPr="00534AEC" w:rsidRDefault="00534AEC" w:rsidP="00534AEC">
      <w:pPr>
        <w:numPr>
          <w:ilvl w:val="0"/>
          <w:numId w:val="11"/>
        </w:numPr>
      </w:pPr>
      <w:r w:rsidRPr="00534AEC">
        <w:t>Phase-aware interpretation diagram</w:t>
      </w:r>
    </w:p>
    <w:p w14:paraId="3C44D202" w14:textId="77777777" w:rsidR="00534AEC" w:rsidRPr="00534AEC" w:rsidRDefault="00534AEC" w:rsidP="00534AEC">
      <w:pPr>
        <w:numPr>
          <w:ilvl w:val="0"/>
          <w:numId w:val="11"/>
        </w:numPr>
      </w:pPr>
      <w:r w:rsidRPr="00534AEC">
        <w:t>SCEM high-level structure</w:t>
      </w:r>
    </w:p>
    <w:p w14:paraId="37395ECF" w14:textId="77777777" w:rsidR="00534AEC" w:rsidRPr="00534AEC" w:rsidRDefault="00534AEC" w:rsidP="00534AEC">
      <w:pPr>
        <w:numPr>
          <w:ilvl w:val="0"/>
          <w:numId w:val="11"/>
        </w:numPr>
      </w:pPr>
      <w:r w:rsidRPr="00534AEC">
        <w:t>Compliance process transition diagram</w:t>
      </w:r>
    </w:p>
    <w:p w14:paraId="2EF6FB00" w14:textId="77777777" w:rsidR="00534AEC" w:rsidRPr="00534AEC" w:rsidRDefault="00534AEC" w:rsidP="00534AEC">
      <w:pPr>
        <w:numPr>
          <w:ilvl w:val="0"/>
          <w:numId w:val="11"/>
        </w:numPr>
      </w:pPr>
      <w:r w:rsidRPr="00534AEC">
        <w:t>External Assessment workflow diagram</w:t>
      </w:r>
    </w:p>
    <w:p w14:paraId="5407F3A2" w14:textId="77777777" w:rsidR="00534AEC" w:rsidRPr="00534AEC" w:rsidRDefault="00534AEC" w:rsidP="00534AEC">
      <w:r w:rsidRPr="00534AEC">
        <w:t>These dramatically improve comprehension.</w:t>
      </w:r>
    </w:p>
    <w:p w14:paraId="501A7660" w14:textId="77777777" w:rsidR="00534AEC" w:rsidRPr="00534AEC" w:rsidRDefault="00534AEC" w:rsidP="00534AEC">
      <w:r w:rsidRPr="00534AEC">
        <w:pict w14:anchorId="2BBED610">
          <v:rect id="_x0000_i1146" style="width:0;height:1.5pt" o:hralign="center" o:hrstd="t" o:hr="t" fillcolor="#a0a0a0" stroked="f"/>
        </w:pict>
      </w:r>
    </w:p>
    <w:p w14:paraId="223C29A0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8. No explanation of how CRSS overcomes Python’s historical safety weaknesses</w:t>
      </w:r>
    </w:p>
    <w:p w14:paraId="7915B66A" w14:textId="77777777" w:rsidR="00534AEC" w:rsidRPr="00534AEC" w:rsidRDefault="00534AEC" w:rsidP="00534AEC">
      <w:r w:rsidRPr="00534AEC">
        <w:t>This is a golden opportunity.</w:t>
      </w:r>
    </w:p>
    <w:p w14:paraId="5103F1CC" w14:textId="77777777" w:rsidR="00534AEC" w:rsidRPr="00534AEC" w:rsidRDefault="00534AEC" w:rsidP="00534AEC">
      <w:r w:rsidRPr="00534AEC">
        <w:t>Your CRSS addresses:</w:t>
      </w:r>
    </w:p>
    <w:p w14:paraId="1F601187" w14:textId="77777777" w:rsidR="00534AEC" w:rsidRPr="00534AEC" w:rsidRDefault="00534AEC" w:rsidP="00534AEC">
      <w:pPr>
        <w:numPr>
          <w:ilvl w:val="0"/>
          <w:numId w:val="12"/>
        </w:numPr>
      </w:pPr>
      <w:r w:rsidRPr="00534AEC">
        <w:t>Dynamic features</w:t>
      </w:r>
    </w:p>
    <w:p w14:paraId="438D2988" w14:textId="77777777" w:rsidR="00534AEC" w:rsidRPr="00534AEC" w:rsidRDefault="00534AEC" w:rsidP="00534AEC">
      <w:pPr>
        <w:numPr>
          <w:ilvl w:val="0"/>
          <w:numId w:val="12"/>
        </w:numPr>
      </w:pPr>
      <w:r w:rsidRPr="00534AEC">
        <w:t>Monkeypatching</w:t>
      </w:r>
    </w:p>
    <w:p w14:paraId="197F16CF" w14:textId="77777777" w:rsidR="00534AEC" w:rsidRPr="00534AEC" w:rsidRDefault="00534AEC" w:rsidP="00534AEC">
      <w:pPr>
        <w:numPr>
          <w:ilvl w:val="0"/>
          <w:numId w:val="12"/>
        </w:numPr>
      </w:pPr>
      <w:r w:rsidRPr="00534AEC">
        <w:t>Global state</w:t>
      </w:r>
    </w:p>
    <w:p w14:paraId="3B9AB2DB" w14:textId="77777777" w:rsidR="00534AEC" w:rsidRPr="00534AEC" w:rsidRDefault="00534AEC" w:rsidP="00534AEC">
      <w:pPr>
        <w:numPr>
          <w:ilvl w:val="0"/>
          <w:numId w:val="12"/>
        </w:numPr>
      </w:pPr>
      <w:r w:rsidRPr="00534AEC">
        <w:t>Memory nondeterminism</w:t>
      </w:r>
    </w:p>
    <w:p w14:paraId="38CC431E" w14:textId="77777777" w:rsidR="00534AEC" w:rsidRPr="00534AEC" w:rsidRDefault="00534AEC" w:rsidP="00534AEC">
      <w:pPr>
        <w:numPr>
          <w:ilvl w:val="0"/>
          <w:numId w:val="12"/>
        </w:numPr>
      </w:pPr>
      <w:r w:rsidRPr="00534AEC">
        <w:t>GC timing</w:t>
      </w:r>
    </w:p>
    <w:p w14:paraId="0F379B49" w14:textId="77777777" w:rsidR="00534AEC" w:rsidRPr="00534AEC" w:rsidRDefault="00534AEC" w:rsidP="00534AEC">
      <w:pPr>
        <w:numPr>
          <w:ilvl w:val="0"/>
          <w:numId w:val="12"/>
        </w:numPr>
      </w:pPr>
      <w:r w:rsidRPr="00534AEC">
        <w:t>Reflection</w:t>
      </w:r>
    </w:p>
    <w:p w14:paraId="634CFAA3" w14:textId="77777777" w:rsidR="00534AEC" w:rsidRPr="00534AEC" w:rsidRDefault="00534AEC" w:rsidP="00534AEC">
      <w:pPr>
        <w:numPr>
          <w:ilvl w:val="0"/>
          <w:numId w:val="12"/>
        </w:numPr>
      </w:pPr>
      <w:r w:rsidRPr="00534AEC">
        <w:t>Late binding</w:t>
      </w:r>
    </w:p>
    <w:p w14:paraId="1B38251F" w14:textId="77777777" w:rsidR="00534AEC" w:rsidRPr="00534AEC" w:rsidRDefault="00534AEC" w:rsidP="00534AEC">
      <w:pPr>
        <w:numPr>
          <w:ilvl w:val="0"/>
          <w:numId w:val="12"/>
        </w:numPr>
      </w:pPr>
      <w:r w:rsidRPr="00534AEC">
        <w:t>Mutable defaults</w:t>
      </w:r>
    </w:p>
    <w:p w14:paraId="53F4CAEF" w14:textId="77777777" w:rsidR="00534AEC" w:rsidRPr="00534AEC" w:rsidRDefault="00534AEC" w:rsidP="00534AEC">
      <w:pPr>
        <w:numPr>
          <w:ilvl w:val="0"/>
          <w:numId w:val="12"/>
        </w:numPr>
      </w:pPr>
      <w:r w:rsidRPr="00534AEC">
        <w:t>Weak typing</w:t>
      </w:r>
    </w:p>
    <w:p w14:paraId="711A2743" w14:textId="77777777" w:rsidR="00534AEC" w:rsidRPr="00534AEC" w:rsidRDefault="00534AEC" w:rsidP="00534AEC">
      <w:pPr>
        <w:numPr>
          <w:ilvl w:val="0"/>
          <w:numId w:val="12"/>
        </w:numPr>
      </w:pPr>
      <w:r w:rsidRPr="00534AEC">
        <w:t>Async &amp; cancellation hazards</w:t>
      </w:r>
    </w:p>
    <w:p w14:paraId="13611986" w14:textId="77777777" w:rsidR="00534AEC" w:rsidRPr="00534AEC" w:rsidRDefault="00534AEC" w:rsidP="00534AEC">
      <w:pPr>
        <w:numPr>
          <w:ilvl w:val="0"/>
          <w:numId w:val="12"/>
        </w:numPr>
      </w:pPr>
      <w:r w:rsidRPr="00534AEC">
        <w:t>Native extensions</w:t>
      </w:r>
    </w:p>
    <w:p w14:paraId="0F1CD79D" w14:textId="77777777" w:rsidR="00534AEC" w:rsidRPr="00534AEC" w:rsidRDefault="00534AEC" w:rsidP="00534AEC">
      <w:pPr>
        <w:numPr>
          <w:ilvl w:val="0"/>
          <w:numId w:val="12"/>
        </w:numPr>
      </w:pPr>
      <w:r w:rsidRPr="00534AEC">
        <w:t>Import-time side effects</w:t>
      </w:r>
    </w:p>
    <w:p w14:paraId="608862C6" w14:textId="77777777" w:rsidR="00534AEC" w:rsidRPr="00534AEC" w:rsidRDefault="00534AEC" w:rsidP="00534AEC">
      <w:r w:rsidRPr="00534AEC">
        <w:t xml:space="preserve">But in the whitepaper, those are </w:t>
      </w:r>
      <w:r w:rsidRPr="00534AEC">
        <w:rPr>
          <w:i/>
          <w:iCs/>
        </w:rPr>
        <w:t>not explained as motivations</w:t>
      </w:r>
      <w:r w:rsidRPr="00534AEC">
        <w:t>.</w:t>
      </w:r>
    </w:p>
    <w:p w14:paraId="6B421D5E" w14:textId="77777777" w:rsidR="00534AEC" w:rsidRPr="00534AEC" w:rsidRDefault="00534AEC" w:rsidP="00534AEC">
      <w:r w:rsidRPr="00534AEC">
        <w:lastRenderedPageBreak/>
        <w:t>A strong whitepaper should explicitly say:</w:t>
      </w:r>
    </w:p>
    <w:p w14:paraId="626D9E60" w14:textId="77777777" w:rsidR="00534AEC" w:rsidRPr="00534AEC" w:rsidRDefault="00534AEC" w:rsidP="00534AEC">
      <w:r w:rsidRPr="00534AEC">
        <w:t>These are the pitfalls that make Python traditionally unsuitable for ASIL-D-level tasks, and here is how CRSS systematically eliminates them.</w:t>
      </w:r>
    </w:p>
    <w:p w14:paraId="2261B333" w14:textId="77777777" w:rsidR="00534AEC" w:rsidRPr="00534AEC" w:rsidRDefault="00534AEC" w:rsidP="00534AEC">
      <w:r w:rsidRPr="00534AEC">
        <w:t>This creates a compelling “Python is safe now—with CRSS” message.</w:t>
      </w:r>
    </w:p>
    <w:p w14:paraId="19247BB4" w14:textId="77777777" w:rsidR="00534AEC" w:rsidRPr="00534AEC" w:rsidRDefault="00534AEC" w:rsidP="00534AEC">
      <w:r w:rsidRPr="00534AEC">
        <w:pict w14:anchorId="5326EFCA">
          <v:rect id="_x0000_i1147" style="width:0;height:1.5pt" o:hralign="center" o:hrstd="t" o:hr="t" fillcolor="#a0a0a0" stroked="f"/>
        </w:pict>
      </w:r>
    </w:p>
    <w:p w14:paraId="27AA6981" w14:textId="77777777" w:rsidR="00534AEC" w:rsidRPr="00534AEC" w:rsidRDefault="00534AEC" w:rsidP="00534AEC">
      <w:pPr>
        <w:rPr>
          <w:b/>
          <w:bCs/>
        </w:rPr>
      </w:pPr>
      <w:r w:rsidRPr="00534AEC">
        <w:rPr>
          <w:rFonts w:ascii="Segoe UI Emoji" w:hAnsi="Segoe UI Emoji" w:cs="Segoe UI Emoji"/>
          <w:b/>
          <w:bCs/>
        </w:rPr>
        <w:t>🔥</w:t>
      </w:r>
      <w:r w:rsidRPr="00534AEC">
        <w:rPr>
          <w:b/>
          <w:bCs/>
        </w:rPr>
        <w:t xml:space="preserve"> High-Level Missing Content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1"/>
        <w:gridCol w:w="1333"/>
        <w:gridCol w:w="3004"/>
      </w:tblGrid>
      <w:tr w:rsidR="00534AEC" w:rsidRPr="00534AEC" w14:paraId="7E78B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E4DC8" w14:textId="77777777" w:rsidR="00534AEC" w:rsidRPr="00534AEC" w:rsidRDefault="00534AEC" w:rsidP="00534AEC">
            <w:pPr>
              <w:rPr>
                <w:b/>
                <w:bCs/>
              </w:rPr>
            </w:pPr>
            <w:r w:rsidRPr="00534AEC">
              <w:rPr>
                <w:b/>
                <w:bCs/>
              </w:rPr>
              <w:t>Missing Concept</w:t>
            </w:r>
          </w:p>
        </w:tc>
        <w:tc>
          <w:tcPr>
            <w:tcW w:w="0" w:type="auto"/>
            <w:vAlign w:val="center"/>
            <w:hideMark/>
          </w:tcPr>
          <w:p w14:paraId="071ADC48" w14:textId="77777777" w:rsidR="00534AEC" w:rsidRPr="00534AEC" w:rsidRDefault="00534AEC" w:rsidP="00534AEC">
            <w:pPr>
              <w:rPr>
                <w:b/>
                <w:bCs/>
              </w:rPr>
            </w:pPr>
            <w:r w:rsidRPr="00534AEC">
              <w:rPr>
                <w:b/>
                <w:bCs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2C817BD7" w14:textId="77777777" w:rsidR="00534AEC" w:rsidRPr="00534AEC" w:rsidRDefault="00534AEC" w:rsidP="00534AEC">
            <w:pPr>
              <w:rPr>
                <w:b/>
                <w:bCs/>
              </w:rPr>
            </w:pPr>
            <w:r w:rsidRPr="00534AEC">
              <w:rPr>
                <w:b/>
                <w:bCs/>
              </w:rPr>
              <w:t>Current Whitepaper Status</w:t>
            </w:r>
          </w:p>
        </w:tc>
      </w:tr>
      <w:tr w:rsidR="00534AEC" w:rsidRPr="00534AEC" w14:paraId="41EE1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9A7F" w14:textId="77777777" w:rsidR="00534AEC" w:rsidRPr="00534AEC" w:rsidRDefault="00534AEC" w:rsidP="00534AEC">
            <w:r w:rsidRPr="00534AEC">
              <w:rPr>
                <w:b/>
                <w:bCs/>
              </w:rPr>
              <w:t>Mode model</w:t>
            </w:r>
            <w:r w:rsidRPr="00534AEC">
              <w:t xml:space="preserve"> (Core/Strict × A/B/C)</w:t>
            </w:r>
          </w:p>
        </w:tc>
        <w:tc>
          <w:tcPr>
            <w:tcW w:w="0" w:type="auto"/>
            <w:vAlign w:val="center"/>
            <w:hideMark/>
          </w:tcPr>
          <w:p w14:paraId="1930FD0A" w14:textId="77777777" w:rsidR="00534AEC" w:rsidRPr="00534AEC" w:rsidRDefault="00534AEC" w:rsidP="00534AEC">
            <w:r w:rsidRPr="00534AEC">
              <w:t>Critical</w:t>
            </w:r>
          </w:p>
        </w:tc>
        <w:tc>
          <w:tcPr>
            <w:tcW w:w="0" w:type="auto"/>
            <w:vAlign w:val="center"/>
            <w:hideMark/>
          </w:tcPr>
          <w:p w14:paraId="076828B3" w14:textId="77777777" w:rsidR="00534AEC" w:rsidRPr="00534AEC" w:rsidRDefault="00534AEC" w:rsidP="00534AEC">
            <w:r w:rsidRPr="00534AEC">
              <w:t>Missing</w:t>
            </w:r>
          </w:p>
        </w:tc>
      </w:tr>
      <w:tr w:rsidR="00534AEC" w:rsidRPr="00534AEC" w14:paraId="67867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C87D" w14:textId="77777777" w:rsidR="00534AEC" w:rsidRPr="00534AEC" w:rsidRDefault="00534AEC" w:rsidP="00534AEC">
            <w:r w:rsidRPr="00534AEC">
              <w:rPr>
                <w:b/>
                <w:bCs/>
              </w:rPr>
              <w:t>Phase-aware interpretation</w:t>
            </w:r>
          </w:p>
        </w:tc>
        <w:tc>
          <w:tcPr>
            <w:tcW w:w="0" w:type="auto"/>
            <w:vAlign w:val="center"/>
            <w:hideMark/>
          </w:tcPr>
          <w:p w14:paraId="76544A35" w14:textId="77777777" w:rsidR="00534AEC" w:rsidRPr="00534AEC" w:rsidRDefault="00534AEC" w:rsidP="00534AEC">
            <w:r w:rsidRPr="00534AEC">
              <w:t>Critical</w:t>
            </w:r>
          </w:p>
        </w:tc>
        <w:tc>
          <w:tcPr>
            <w:tcW w:w="0" w:type="auto"/>
            <w:vAlign w:val="center"/>
            <w:hideMark/>
          </w:tcPr>
          <w:p w14:paraId="1AAFDB8D" w14:textId="77777777" w:rsidR="00534AEC" w:rsidRPr="00534AEC" w:rsidRDefault="00534AEC" w:rsidP="00534AEC">
            <w:r w:rsidRPr="00534AEC">
              <w:t>Missing</w:t>
            </w:r>
          </w:p>
        </w:tc>
      </w:tr>
      <w:tr w:rsidR="00534AEC" w:rsidRPr="00534AEC" w14:paraId="31B7B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80CD" w14:textId="77777777" w:rsidR="00534AEC" w:rsidRPr="00534AEC" w:rsidRDefault="00534AEC" w:rsidP="00534AEC">
            <w:r w:rsidRPr="00534AEC">
              <w:rPr>
                <w:b/>
                <w:bCs/>
              </w:rPr>
              <w:t>SCEM</w:t>
            </w:r>
          </w:p>
        </w:tc>
        <w:tc>
          <w:tcPr>
            <w:tcW w:w="0" w:type="auto"/>
            <w:vAlign w:val="center"/>
            <w:hideMark/>
          </w:tcPr>
          <w:p w14:paraId="50B704AD" w14:textId="77777777" w:rsidR="00534AEC" w:rsidRPr="00534AEC" w:rsidRDefault="00534AEC" w:rsidP="00534AEC">
            <w:r w:rsidRPr="00534AEC">
              <w:t>Critical</w:t>
            </w:r>
          </w:p>
        </w:tc>
        <w:tc>
          <w:tcPr>
            <w:tcW w:w="0" w:type="auto"/>
            <w:vAlign w:val="center"/>
            <w:hideMark/>
          </w:tcPr>
          <w:p w14:paraId="183B3046" w14:textId="77777777" w:rsidR="00534AEC" w:rsidRPr="00534AEC" w:rsidRDefault="00534AEC" w:rsidP="00534AEC">
            <w:r w:rsidRPr="00534AEC">
              <w:t>Light/nonexistent</w:t>
            </w:r>
          </w:p>
        </w:tc>
      </w:tr>
      <w:tr w:rsidR="00534AEC" w:rsidRPr="00534AEC" w14:paraId="0F671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1242" w14:textId="77777777" w:rsidR="00534AEC" w:rsidRPr="00534AEC" w:rsidRDefault="00534AEC" w:rsidP="00534AEC">
            <w:r w:rsidRPr="00534AEC">
              <w:rPr>
                <w:b/>
                <w:bCs/>
              </w:rPr>
              <w:t>Compliance process</w:t>
            </w:r>
          </w:p>
        </w:tc>
        <w:tc>
          <w:tcPr>
            <w:tcW w:w="0" w:type="auto"/>
            <w:vAlign w:val="center"/>
            <w:hideMark/>
          </w:tcPr>
          <w:p w14:paraId="69CF54DA" w14:textId="77777777" w:rsidR="00534AEC" w:rsidRPr="00534AEC" w:rsidRDefault="00534AEC" w:rsidP="00534AEC">
            <w:r w:rsidRPr="00534AEC">
              <w:t>High</w:t>
            </w:r>
          </w:p>
        </w:tc>
        <w:tc>
          <w:tcPr>
            <w:tcW w:w="0" w:type="auto"/>
            <w:vAlign w:val="center"/>
            <w:hideMark/>
          </w:tcPr>
          <w:p w14:paraId="51F7182B" w14:textId="77777777" w:rsidR="00534AEC" w:rsidRPr="00534AEC" w:rsidRDefault="00534AEC" w:rsidP="00534AEC">
            <w:r w:rsidRPr="00534AEC">
              <w:t>Missing</w:t>
            </w:r>
          </w:p>
        </w:tc>
      </w:tr>
      <w:tr w:rsidR="00534AEC" w:rsidRPr="00534AEC" w14:paraId="3780C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D7DC" w14:textId="77777777" w:rsidR="00534AEC" w:rsidRPr="00534AEC" w:rsidRDefault="00534AEC" w:rsidP="00534AEC">
            <w:r w:rsidRPr="00534AEC">
              <w:rPr>
                <w:b/>
                <w:bCs/>
              </w:rPr>
              <w:t>External assessment</w:t>
            </w:r>
          </w:p>
        </w:tc>
        <w:tc>
          <w:tcPr>
            <w:tcW w:w="0" w:type="auto"/>
            <w:vAlign w:val="center"/>
            <w:hideMark/>
          </w:tcPr>
          <w:p w14:paraId="67B1B9BC" w14:textId="77777777" w:rsidR="00534AEC" w:rsidRPr="00534AEC" w:rsidRDefault="00534AEC" w:rsidP="00534AEC">
            <w:r w:rsidRPr="00534AEC">
              <w:t>High</w:t>
            </w:r>
          </w:p>
        </w:tc>
        <w:tc>
          <w:tcPr>
            <w:tcW w:w="0" w:type="auto"/>
            <w:vAlign w:val="center"/>
            <w:hideMark/>
          </w:tcPr>
          <w:p w14:paraId="282F3E96" w14:textId="77777777" w:rsidR="00534AEC" w:rsidRPr="00534AEC" w:rsidRDefault="00534AEC" w:rsidP="00534AEC">
            <w:r w:rsidRPr="00534AEC">
              <w:t>Missing</w:t>
            </w:r>
          </w:p>
        </w:tc>
      </w:tr>
      <w:tr w:rsidR="00534AEC" w:rsidRPr="00534AEC" w14:paraId="4DCE2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A589" w14:textId="77777777" w:rsidR="00534AEC" w:rsidRPr="00534AEC" w:rsidRDefault="00534AEC" w:rsidP="00534AEC">
            <w:r w:rsidRPr="00534AEC">
              <w:rPr>
                <w:b/>
                <w:bCs/>
              </w:rPr>
              <w:t>Safety Levels rationale</w:t>
            </w:r>
          </w:p>
        </w:tc>
        <w:tc>
          <w:tcPr>
            <w:tcW w:w="0" w:type="auto"/>
            <w:vAlign w:val="center"/>
            <w:hideMark/>
          </w:tcPr>
          <w:p w14:paraId="66F16DE1" w14:textId="77777777" w:rsidR="00534AEC" w:rsidRPr="00534AEC" w:rsidRDefault="00534AEC" w:rsidP="00534AEC">
            <w:r w:rsidRPr="00534AEC">
              <w:t>High</w:t>
            </w:r>
          </w:p>
        </w:tc>
        <w:tc>
          <w:tcPr>
            <w:tcW w:w="0" w:type="auto"/>
            <w:vAlign w:val="center"/>
            <w:hideMark/>
          </w:tcPr>
          <w:p w14:paraId="57114D45" w14:textId="77777777" w:rsidR="00534AEC" w:rsidRPr="00534AEC" w:rsidRDefault="00534AEC" w:rsidP="00534AEC">
            <w:r w:rsidRPr="00534AEC">
              <w:t>Minimal</w:t>
            </w:r>
          </w:p>
        </w:tc>
      </w:tr>
      <w:tr w:rsidR="00534AEC" w:rsidRPr="00534AEC" w14:paraId="0912F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C273" w14:textId="77777777" w:rsidR="00534AEC" w:rsidRPr="00534AEC" w:rsidRDefault="00534AEC" w:rsidP="00534AEC">
            <w:r w:rsidRPr="00534AEC">
              <w:rPr>
                <w:b/>
                <w:bCs/>
              </w:rPr>
              <w:t>Python language hazards &amp; mitigations</w:t>
            </w:r>
          </w:p>
        </w:tc>
        <w:tc>
          <w:tcPr>
            <w:tcW w:w="0" w:type="auto"/>
            <w:vAlign w:val="center"/>
            <w:hideMark/>
          </w:tcPr>
          <w:p w14:paraId="71C7BE5E" w14:textId="77777777" w:rsidR="00534AEC" w:rsidRPr="00534AEC" w:rsidRDefault="00534AEC" w:rsidP="00534AEC">
            <w:r w:rsidRPr="00534AEC">
              <w:t>Very High</w:t>
            </w:r>
          </w:p>
        </w:tc>
        <w:tc>
          <w:tcPr>
            <w:tcW w:w="0" w:type="auto"/>
            <w:vAlign w:val="center"/>
            <w:hideMark/>
          </w:tcPr>
          <w:p w14:paraId="16DF2173" w14:textId="77777777" w:rsidR="00534AEC" w:rsidRPr="00534AEC" w:rsidRDefault="00534AEC" w:rsidP="00534AEC">
            <w:r w:rsidRPr="00534AEC">
              <w:t>Missing</w:t>
            </w:r>
          </w:p>
        </w:tc>
      </w:tr>
      <w:tr w:rsidR="00534AEC" w:rsidRPr="00534AEC" w14:paraId="43B1E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41F9" w14:textId="77777777" w:rsidR="00534AEC" w:rsidRPr="00534AEC" w:rsidRDefault="00534AEC" w:rsidP="00534AEC">
            <w:r w:rsidRPr="00534AEC">
              <w:rPr>
                <w:b/>
                <w:bCs/>
              </w:rPr>
              <w:t>Strengthening model (Core → Strict)</w:t>
            </w:r>
          </w:p>
        </w:tc>
        <w:tc>
          <w:tcPr>
            <w:tcW w:w="0" w:type="auto"/>
            <w:vAlign w:val="center"/>
            <w:hideMark/>
          </w:tcPr>
          <w:p w14:paraId="7B68D109" w14:textId="77777777" w:rsidR="00534AEC" w:rsidRPr="00534AEC" w:rsidRDefault="00534AEC" w:rsidP="00534AEC">
            <w:r w:rsidRPr="00534AEC">
              <w:t>High</w:t>
            </w:r>
          </w:p>
        </w:tc>
        <w:tc>
          <w:tcPr>
            <w:tcW w:w="0" w:type="auto"/>
            <w:vAlign w:val="center"/>
            <w:hideMark/>
          </w:tcPr>
          <w:p w14:paraId="7F282F77" w14:textId="77777777" w:rsidR="00534AEC" w:rsidRPr="00534AEC" w:rsidRDefault="00534AEC" w:rsidP="00534AEC">
            <w:r w:rsidRPr="00534AEC">
              <w:t>Weakly explained</w:t>
            </w:r>
          </w:p>
        </w:tc>
      </w:tr>
      <w:tr w:rsidR="00534AEC" w:rsidRPr="00534AEC" w14:paraId="794E2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13A86" w14:textId="77777777" w:rsidR="00534AEC" w:rsidRPr="00534AEC" w:rsidRDefault="00534AEC" w:rsidP="00534AEC">
            <w:r w:rsidRPr="00534AEC">
              <w:rPr>
                <w:b/>
                <w:bCs/>
              </w:rPr>
              <w:t>Tooling requirements (TCL, TCA, pipelines)</w:t>
            </w:r>
          </w:p>
        </w:tc>
        <w:tc>
          <w:tcPr>
            <w:tcW w:w="0" w:type="auto"/>
            <w:vAlign w:val="center"/>
            <w:hideMark/>
          </w:tcPr>
          <w:p w14:paraId="163ED596" w14:textId="77777777" w:rsidR="00534AEC" w:rsidRPr="00534AEC" w:rsidRDefault="00534AEC" w:rsidP="00534AEC">
            <w:r w:rsidRPr="00534AEC">
              <w:t>High</w:t>
            </w:r>
          </w:p>
        </w:tc>
        <w:tc>
          <w:tcPr>
            <w:tcW w:w="0" w:type="auto"/>
            <w:vAlign w:val="center"/>
            <w:hideMark/>
          </w:tcPr>
          <w:p w14:paraId="0394AA19" w14:textId="77777777" w:rsidR="00534AEC" w:rsidRPr="00534AEC" w:rsidRDefault="00534AEC" w:rsidP="00534AEC">
            <w:r w:rsidRPr="00534AEC">
              <w:t>Missing</w:t>
            </w:r>
          </w:p>
        </w:tc>
      </w:tr>
      <w:tr w:rsidR="00534AEC" w:rsidRPr="00534AEC" w14:paraId="3A537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A203" w14:textId="77777777" w:rsidR="00534AEC" w:rsidRPr="00534AEC" w:rsidRDefault="00534AEC" w:rsidP="00534AEC">
            <w:r w:rsidRPr="00534AEC">
              <w:rPr>
                <w:b/>
                <w:bCs/>
              </w:rPr>
              <w:t>Native extension handling</w:t>
            </w:r>
          </w:p>
        </w:tc>
        <w:tc>
          <w:tcPr>
            <w:tcW w:w="0" w:type="auto"/>
            <w:vAlign w:val="center"/>
            <w:hideMark/>
          </w:tcPr>
          <w:p w14:paraId="18172FEC" w14:textId="77777777" w:rsidR="00534AEC" w:rsidRPr="00534AEC" w:rsidRDefault="00534AEC" w:rsidP="00534AEC">
            <w:r w:rsidRPr="00534AEC">
              <w:t>High</w:t>
            </w:r>
          </w:p>
        </w:tc>
        <w:tc>
          <w:tcPr>
            <w:tcW w:w="0" w:type="auto"/>
            <w:vAlign w:val="center"/>
            <w:hideMark/>
          </w:tcPr>
          <w:p w14:paraId="4C963A9D" w14:textId="77777777" w:rsidR="00534AEC" w:rsidRPr="00534AEC" w:rsidRDefault="00534AEC" w:rsidP="00534AEC">
            <w:r w:rsidRPr="00534AEC">
              <w:t>Missing</w:t>
            </w:r>
          </w:p>
        </w:tc>
      </w:tr>
    </w:tbl>
    <w:p w14:paraId="2EFA8695" w14:textId="77777777" w:rsidR="00534AEC" w:rsidRPr="00534AEC" w:rsidRDefault="00534AEC" w:rsidP="00534AEC">
      <w:r w:rsidRPr="00534AEC">
        <w:pict w14:anchorId="17C9F945">
          <v:rect id="_x0000_i1148" style="width:0;height:1.5pt" o:hralign="center" o:hrstd="t" o:hr="t" fillcolor="#a0a0a0" stroked="f"/>
        </w:pict>
      </w:r>
    </w:p>
    <w:p w14:paraId="5C09CD48" w14:textId="77777777" w:rsidR="00534AEC" w:rsidRPr="00534AEC" w:rsidRDefault="00534AEC" w:rsidP="00534AEC">
      <w:pPr>
        <w:rPr>
          <w:b/>
          <w:bCs/>
        </w:rPr>
      </w:pPr>
      <w:r w:rsidRPr="00534AEC">
        <w:rPr>
          <w:rFonts w:ascii="Segoe UI Emoji" w:hAnsi="Segoe UI Emoji" w:cs="Segoe UI Emoji"/>
          <w:b/>
          <w:bCs/>
        </w:rPr>
        <w:t>💡</w:t>
      </w:r>
      <w:r w:rsidRPr="00534AEC">
        <w:rPr>
          <w:b/>
          <w:bCs/>
        </w:rPr>
        <w:t xml:space="preserve"> What reviewers (and regulators) will expect that is missing</w:t>
      </w:r>
    </w:p>
    <w:p w14:paraId="7F15241C" w14:textId="77777777" w:rsidR="00534AEC" w:rsidRPr="00534AEC" w:rsidRDefault="00534AEC" w:rsidP="00534AEC">
      <w:r w:rsidRPr="00534AEC">
        <w:t>Safety reviewers want answers to:</w:t>
      </w:r>
    </w:p>
    <w:p w14:paraId="69174805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1. What are the enforcement tiers (Modes)?</w:t>
      </w:r>
    </w:p>
    <w:p w14:paraId="3D32DFC7" w14:textId="77777777" w:rsidR="00534AEC" w:rsidRPr="00534AEC" w:rsidRDefault="00534AEC" w:rsidP="00534AEC">
      <w:r w:rsidRPr="00534AEC">
        <w:t>Missing in the PDF.</w:t>
      </w:r>
    </w:p>
    <w:p w14:paraId="63BFA7B6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2. How do rules apply in critical vs non-critical phases?</w:t>
      </w:r>
    </w:p>
    <w:p w14:paraId="4A91E9D4" w14:textId="77777777" w:rsidR="00534AEC" w:rsidRPr="00534AEC" w:rsidRDefault="00534AEC" w:rsidP="00534AEC">
      <w:r w:rsidRPr="00534AEC">
        <w:t>Missing in the PDF.</w:t>
      </w:r>
    </w:p>
    <w:p w14:paraId="5AC43564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3. How does a project become compliant?</w:t>
      </w:r>
    </w:p>
    <w:p w14:paraId="34413331" w14:textId="77777777" w:rsidR="00534AEC" w:rsidRPr="00534AEC" w:rsidRDefault="00534AEC" w:rsidP="00534AEC">
      <w:r w:rsidRPr="00534AEC">
        <w:t>Missing in the PDF.</w:t>
      </w:r>
    </w:p>
    <w:p w14:paraId="4455ADED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4. How is evidence evaluated?</w:t>
      </w:r>
    </w:p>
    <w:p w14:paraId="25FE2FBF" w14:textId="77777777" w:rsidR="00534AEC" w:rsidRPr="00534AEC" w:rsidRDefault="00534AEC" w:rsidP="00534AEC">
      <w:r w:rsidRPr="00534AEC">
        <w:lastRenderedPageBreak/>
        <w:t>Missing in the PDF.</w:t>
      </w:r>
    </w:p>
    <w:p w14:paraId="237A7347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5. How is certification performed?</w:t>
      </w:r>
    </w:p>
    <w:p w14:paraId="2BA529CF" w14:textId="77777777" w:rsidR="00534AEC" w:rsidRPr="00534AEC" w:rsidRDefault="00534AEC" w:rsidP="00534AEC">
      <w:r w:rsidRPr="00534AEC">
        <w:t>Missing in the PDF.</w:t>
      </w:r>
    </w:p>
    <w:p w14:paraId="7A41BAD2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6. How does CRSS mitigate Python’s safety weaknesses?</w:t>
      </w:r>
    </w:p>
    <w:p w14:paraId="46A8F536" w14:textId="77777777" w:rsidR="00534AEC" w:rsidRPr="00534AEC" w:rsidRDefault="00534AEC" w:rsidP="00534AEC">
      <w:r w:rsidRPr="00534AEC">
        <w:t>Missing in the PDF.</w:t>
      </w:r>
    </w:p>
    <w:p w14:paraId="5AD3FA3F" w14:textId="77777777" w:rsidR="00534AEC" w:rsidRPr="00534AEC" w:rsidRDefault="00534AEC" w:rsidP="00534AEC">
      <w:r w:rsidRPr="00534AEC">
        <w:pict w14:anchorId="3A6C7A39">
          <v:rect id="_x0000_i1149" style="width:0;height:1.5pt" o:hralign="center" o:hrstd="t" o:hr="t" fillcolor="#a0a0a0" stroked="f"/>
        </w:pict>
      </w:r>
    </w:p>
    <w:p w14:paraId="113436BB" w14:textId="77777777" w:rsidR="00534AEC" w:rsidRPr="00534AEC" w:rsidRDefault="00534AEC" w:rsidP="00534AEC">
      <w:pPr>
        <w:rPr>
          <w:b/>
          <w:bCs/>
        </w:rPr>
      </w:pPr>
      <w:r w:rsidRPr="00534AEC">
        <w:rPr>
          <w:rFonts w:ascii="Segoe UI Emoji" w:hAnsi="Segoe UI Emoji" w:cs="Segoe UI Emoji"/>
          <w:b/>
          <w:bCs/>
        </w:rPr>
        <w:t>📘</w:t>
      </w:r>
      <w:r w:rsidRPr="00534AEC">
        <w:rPr>
          <w:b/>
          <w:bCs/>
        </w:rPr>
        <w:t xml:space="preserve"> Suggested new sections to add to the Whitepaper</w:t>
      </w:r>
    </w:p>
    <w:p w14:paraId="1B24505E" w14:textId="77777777" w:rsidR="00534AEC" w:rsidRPr="00534AEC" w:rsidRDefault="00534AEC" w:rsidP="00534AEC">
      <w:r w:rsidRPr="00534AEC">
        <w:t>Here is the exact structure I would add:</w:t>
      </w:r>
    </w:p>
    <w:p w14:paraId="5B2BF4F9" w14:textId="77777777" w:rsidR="00534AEC" w:rsidRPr="00534AEC" w:rsidRDefault="00534AEC" w:rsidP="00534AEC">
      <w:r w:rsidRPr="00534AEC">
        <w:pict w14:anchorId="6E99B259">
          <v:rect id="_x0000_i1150" style="width:0;height:1.5pt" o:hralign="center" o:hrstd="t" o:hr="t" fillcolor="#a0a0a0" stroked="f"/>
        </w:pict>
      </w:r>
    </w:p>
    <w:p w14:paraId="4061D198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4. CRSS Safety Enforcement Model</w:t>
      </w:r>
    </w:p>
    <w:p w14:paraId="03B28598" w14:textId="77777777" w:rsidR="00534AEC" w:rsidRPr="00534AEC" w:rsidRDefault="00534AEC" w:rsidP="00534AEC">
      <w:pPr>
        <w:numPr>
          <w:ilvl w:val="0"/>
          <w:numId w:val="13"/>
        </w:numPr>
      </w:pPr>
      <w:r w:rsidRPr="00534AEC">
        <w:t>Profiles</w:t>
      </w:r>
    </w:p>
    <w:p w14:paraId="72BBD5BB" w14:textId="77777777" w:rsidR="00534AEC" w:rsidRPr="00534AEC" w:rsidRDefault="00534AEC" w:rsidP="00534AEC">
      <w:pPr>
        <w:numPr>
          <w:ilvl w:val="0"/>
          <w:numId w:val="13"/>
        </w:numPr>
      </w:pPr>
      <w:r w:rsidRPr="00534AEC">
        <w:t>Safety Levels</w:t>
      </w:r>
    </w:p>
    <w:p w14:paraId="2B036C02" w14:textId="77777777" w:rsidR="00534AEC" w:rsidRPr="00534AEC" w:rsidRDefault="00534AEC" w:rsidP="00534AEC">
      <w:pPr>
        <w:numPr>
          <w:ilvl w:val="0"/>
          <w:numId w:val="13"/>
        </w:numPr>
      </w:pPr>
      <w:r w:rsidRPr="00534AEC">
        <w:t>Modes (Profile × Level)</w:t>
      </w:r>
    </w:p>
    <w:p w14:paraId="3D5352FB" w14:textId="77777777" w:rsidR="00534AEC" w:rsidRPr="00534AEC" w:rsidRDefault="00534AEC" w:rsidP="00534AEC">
      <w:pPr>
        <w:numPr>
          <w:ilvl w:val="0"/>
          <w:numId w:val="13"/>
        </w:numPr>
      </w:pPr>
      <w:r w:rsidRPr="00534AEC">
        <w:t>Strict-A as highest enforcement</w:t>
      </w:r>
    </w:p>
    <w:p w14:paraId="40A3413F" w14:textId="77777777" w:rsidR="00534AEC" w:rsidRPr="00534AEC" w:rsidRDefault="00534AEC" w:rsidP="00534AEC">
      <w:pPr>
        <w:numPr>
          <w:ilvl w:val="0"/>
          <w:numId w:val="13"/>
        </w:numPr>
      </w:pPr>
      <w:r w:rsidRPr="00534AEC">
        <w:t>Mode propagation</w:t>
      </w:r>
    </w:p>
    <w:p w14:paraId="520AF476" w14:textId="77777777" w:rsidR="00534AEC" w:rsidRPr="00534AEC" w:rsidRDefault="00534AEC" w:rsidP="00534AEC">
      <w:r w:rsidRPr="00534AEC">
        <w:pict w14:anchorId="195BF1C7">
          <v:rect id="_x0000_i1151" style="width:0;height:1.5pt" o:hralign="center" o:hrstd="t" o:hr="t" fillcolor="#a0a0a0" stroked="f"/>
        </w:pict>
      </w:r>
    </w:p>
    <w:p w14:paraId="09514643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5. Phase-Aware Rule Interpretation</w:t>
      </w:r>
    </w:p>
    <w:p w14:paraId="0E012154" w14:textId="77777777" w:rsidR="00534AEC" w:rsidRPr="00534AEC" w:rsidRDefault="00534AEC" w:rsidP="00534AEC">
      <w:pPr>
        <w:numPr>
          <w:ilvl w:val="0"/>
          <w:numId w:val="14"/>
        </w:numPr>
      </w:pPr>
      <w:r w:rsidRPr="00534AEC">
        <w:t>@critical vs non-critical</w:t>
      </w:r>
    </w:p>
    <w:p w14:paraId="5C6854B4" w14:textId="77777777" w:rsidR="00534AEC" w:rsidRPr="00534AEC" w:rsidRDefault="00534AEC" w:rsidP="00534AEC">
      <w:pPr>
        <w:numPr>
          <w:ilvl w:val="0"/>
          <w:numId w:val="14"/>
        </w:numPr>
      </w:pPr>
      <w:r w:rsidRPr="00534AEC">
        <w:t>Enforcement severity</w:t>
      </w:r>
    </w:p>
    <w:p w14:paraId="29865848" w14:textId="77777777" w:rsidR="00534AEC" w:rsidRPr="00534AEC" w:rsidRDefault="00534AEC" w:rsidP="00534AEC">
      <w:pPr>
        <w:numPr>
          <w:ilvl w:val="0"/>
          <w:numId w:val="14"/>
        </w:numPr>
      </w:pPr>
      <w:r w:rsidRPr="00534AEC">
        <w:t>Tooling behavior</w:t>
      </w:r>
    </w:p>
    <w:p w14:paraId="21F5824C" w14:textId="77777777" w:rsidR="00534AEC" w:rsidRPr="00534AEC" w:rsidRDefault="00534AEC" w:rsidP="00534AEC">
      <w:pPr>
        <w:numPr>
          <w:ilvl w:val="0"/>
          <w:numId w:val="14"/>
        </w:numPr>
      </w:pPr>
      <w:r w:rsidRPr="00534AEC">
        <w:t>Runtime behavior</w:t>
      </w:r>
    </w:p>
    <w:p w14:paraId="629463AA" w14:textId="77777777" w:rsidR="00534AEC" w:rsidRPr="00534AEC" w:rsidRDefault="00534AEC" w:rsidP="00534AEC">
      <w:pPr>
        <w:numPr>
          <w:ilvl w:val="0"/>
          <w:numId w:val="14"/>
        </w:numPr>
      </w:pPr>
      <w:r w:rsidRPr="00534AEC">
        <w:t>Examples</w:t>
      </w:r>
    </w:p>
    <w:p w14:paraId="71C06A97" w14:textId="77777777" w:rsidR="00534AEC" w:rsidRPr="00534AEC" w:rsidRDefault="00534AEC" w:rsidP="00534AEC">
      <w:r w:rsidRPr="00534AEC">
        <w:pict w14:anchorId="77571311">
          <v:rect id="_x0000_i1152" style="width:0;height:1.5pt" o:hralign="center" o:hrstd="t" o:hr="t" fillcolor="#a0a0a0" stroked="f"/>
        </w:pict>
      </w:r>
    </w:p>
    <w:p w14:paraId="7DC60A07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6. CRSS Rule Architecture</w:t>
      </w:r>
    </w:p>
    <w:p w14:paraId="317BB364" w14:textId="77777777" w:rsidR="00534AEC" w:rsidRPr="00534AEC" w:rsidRDefault="00534AEC" w:rsidP="00534AEC">
      <w:pPr>
        <w:numPr>
          <w:ilvl w:val="0"/>
          <w:numId w:val="15"/>
        </w:numPr>
      </w:pPr>
      <w:r w:rsidRPr="00534AEC">
        <w:t>Rule metadata schema</w:t>
      </w:r>
    </w:p>
    <w:p w14:paraId="719DDF1D" w14:textId="77777777" w:rsidR="00534AEC" w:rsidRPr="00534AEC" w:rsidRDefault="00534AEC" w:rsidP="00534AEC">
      <w:pPr>
        <w:numPr>
          <w:ilvl w:val="0"/>
          <w:numId w:val="15"/>
        </w:numPr>
      </w:pPr>
      <w:r w:rsidRPr="00534AEC">
        <w:t>Strengthening (Core → Strict)</w:t>
      </w:r>
    </w:p>
    <w:p w14:paraId="508548EE" w14:textId="77777777" w:rsidR="00534AEC" w:rsidRPr="00534AEC" w:rsidRDefault="00534AEC" w:rsidP="00534AEC">
      <w:pPr>
        <w:numPr>
          <w:ilvl w:val="0"/>
          <w:numId w:val="15"/>
        </w:numPr>
      </w:pPr>
      <w:r w:rsidRPr="00534AEC">
        <w:t>Profile expectations</w:t>
      </w:r>
    </w:p>
    <w:p w14:paraId="244BB3CB" w14:textId="77777777" w:rsidR="00534AEC" w:rsidRPr="00534AEC" w:rsidRDefault="00534AEC" w:rsidP="00534AEC">
      <w:pPr>
        <w:numPr>
          <w:ilvl w:val="0"/>
          <w:numId w:val="15"/>
        </w:numPr>
      </w:pPr>
      <w:r w:rsidRPr="00534AEC">
        <w:t>Scope types</w:t>
      </w:r>
    </w:p>
    <w:p w14:paraId="073D4AB7" w14:textId="77777777" w:rsidR="00534AEC" w:rsidRPr="00534AEC" w:rsidRDefault="00534AEC" w:rsidP="00534AEC">
      <w:pPr>
        <w:numPr>
          <w:ilvl w:val="0"/>
          <w:numId w:val="15"/>
        </w:numPr>
      </w:pPr>
      <w:r w:rsidRPr="00534AEC">
        <w:lastRenderedPageBreak/>
        <w:t>Phase-aware scope</w:t>
      </w:r>
    </w:p>
    <w:p w14:paraId="55680B65" w14:textId="77777777" w:rsidR="00534AEC" w:rsidRPr="00534AEC" w:rsidRDefault="00534AEC" w:rsidP="00534AEC">
      <w:r w:rsidRPr="00534AEC">
        <w:pict w14:anchorId="628360B8">
          <v:rect id="_x0000_i1153" style="width:0;height:1.5pt" o:hralign="center" o:hrstd="t" o:hr="t" fillcolor="#a0a0a0" stroked="f"/>
        </w:pict>
      </w:r>
    </w:p>
    <w:p w14:paraId="138A1562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7. Safety Case &amp; Evidence Model (SCEM)</w:t>
      </w:r>
    </w:p>
    <w:p w14:paraId="33631576" w14:textId="77777777" w:rsidR="00534AEC" w:rsidRPr="00534AEC" w:rsidRDefault="00534AEC" w:rsidP="00534AEC">
      <w:pPr>
        <w:numPr>
          <w:ilvl w:val="0"/>
          <w:numId w:val="16"/>
        </w:numPr>
      </w:pPr>
      <w:r w:rsidRPr="00534AEC">
        <w:t>Evidence domains</w:t>
      </w:r>
    </w:p>
    <w:p w14:paraId="7B3B26EE" w14:textId="77777777" w:rsidR="00534AEC" w:rsidRPr="00534AEC" w:rsidRDefault="00534AEC" w:rsidP="00534AEC">
      <w:pPr>
        <w:numPr>
          <w:ilvl w:val="0"/>
          <w:numId w:val="16"/>
        </w:numPr>
      </w:pPr>
      <w:r w:rsidRPr="00534AEC">
        <w:t>Node types</w:t>
      </w:r>
    </w:p>
    <w:p w14:paraId="27517B36" w14:textId="77777777" w:rsidR="00534AEC" w:rsidRPr="00534AEC" w:rsidRDefault="00534AEC" w:rsidP="00534AEC">
      <w:pPr>
        <w:numPr>
          <w:ilvl w:val="0"/>
          <w:numId w:val="16"/>
        </w:numPr>
      </w:pPr>
      <w:r w:rsidRPr="00534AEC">
        <w:t>Validation logic</w:t>
      </w:r>
    </w:p>
    <w:p w14:paraId="7BF09F1B" w14:textId="77777777" w:rsidR="00534AEC" w:rsidRPr="00534AEC" w:rsidRDefault="00534AEC" w:rsidP="00534AEC">
      <w:pPr>
        <w:numPr>
          <w:ilvl w:val="0"/>
          <w:numId w:val="16"/>
        </w:numPr>
      </w:pPr>
      <w:r w:rsidRPr="00534AEC">
        <w:t>SCEM as central safety artifact</w:t>
      </w:r>
    </w:p>
    <w:p w14:paraId="5914BC81" w14:textId="77777777" w:rsidR="00534AEC" w:rsidRPr="00534AEC" w:rsidRDefault="00534AEC" w:rsidP="00534AEC">
      <w:r w:rsidRPr="00534AEC">
        <w:pict w14:anchorId="65226243">
          <v:rect id="_x0000_i1154" style="width:0;height:1.5pt" o:hralign="center" o:hrstd="t" o:hr="t" fillcolor="#a0a0a0" stroked="f"/>
        </w:pict>
      </w:r>
    </w:p>
    <w:p w14:paraId="0B9077B5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8. Compliance Process</w:t>
      </w:r>
    </w:p>
    <w:p w14:paraId="404D223C" w14:textId="77777777" w:rsidR="00534AEC" w:rsidRPr="00534AEC" w:rsidRDefault="00534AEC" w:rsidP="00534AEC">
      <w:pPr>
        <w:numPr>
          <w:ilvl w:val="0"/>
          <w:numId w:val="17"/>
        </w:numPr>
      </w:pPr>
      <w:r w:rsidRPr="00534AEC">
        <w:t>Phases 0 → 5</w:t>
      </w:r>
    </w:p>
    <w:p w14:paraId="6A273C93" w14:textId="77777777" w:rsidR="00534AEC" w:rsidRPr="00534AEC" w:rsidRDefault="00534AEC" w:rsidP="00534AEC">
      <w:pPr>
        <w:numPr>
          <w:ilvl w:val="0"/>
          <w:numId w:val="17"/>
        </w:numPr>
      </w:pPr>
      <w:r w:rsidRPr="00534AEC">
        <w:t>Artifacts produced each phase</w:t>
      </w:r>
    </w:p>
    <w:p w14:paraId="7E4BB900" w14:textId="77777777" w:rsidR="00534AEC" w:rsidRPr="00534AEC" w:rsidRDefault="00534AEC" w:rsidP="00534AEC">
      <w:pPr>
        <w:numPr>
          <w:ilvl w:val="0"/>
          <w:numId w:val="17"/>
        </w:numPr>
      </w:pPr>
      <w:r w:rsidRPr="00534AEC">
        <w:t>Decision gates</w:t>
      </w:r>
    </w:p>
    <w:p w14:paraId="3A0540E4" w14:textId="77777777" w:rsidR="00534AEC" w:rsidRPr="00534AEC" w:rsidRDefault="00534AEC" w:rsidP="00534AEC">
      <w:pPr>
        <w:numPr>
          <w:ilvl w:val="0"/>
          <w:numId w:val="17"/>
        </w:numPr>
      </w:pPr>
      <w:r w:rsidRPr="00534AEC">
        <w:t>Readiness path</w:t>
      </w:r>
    </w:p>
    <w:p w14:paraId="76974976" w14:textId="77777777" w:rsidR="00534AEC" w:rsidRPr="00534AEC" w:rsidRDefault="00534AEC" w:rsidP="00534AEC">
      <w:r w:rsidRPr="00534AEC">
        <w:pict w14:anchorId="732081FF">
          <v:rect id="_x0000_i1155" style="width:0;height:1.5pt" o:hralign="center" o:hrstd="t" o:hr="t" fillcolor="#a0a0a0" stroked="f"/>
        </w:pict>
      </w:r>
    </w:p>
    <w:p w14:paraId="24EA1D85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9. External Assessment Process</w:t>
      </w:r>
    </w:p>
    <w:p w14:paraId="447B2F4A" w14:textId="77777777" w:rsidR="00534AEC" w:rsidRPr="00534AEC" w:rsidRDefault="00534AEC" w:rsidP="00534AEC">
      <w:pPr>
        <w:numPr>
          <w:ilvl w:val="0"/>
          <w:numId w:val="18"/>
        </w:numPr>
      </w:pPr>
      <w:r w:rsidRPr="00534AEC">
        <w:t>How external auditors certify CRSS compliance</w:t>
      </w:r>
    </w:p>
    <w:p w14:paraId="44D1F7A9" w14:textId="77777777" w:rsidR="00534AEC" w:rsidRPr="00534AEC" w:rsidRDefault="00534AEC" w:rsidP="00534AEC">
      <w:pPr>
        <w:numPr>
          <w:ilvl w:val="0"/>
          <w:numId w:val="18"/>
        </w:numPr>
      </w:pPr>
      <w:r w:rsidRPr="00534AEC">
        <w:t>Required artifacts</w:t>
      </w:r>
    </w:p>
    <w:p w14:paraId="4616D6B3" w14:textId="77777777" w:rsidR="00534AEC" w:rsidRPr="00534AEC" w:rsidRDefault="00534AEC" w:rsidP="00534AEC">
      <w:pPr>
        <w:numPr>
          <w:ilvl w:val="0"/>
          <w:numId w:val="18"/>
        </w:numPr>
      </w:pPr>
      <w:r w:rsidRPr="00534AEC">
        <w:t>Required tool outputs</w:t>
      </w:r>
    </w:p>
    <w:p w14:paraId="753775BA" w14:textId="77777777" w:rsidR="00534AEC" w:rsidRPr="00534AEC" w:rsidRDefault="00534AEC" w:rsidP="00534AEC">
      <w:pPr>
        <w:numPr>
          <w:ilvl w:val="0"/>
          <w:numId w:val="18"/>
        </w:numPr>
      </w:pPr>
      <w:r w:rsidRPr="00534AEC">
        <w:t>SCEM integration</w:t>
      </w:r>
    </w:p>
    <w:p w14:paraId="6BAC6591" w14:textId="77777777" w:rsidR="00534AEC" w:rsidRPr="00534AEC" w:rsidRDefault="00534AEC" w:rsidP="00534AEC">
      <w:r w:rsidRPr="00534AEC">
        <w:pict w14:anchorId="412815CA">
          <v:rect id="_x0000_i1156" style="width:0;height:1.5pt" o:hralign="center" o:hrstd="t" o:hr="t" fillcolor="#a0a0a0" stroked="f"/>
        </w:pict>
      </w:r>
    </w:p>
    <w:p w14:paraId="4FC15566" w14:textId="77777777" w:rsidR="00534AEC" w:rsidRPr="00534AEC" w:rsidRDefault="00534AEC" w:rsidP="00534AEC">
      <w:pPr>
        <w:rPr>
          <w:b/>
          <w:bCs/>
        </w:rPr>
      </w:pPr>
      <w:r w:rsidRPr="00534AEC">
        <w:rPr>
          <w:b/>
          <w:bCs/>
        </w:rPr>
        <w:t>10. Python Language Safety Considerations</w:t>
      </w:r>
    </w:p>
    <w:p w14:paraId="46F60F48" w14:textId="77777777" w:rsidR="00534AEC" w:rsidRPr="00534AEC" w:rsidRDefault="00534AEC" w:rsidP="00534AEC">
      <w:r w:rsidRPr="00534AEC">
        <w:t>Explain that CRSS explicitly addresses:</w:t>
      </w:r>
    </w:p>
    <w:p w14:paraId="68B52634" w14:textId="77777777" w:rsidR="00534AEC" w:rsidRPr="00534AEC" w:rsidRDefault="00534AEC" w:rsidP="00534AEC">
      <w:pPr>
        <w:numPr>
          <w:ilvl w:val="0"/>
          <w:numId w:val="19"/>
        </w:numPr>
      </w:pPr>
      <w:r w:rsidRPr="00534AEC">
        <w:t>dynamic features hazards</w:t>
      </w:r>
    </w:p>
    <w:p w14:paraId="08878C0F" w14:textId="77777777" w:rsidR="00534AEC" w:rsidRPr="00534AEC" w:rsidRDefault="00534AEC" w:rsidP="00534AEC">
      <w:pPr>
        <w:numPr>
          <w:ilvl w:val="0"/>
          <w:numId w:val="19"/>
        </w:numPr>
      </w:pPr>
      <w:r w:rsidRPr="00534AEC">
        <w:t>reflection</w:t>
      </w:r>
    </w:p>
    <w:p w14:paraId="5314D5E4" w14:textId="77777777" w:rsidR="00534AEC" w:rsidRPr="00534AEC" w:rsidRDefault="00534AEC" w:rsidP="00534AEC">
      <w:pPr>
        <w:numPr>
          <w:ilvl w:val="0"/>
          <w:numId w:val="19"/>
        </w:numPr>
      </w:pPr>
      <w:r w:rsidRPr="00534AEC">
        <w:t>GC nondeterminism</w:t>
      </w:r>
    </w:p>
    <w:p w14:paraId="615E7FBE" w14:textId="77777777" w:rsidR="00534AEC" w:rsidRPr="00534AEC" w:rsidRDefault="00534AEC" w:rsidP="00534AEC">
      <w:pPr>
        <w:numPr>
          <w:ilvl w:val="0"/>
          <w:numId w:val="19"/>
        </w:numPr>
      </w:pPr>
      <w:r w:rsidRPr="00534AEC">
        <w:t>import-time side-effects</w:t>
      </w:r>
    </w:p>
    <w:p w14:paraId="015775CB" w14:textId="77777777" w:rsidR="00534AEC" w:rsidRPr="00534AEC" w:rsidRDefault="00534AEC" w:rsidP="00534AEC">
      <w:pPr>
        <w:numPr>
          <w:ilvl w:val="0"/>
          <w:numId w:val="19"/>
        </w:numPr>
      </w:pPr>
      <w:r w:rsidRPr="00534AEC">
        <w:t>late binding</w:t>
      </w:r>
    </w:p>
    <w:p w14:paraId="134E9117" w14:textId="77777777" w:rsidR="00534AEC" w:rsidRPr="00534AEC" w:rsidRDefault="00534AEC" w:rsidP="00534AEC">
      <w:pPr>
        <w:numPr>
          <w:ilvl w:val="0"/>
          <w:numId w:val="19"/>
        </w:numPr>
      </w:pPr>
      <w:r w:rsidRPr="00534AEC">
        <w:t>mutable defaults</w:t>
      </w:r>
    </w:p>
    <w:p w14:paraId="4820D681" w14:textId="77777777" w:rsidR="00534AEC" w:rsidRPr="00534AEC" w:rsidRDefault="00534AEC" w:rsidP="00534AEC">
      <w:pPr>
        <w:numPr>
          <w:ilvl w:val="0"/>
          <w:numId w:val="19"/>
        </w:numPr>
      </w:pPr>
      <w:r w:rsidRPr="00534AEC">
        <w:lastRenderedPageBreak/>
        <w:t>async/task cancellation</w:t>
      </w:r>
    </w:p>
    <w:p w14:paraId="2ED1EC37" w14:textId="77777777" w:rsidR="00534AEC" w:rsidRPr="00534AEC" w:rsidRDefault="00534AEC" w:rsidP="00534AEC">
      <w:pPr>
        <w:numPr>
          <w:ilvl w:val="0"/>
          <w:numId w:val="19"/>
        </w:numPr>
      </w:pPr>
      <w:r w:rsidRPr="00534AEC">
        <w:t>native extensions</w:t>
      </w:r>
    </w:p>
    <w:p w14:paraId="465FD7F1" w14:textId="77777777" w:rsidR="00534AEC" w:rsidRPr="00534AEC" w:rsidRDefault="00534AEC" w:rsidP="00534AEC">
      <w:pPr>
        <w:numPr>
          <w:ilvl w:val="0"/>
          <w:numId w:val="19"/>
        </w:numPr>
      </w:pPr>
      <w:r w:rsidRPr="00534AEC">
        <w:t>weak typing / duck typing</w:t>
      </w:r>
    </w:p>
    <w:p w14:paraId="65EC09D9" w14:textId="77777777" w:rsidR="00534AEC" w:rsidRPr="00534AEC" w:rsidRDefault="00534AEC" w:rsidP="00534AEC">
      <w:pPr>
        <w:numPr>
          <w:ilvl w:val="0"/>
          <w:numId w:val="19"/>
        </w:numPr>
      </w:pPr>
      <w:r w:rsidRPr="00534AEC">
        <w:t>global state</w:t>
      </w:r>
    </w:p>
    <w:p w14:paraId="2B42A6BF" w14:textId="77777777" w:rsidR="00534AEC" w:rsidRPr="00534AEC" w:rsidRDefault="00534AEC" w:rsidP="00534AEC">
      <w:r w:rsidRPr="00534AEC">
        <w:pict w14:anchorId="39D8AD7E">
          <v:rect id="_x0000_i1157" style="width:0;height:1.5pt" o:hralign="center" o:hrstd="t" o:hr="t" fillcolor="#a0a0a0" stroked="f"/>
        </w:pict>
      </w:r>
    </w:p>
    <w:p w14:paraId="3703A9DB" w14:textId="77777777" w:rsidR="00534AEC" w:rsidRPr="00534AEC" w:rsidRDefault="00534AEC" w:rsidP="00534AEC">
      <w:pPr>
        <w:rPr>
          <w:b/>
          <w:bCs/>
        </w:rPr>
      </w:pPr>
      <w:r w:rsidRPr="00534AEC">
        <w:rPr>
          <w:rFonts w:ascii="Segoe UI Emoji" w:hAnsi="Segoe UI Emoji" w:cs="Segoe UI Emoji"/>
          <w:b/>
          <w:bCs/>
        </w:rPr>
        <w:t>🎯</w:t>
      </w:r>
      <w:r w:rsidRPr="00534AEC">
        <w:rPr>
          <w:b/>
          <w:bCs/>
        </w:rPr>
        <w:t xml:space="preserve"> Final Verdict</w:t>
      </w:r>
    </w:p>
    <w:p w14:paraId="22980071" w14:textId="77777777" w:rsidR="00534AEC" w:rsidRPr="00534AEC" w:rsidRDefault="00534AEC" w:rsidP="00534AEC">
      <w:r w:rsidRPr="00534AEC">
        <w:t xml:space="preserve">Your whitepaper is </w:t>
      </w:r>
      <w:r w:rsidRPr="00534AEC">
        <w:rPr>
          <w:b/>
          <w:bCs/>
        </w:rPr>
        <w:t>good</w:t>
      </w:r>
      <w:r w:rsidRPr="00534AEC">
        <w:t xml:space="preserve">, but it is currently </w:t>
      </w:r>
      <w:r w:rsidRPr="00534AEC">
        <w:rPr>
          <w:i/>
          <w:iCs/>
        </w:rPr>
        <w:t>not aligned</w:t>
      </w:r>
      <w:r w:rsidRPr="00534AEC">
        <w:t xml:space="preserve"> to the full CRSS model and misses several </w:t>
      </w:r>
      <w:r w:rsidRPr="00534AEC">
        <w:rPr>
          <w:b/>
          <w:bCs/>
        </w:rPr>
        <w:t>core conceptual pillars</w:t>
      </w:r>
      <w:r w:rsidRPr="00534AEC">
        <w:t xml:space="preserve"> that reviewers will expect.</w:t>
      </w:r>
    </w:p>
    <w:p w14:paraId="3C55A646" w14:textId="77777777" w:rsidR="00534AEC" w:rsidRPr="00534AEC" w:rsidRDefault="00534AEC" w:rsidP="00534AEC">
      <w:r w:rsidRPr="00534AEC">
        <w:t xml:space="preserve">This is not a formatting issue — it is a </w:t>
      </w:r>
      <w:r w:rsidRPr="00534AEC">
        <w:rPr>
          <w:b/>
          <w:bCs/>
        </w:rPr>
        <w:t>content completeness gap</w:t>
      </w:r>
      <w:r w:rsidRPr="00534AEC">
        <w:t>.</w:t>
      </w:r>
    </w:p>
    <w:p w14:paraId="15957718" w14:textId="77777777" w:rsidR="00861BAB" w:rsidRDefault="00861BAB"/>
    <w:sectPr w:rsidR="00861B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752B6"/>
    <w:multiLevelType w:val="multilevel"/>
    <w:tmpl w:val="963A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17296"/>
    <w:multiLevelType w:val="multilevel"/>
    <w:tmpl w:val="4C58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9512B"/>
    <w:multiLevelType w:val="multilevel"/>
    <w:tmpl w:val="37BE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9405D"/>
    <w:multiLevelType w:val="multilevel"/>
    <w:tmpl w:val="EF4C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C715A"/>
    <w:multiLevelType w:val="multilevel"/>
    <w:tmpl w:val="97C4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5160D"/>
    <w:multiLevelType w:val="multilevel"/>
    <w:tmpl w:val="436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A307E"/>
    <w:multiLevelType w:val="multilevel"/>
    <w:tmpl w:val="0A4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51911"/>
    <w:multiLevelType w:val="multilevel"/>
    <w:tmpl w:val="98D6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91D12"/>
    <w:multiLevelType w:val="multilevel"/>
    <w:tmpl w:val="EDB8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D2895"/>
    <w:multiLevelType w:val="multilevel"/>
    <w:tmpl w:val="1208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8182F"/>
    <w:multiLevelType w:val="multilevel"/>
    <w:tmpl w:val="E432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451CF"/>
    <w:multiLevelType w:val="multilevel"/>
    <w:tmpl w:val="79B0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90022"/>
    <w:multiLevelType w:val="multilevel"/>
    <w:tmpl w:val="7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F76A6"/>
    <w:multiLevelType w:val="multilevel"/>
    <w:tmpl w:val="11D6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B00F7"/>
    <w:multiLevelType w:val="multilevel"/>
    <w:tmpl w:val="7B10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E648F"/>
    <w:multiLevelType w:val="multilevel"/>
    <w:tmpl w:val="059E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F1AD1"/>
    <w:multiLevelType w:val="multilevel"/>
    <w:tmpl w:val="155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4764C"/>
    <w:multiLevelType w:val="multilevel"/>
    <w:tmpl w:val="1232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73950"/>
    <w:multiLevelType w:val="multilevel"/>
    <w:tmpl w:val="DE38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398448">
    <w:abstractNumId w:val="8"/>
  </w:num>
  <w:num w:numId="2" w16cid:durableId="742877418">
    <w:abstractNumId w:val="16"/>
  </w:num>
  <w:num w:numId="3" w16cid:durableId="1695570036">
    <w:abstractNumId w:val="4"/>
  </w:num>
  <w:num w:numId="4" w16cid:durableId="1851096520">
    <w:abstractNumId w:val="1"/>
  </w:num>
  <w:num w:numId="5" w16cid:durableId="637222123">
    <w:abstractNumId w:val="5"/>
  </w:num>
  <w:num w:numId="6" w16cid:durableId="142042146">
    <w:abstractNumId w:val="14"/>
  </w:num>
  <w:num w:numId="7" w16cid:durableId="595989041">
    <w:abstractNumId w:val="11"/>
  </w:num>
  <w:num w:numId="8" w16cid:durableId="246040915">
    <w:abstractNumId w:val="2"/>
  </w:num>
  <w:num w:numId="9" w16cid:durableId="2002001416">
    <w:abstractNumId w:val="9"/>
  </w:num>
  <w:num w:numId="10" w16cid:durableId="1848472221">
    <w:abstractNumId w:val="12"/>
  </w:num>
  <w:num w:numId="11" w16cid:durableId="1029140548">
    <w:abstractNumId w:val="13"/>
  </w:num>
  <w:num w:numId="12" w16cid:durableId="2145612331">
    <w:abstractNumId w:val="7"/>
  </w:num>
  <w:num w:numId="13" w16cid:durableId="247159881">
    <w:abstractNumId w:val="10"/>
  </w:num>
  <w:num w:numId="14" w16cid:durableId="963658498">
    <w:abstractNumId w:val="6"/>
  </w:num>
  <w:num w:numId="15" w16cid:durableId="1739982816">
    <w:abstractNumId w:val="18"/>
  </w:num>
  <w:num w:numId="16" w16cid:durableId="1093165728">
    <w:abstractNumId w:val="15"/>
  </w:num>
  <w:num w:numId="17" w16cid:durableId="185796084">
    <w:abstractNumId w:val="17"/>
  </w:num>
  <w:num w:numId="18" w16cid:durableId="1106657451">
    <w:abstractNumId w:val="3"/>
  </w:num>
  <w:num w:numId="19" w16cid:durableId="51854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B8"/>
    <w:rsid w:val="000670B8"/>
    <w:rsid w:val="00534AEC"/>
    <w:rsid w:val="00861BAB"/>
    <w:rsid w:val="00CE454D"/>
    <w:rsid w:val="00E1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39C2A9-D515-4D78-8728-8A17518C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7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7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7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70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70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70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70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70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70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7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7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7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7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70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70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70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70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7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976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BARBANA SANA</dc:creator>
  <cp:keywords/>
  <dc:description/>
  <cp:lastModifiedBy>BARBANA SANA</cp:lastModifiedBy>
  <cp:revision>2</cp:revision>
  <dcterms:created xsi:type="dcterms:W3CDTF">2025-12-01T17:44:00Z</dcterms:created>
  <dcterms:modified xsi:type="dcterms:W3CDTF">2025-12-01T17:44:00Z</dcterms:modified>
</cp:coreProperties>
</file>