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88E"/>
          <w:sz w:val="56"/>
        </w:rPr>
        <w:t>ExpertERPHub</w:t>
      </w:r>
    </w:p>
    <w:p>
      <w:pPr>
        <w:jc w:val="center"/>
      </w:pPr>
      <w:r>
        <w:rPr>
          <w:b/>
          <w:sz w:val="28"/>
        </w:rPr>
        <w:t>Script Vidéo Explicatif - 60-90 secondes</w:t>
      </w:r>
    </w:p>
    <w:p>
      <w:pPr>
        <w:jc w:val="center"/>
      </w:pPr>
      <w:r>
        <w:rPr>
          <w:i/>
          <w:sz w:val="24"/>
        </w:rPr>
        <w:t>Marché B2B pour Consultants ERP Certifiés</w:t>
      </w:r>
    </w:p>
    <w:p/>
    <w:p>
      <w:pPr>
        <w:pStyle w:val="Heading2"/>
      </w:pPr>
      <w:r>
        <w:rPr>
          <w:color w:val="0058BE"/>
        </w:rPr>
        <w:t>1. ACCROCHE (0-5 secondes)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Timestamp</w:t>
            </w:r>
          </w:p>
        </w:tc>
        <w:tc>
          <w:tcPr>
            <w:tcW w:type="dxa" w:w="5904"/>
            <w:shd w:val="clear" w:fill="F0F4F8"/>
          </w:tcPr>
          <w:p>
            <w:r>
              <w:t>0-5s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Voix-off (FR)</w:t>
            </w:r>
          </w:p>
        </w:tc>
        <w:tc>
          <w:tcPr>
            <w:tcW w:type="dxa" w:w="5904"/>
            <w:shd w:val="clear" w:fill="F0F4F8"/>
          </w:tcPr>
          <w:p>
            <w:r>
              <w:t>« Trouver le bon consultant ERP : mission impossible ? »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Visuel</w:t>
            </w:r>
          </w:p>
        </w:tc>
        <w:tc>
          <w:tcPr>
            <w:tcW w:type="dxa" w:w="5904"/>
            <w:shd w:val="clear" w:fill="F0F4F8"/>
          </w:tcPr>
          <w:p>
            <w:r>
              <w:t>Logo ExpertERPHub apparaît en grande. Fond bleu océan (#0058BE). Animation pulse du logo.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Musique/SFX</w:t>
            </w:r>
          </w:p>
        </w:tc>
        <w:tc>
          <w:tcPr>
            <w:tcW w:type="dxa" w:w="5904"/>
            <w:shd w:val="clear" w:fill="F0F4F8"/>
          </w:tcPr>
          <w:p>
            <w:r>
              <w:t>Coup de cymbale léger. Musique de fond dynamique commence (tempo: 120 BPM)</w:t>
            </w:r>
          </w:p>
        </w:tc>
      </w:tr>
    </w:tbl>
    <w:p/>
    <w:p>
      <w:pPr>
        <w:pStyle w:val="Heading2"/>
      </w:pPr>
      <w:r>
        <w:rPr>
          <w:color w:val="0058BE"/>
        </w:rPr>
        <w:t>2. PROBLÈME (5-20 secondes)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Timestamp</w:t>
            </w:r>
          </w:p>
        </w:tc>
        <w:tc>
          <w:tcPr>
            <w:tcW w:type="dxa" w:w="5904"/>
            <w:shd w:val="clear" w:fill="F0F4F8"/>
          </w:tcPr>
          <w:p>
            <w:r>
              <w:t>5-20s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Voix-off (FR)</w:t>
            </w:r>
          </w:p>
        </w:tc>
        <w:tc>
          <w:tcPr>
            <w:tcW w:type="dxa" w:w="5904"/>
            <w:shd w:val="clear" w:fill="F0F4F8"/>
          </w:tcPr>
          <w:p>
            <w:r>
              <w:t>« Les entreprises font face à trois défis majeurs : (1) Trouver des consultants certifiés et fiables, (2) Negotier des tarifs transparents sans passer par 10 intermédiaires, (3) Réduire le délai d'embauche de semaines à jours. »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Visuel</w:t>
            </w:r>
          </w:p>
        </w:tc>
        <w:tc>
          <w:tcPr>
            <w:tcW w:type="dxa" w:w="5904"/>
            <w:shd w:val="clear" w:fill="F0F4F8"/>
          </w:tcPr>
          <w:p>
            <w:r>
              <w:t>3 panneaux animés successifs avec icônes:</w:t>
              <w:br/>
              <w:t>• Panneau 1 (0-7s): Loupe rouge + "Experts non vérifiés"</w:t>
              <w:br/>
              <w:t>• Panneau 2 (7-14s): Pièces manquantes + "Tarification opaque"</w:t>
              <w:br/>
              <w:t>• Panneau 3 (14-20s): Horloge + "Longs délais d'embauche"</w:t>
              <w:br/>
              <w:t>Transition de fondu entre les panneaux.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Musique/SFX</w:t>
            </w:r>
          </w:p>
        </w:tc>
        <w:tc>
          <w:tcPr>
            <w:tcW w:type="dxa" w:w="5904"/>
            <w:shd w:val="clear" w:fill="F0F4F8"/>
          </w:tcPr>
          <w:p>
            <w:r>
              <w:t>Musique reste continue. Son discret de "ping" à chaque nouveau panneau.</w:t>
            </w:r>
          </w:p>
        </w:tc>
      </w:tr>
    </w:tbl>
    <w:p/>
    <w:p>
      <w:pPr>
        <w:pStyle w:val="Heading2"/>
      </w:pPr>
      <w:r>
        <w:rPr>
          <w:color w:val="0058BE"/>
        </w:rPr>
        <w:t>3. SOLUTION (20-40 secondes)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Timestamp</w:t>
            </w:r>
          </w:p>
        </w:tc>
        <w:tc>
          <w:tcPr>
            <w:tcW w:type="dxa" w:w="5904"/>
            <w:shd w:val="clear" w:fill="F0F4F8"/>
          </w:tcPr>
          <w:p>
            <w:r>
              <w:t>20-40s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Voix-off (FR)</w:t>
            </w:r>
          </w:p>
        </w:tc>
        <w:tc>
          <w:tcPr>
            <w:tcW w:type="dxa" w:w="5904"/>
            <w:shd w:val="clear" w:fill="F0F4F8"/>
          </w:tcPr>
          <w:p>
            <w:r>
              <w:t>« Découvrez ExpertERPHub : le marché B2B qui connecte les entreprises avec les meilleurs consultants ERP certifiés.</w:t>
              <w:br/>
              <w:br/>
              <w:t>(1) Consultants vérifiés : SAP, Oracle, Salesforce, Microsoft Dynamics, Odoo, Sage, Workday, NetSuite.</w:t>
              <w:br/>
              <w:br/>
              <w:t>(2) Appairage instantané selon vos besoins : technologie intelligente pour le match parfait.</w:t>
              <w:br/>
              <w:br/>
              <w:t>(3) Tarification 100% transparente : pas de surprises, devis clairs. »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Visuel</w:t>
            </w:r>
          </w:p>
        </w:tc>
        <w:tc>
          <w:tcPr>
            <w:tcW w:type="dxa" w:w="5904"/>
            <w:shd w:val="clear" w:fill="F0F4F8"/>
          </w:tcPr>
          <w:p>
            <w:r>
              <w:t>Logo + URL (expertERPhub.com) en grand (couleur BLUE #0058BE). Animation de 3 icônes/badges qui apparaissent successivement:</w:t>
              <w:br/>
              <w:t>• Badge vert avec checkmark: "Consultants Vérifiés"</w:t>
              <w:br/>
              <w:t>• Badge bleu: "Appairage Instantané"</w:t>
              <w:br/>
              <w:t>• Badge or: "Tarifs Transparents"</w:t>
              <w:br/>
              <w:t>Fond reste bleu marine (#00288E).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Musique/SFX</w:t>
            </w:r>
          </w:p>
        </w:tc>
        <w:tc>
          <w:tcPr>
            <w:tcW w:type="dxa" w:w="5904"/>
            <w:shd w:val="clear" w:fill="F0F4F8"/>
          </w:tcPr>
          <w:p>
            <w:r>
              <w:t>Musique reste dynamique. Son d'ascenseur léger lors de l'apparition des badges.</w:t>
            </w:r>
          </w:p>
        </w:tc>
      </w:tr>
    </w:tbl>
    <w:p/>
    <w:p>
      <w:pPr>
        <w:pStyle w:val="Heading2"/>
      </w:pPr>
      <w:r>
        <w:rPr>
          <w:color w:val="0058BE"/>
        </w:rPr>
        <w:t>4. COMMENT ÇA MARCHE (40-55 secondes)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Timestamp</w:t>
            </w:r>
          </w:p>
        </w:tc>
        <w:tc>
          <w:tcPr>
            <w:tcW w:type="dxa" w:w="5904"/>
            <w:shd w:val="clear" w:fill="F0F4F8"/>
          </w:tcPr>
          <w:p>
            <w:r>
              <w:t>40-55s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Voix-off (FR)</w:t>
            </w:r>
          </w:p>
        </w:tc>
        <w:tc>
          <w:tcPr>
            <w:tcW w:type="dxa" w:w="5904"/>
            <w:shd w:val="clear" w:fill="F0F4F8"/>
          </w:tcPr>
          <w:p>
            <w:r>
              <w:t>« 3 étapes simples:</w:t>
              <w:br/>
              <w:br/>
              <w:t>(1) Décrivez votre projet ERP et vos besoins spécifiques.</w:t>
              <w:br/>
              <w:br/>
              <w:t>(2) ExpertERPHub propose les meilleurs consultants en 24 heures.</w:t>
              <w:br/>
              <w:br/>
              <w:t>(3) Comparez les profils, lisez les avis, signez votre contrat. Voilà. »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Visuel</w:t>
            </w:r>
          </w:p>
        </w:tc>
        <w:tc>
          <w:tcPr>
            <w:tcW w:type="dxa" w:w="5904"/>
            <w:shd w:val="clear" w:fill="F0F4F8"/>
          </w:tcPr>
          <w:p>
            <w:r>
              <w:t>Animation étapes numérées (1, 2, 3):</w:t>
              <w:br/>
              <w:t>• Étape 1 (40-45s): Formulaire sur écran, icône "formulaire"</w:t>
              <w:br/>
              <w:t>• Étape 2 (45-50s): Réseau de consultants, icône "recherche"</w:t>
              <w:br/>
              <w:t>• Étape 3 (50-55s): Profils avec avis, coche verte "Contrat signé"</w:t>
              <w:br/>
              <w:t>Chaque étape glisse vers la droite, nouvelle étape arrive par la gauche.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Musique/SFX</w:t>
            </w:r>
          </w:p>
        </w:tc>
        <w:tc>
          <w:tcPr>
            <w:tcW w:type="dxa" w:w="5904"/>
            <w:shd w:val="clear" w:fill="F0F4F8"/>
          </w:tcPr>
          <w:p>
            <w:r>
              <w:t>Rythme musical accélère légèrement. Son de "type" ou "click" à chaque étape.</w:t>
            </w:r>
          </w:p>
        </w:tc>
      </w:tr>
    </w:tbl>
    <w:p/>
    <w:p>
      <w:pPr>
        <w:pStyle w:val="Heading2"/>
      </w:pPr>
      <w:r>
        <w:rPr>
          <w:color w:val="0058BE"/>
        </w:rPr>
        <w:t>5. PREUVE SOCIALE (55-65 secondes)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Timestamp</w:t>
            </w:r>
          </w:p>
        </w:tc>
        <w:tc>
          <w:tcPr>
            <w:tcW w:type="dxa" w:w="5904"/>
            <w:shd w:val="clear" w:fill="F0F4F8"/>
          </w:tcPr>
          <w:p>
            <w:r>
              <w:t>55-65s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Voix-off (FR)</w:t>
            </w:r>
          </w:p>
        </w:tc>
        <w:tc>
          <w:tcPr>
            <w:tcW w:type="dxa" w:w="5904"/>
            <w:shd w:val="clear" w:fill="F0F4F8"/>
          </w:tcPr>
          <w:p>
            <w:r>
              <w:t>« Chiffres clés : 50+ experts ERP certifiés, 8 solutions couverte (SAP, Oracle, Salesforce, et plus), tarifs de $10 à $349/mois selon vos besoins, français ET anglais. »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Visuel</w:t>
            </w:r>
          </w:p>
        </w:tc>
        <w:tc>
          <w:tcPr>
            <w:tcW w:type="dxa" w:w="5904"/>
            <w:shd w:val="clear" w:fill="F0F4F8"/>
          </w:tcPr>
          <w:p>
            <w:r>
              <w:t>4 métriques animées qui « comptent » de 0 vers le haut:</w:t>
              <w:br/>
              <w:t>• "50+" consultants (avec image de consultants)</w:t>
              <w:br/>
              <w:t>• "8" solutions ERP (icônes de logos)</w:t>
              <w:br/>
              <w:t>• "3" plans tarifaires (sacs avec prix)</w:t>
              <w:br/>
              <w:t>• "2" langues (drapeau FR + UK)</w:t>
              <w:br/>
              <w:t>Chaque métrique brille légèrement. Fond: LIGHT_BLUE (#61A5FA).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Musique/SFX</w:t>
            </w:r>
          </w:p>
        </w:tc>
        <w:tc>
          <w:tcPr>
            <w:tcW w:type="dxa" w:w="5904"/>
            <w:shd w:val="clear" w:fill="F0F4F8"/>
          </w:tcPr>
          <w:p>
            <w:r>
              <w:t>Clochettes numériques légères pour chaque métrique. Musique continue mais légèrement plus inspirante.</w:t>
            </w:r>
          </w:p>
        </w:tc>
      </w:tr>
    </w:tbl>
    <w:p/>
    <w:p>
      <w:pPr>
        <w:pStyle w:val="Heading2"/>
      </w:pPr>
      <w:r>
        <w:rPr>
          <w:color w:val="0058BE"/>
        </w:rPr>
        <w:t>6. APPEL À L'ACTION (65-90 secondes)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Timestamp</w:t>
            </w:r>
          </w:p>
        </w:tc>
        <w:tc>
          <w:tcPr>
            <w:tcW w:type="dxa" w:w="5904"/>
            <w:shd w:val="clear" w:fill="F0F4F8"/>
          </w:tcPr>
          <w:p>
            <w:r>
              <w:t>65-90s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Voix-off (FR)</w:t>
            </w:r>
          </w:p>
        </w:tc>
        <w:tc>
          <w:tcPr>
            <w:tcW w:type="dxa" w:w="5904"/>
            <w:shd w:val="clear" w:fill="F0F4F8"/>
          </w:tcPr>
          <w:p>
            <w:r>
              <w:t>« Rejoignez les entreprises qui économisent du temps et de l'argent avec ExpertERPHub.</w:t>
              <w:br/>
              <w:br/>
              <w:t>C'est gratuit pour commencer. Trouvez votre consultant ERP parfait dès aujourd'hui.</w:t>
              <w:br/>
              <w:br/>
              <w:t>Allez sur expertERPhub.com ou téléchargez l'app.</w:t>
              <w:br/>
              <w:br/>
              <w:t>ExpertERPHub : Expertise ERP, en quelques clics. »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Visuel</w:t>
            </w:r>
          </w:p>
        </w:tc>
        <w:tc>
          <w:tcPr>
            <w:tcW w:type="dxa" w:w="5904"/>
            <w:shd w:val="clear" w:fill="F0F4F8"/>
          </w:tcPr>
          <w:p>
            <w:r>
              <w:t>URL gigante au centre: "expertERPhub.com" (BLUE #0058BE, gras). Bouton d'appel "Commencez Gratuitement" (NAVY background). Codes QR coins: app store + Google Play (optional). Logo ExpertERPHub final en bas, drapeau FR/EN. Fond: NAVY #00288E avec dégradé vers BLUE #0058BE.</w:t>
            </w:r>
          </w:p>
        </w:tc>
      </w:tr>
      <w:tr>
        <w:tc>
          <w:tcPr>
            <w:tcW w:type="dxa" w:w="2016"/>
            <w:shd w:val="clear" w:fill="0058BE"/>
          </w:tcPr>
          <w:p>
            <w:r>
              <w:rPr>
                <w:b/>
                <w:color w:val="FFFFFF"/>
              </w:rPr>
              <w:t>Musique/SFX</w:t>
            </w:r>
          </w:p>
        </w:tc>
        <w:tc>
          <w:tcPr>
            <w:tcW w:type="dxa" w:w="5904"/>
            <w:shd w:val="clear" w:fill="F0F4F8"/>
          </w:tcPr>
          <w:p>
            <w:r>
              <w:t>Musique atteint climax optimiste. Son d'approbation léger (« ding »). Silence de 2s à la fin pour laisser l'URL se gravir.</w:t>
            </w:r>
          </w:p>
        </w:tc>
      </w:tr>
    </w:tbl>
    <w:p/>
    <w:p/>
    <w:p>
      <w:pPr>
        <w:pStyle w:val="Heading2"/>
      </w:pPr>
      <w:r>
        <w:rPr>
          <w:color w:val="0058BE"/>
        </w:rPr>
        <w:t>NOTES DE PRODUCTION</w:t>
      </w:r>
    </w:p>
    <w:p>
      <w:pPr>
        <w:pStyle w:val="ListBullet"/>
      </w:pPr>
      <w:r>
        <w:t>Durée totale : 75-85 secondes (version optimisée pour YouTube, LinkedIn, TikTok)</w:t>
      </w:r>
    </w:p>
    <w:p>
      <w:pPr>
        <w:pStyle w:val="ListBullet"/>
      </w:pPr>
      <w:r>
        <w:t>Voix-off : Talent français professionnel, débit: 140-160 mots/min (calme, confiant)</w:t>
      </w:r>
    </w:p>
    <w:p>
      <w:pPr>
        <w:pStyle w:val="ListBullet"/>
      </w:pPr>
      <w:r>
        <w:t>Animations : Transitions fluides (0.3s). Pas d'effets agressifs. Style moderne/minimaliste.</w:t>
      </w:r>
    </w:p>
    <w:p>
      <w:pPr>
        <w:pStyle w:val="ListBullet"/>
      </w:pPr>
      <w:r>
        <w:t>Palette couleur : Navy #00288E (dominante), Blue #0058BE, Light Blue #61A5FA, White #FFFFFF</w:t>
      </w:r>
    </w:p>
    <w:p>
      <w:pPr>
        <w:pStyle w:val="ListBullet"/>
      </w:pPr>
      <w:r>
        <w:t>Sous-titres : FR + EN pour accessibilité</w:t>
      </w:r>
    </w:p>
    <w:p>
      <w:pPr>
        <w:pStyle w:val="ListBullet"/>
      </w:pPr>
      <w:r>
        <w:t>Format de sortie : 16:9 (1920x1080), 4K ready</w:t>
      </w:r>
    </w:p>
    <w:p>
      <w:pPr>
        <w:pStyle w:val="ListBullet"/>
      </w:pPr>
      <w:r>
        <w:t>Localisation : Version FR (primaire), Version EN facile à adapter (remplacer voix-off + logos langage)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