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E6AD2"/>
          <w:sz w:val="64"/>
        </w:rPr>
        <w:t>AUDIT COMPLET</w:t>
      </w:r>
    </w:p>
    <w:p>
      <w:pPr>
        <w:jc w:val="center"/>
      </w:pPr>
      <w:r>
        <w:rPr>
          <w:color w:val="1A1A1A"/>
          <w:sz w:val="48"/>
        </w:rPr>
        <w:t>ExpertERPHub</w:t>
      </w:r>
    </w:p>
    <w:p/>
    <w:p>
      <w:pPr>
        <w:jc w:val="center"/>
      </w:pPr>
      <w:r>
        <w:rPr>
          <w:color w:val="6B7280"/>
          <w:sz w:val="26"/>
        </w:rPr>
        <w:t>Plateforme B2B de Staffing ERP</w:t>
      </w:r>
    </w:p>
    <w:p>
      <w:pPr>
        <w:jc w:val="center"/>
      </w:pPr>
      <w:r>
        <w:rPr>
          <w:color w:val="8A8F98"/>
          <w:sz w:val="22"/>
        </w:rPr>
        <w:t>Rapport d'intégrité technique — Avril 2026</w:t>
      </w:r>
    </w:p>
    <w:p/>
    <w:p/>
    <w:p/>
    <w:p/>
    <w:p/>
    <w:p/>
    <w:p>
      <w:pPr>
        <w:jc w:val="center"/>
      </w:pPr>
      <w:r>
        <w:rPr>
          <w:b/>
          <w:color w:val="6B7280"/>
          <w:sz w:val="18"/>
        </w:rPr>
        <w:t xml:space="preserve">Projet : </w:t>
      </w:r>
      <w:r>
        <w:rPr>
          <w:color w:val="6B7280"/>
          <w:sz w:val="18"/>
        </w:rPr>
        <w:t xml:space="preserve">ExpertERPHub (expert-erp.vercel.app)   |   </w:t>
      </w:r>
      <w:r>
        <w:rPr>
          <w:b/>
          <w:color w:val="6B7280"/>
          <w:sz w:val="18"/>
        </w:rPr>
        <w:t xml:space="preserve">Stack : </w:t>
      </w:r>
      <w:r>
        <w:rPr>
          <w:color w:val="6B7280"/>
          <w:sz w:val="18"/>
        </w:rPr>
        <w:t xml:space="preserve">HTML/CSS/JS vanilla + Supabase + Vercel   |   </w:t>
      </w:r>
      <w:r>
        <w:rPr>
          <w:b/>
          <w:color w:val="6B7280"/>
          <w:sz w:val="18"/>
        </w:rPr>
        <w:t xml:space="preserve">Auteur : </w:t>
      </w:r>
      <w:r>
        <w:rPr>
          <w:color w:val="6B7280"/>
          <w:sz w:val="18"/>
        </w:rPr>
        <w:t xml:space="preserve">Audit automatisé — Claude   |   </w:t>
      </w:r>
      <w:r>
        <w:rPr>
          <w:b/>
          <w:color w:val="6B7280"/>
          <w:sz w:val="18"/>
        </w:rPr>
        <w:t xml:space="preserve">Date : </w:t>
      </w:r>
      <w:r>
        <w:rPr>
          <w:color w:val="6B7280"/>
          <w:sz w:val="18"/>
        </w:rPr>
        <w:t xml:space="preserve">13/04/2026   |   </w:t>
      </w:r>
    </w:p>
    <w:p>
      <w:r>
        <w:br w:type="page"/>
      </w:r>
    </w:p>
    <w:p>
      <w:pPr>
        <w:pStyle w:val="Heading1"/>
      </w:pPr>
      <w:r>
        <w:t>Table des matières</w:t>
      </w:r>
    </w:p>
    <w:p>
      <w:pPr>
        <w:spacing w:after="60"/>
      </w:pPr>
      <w:r>
        <w:rPr>
          <w:color w:val="1A1A1A"/>
          <w:sz w:val="22"/>
        </w:rPr>
        <w:t>1. Résumé exécutif</w:t>
      </w:r>
    </w:p>
    <w:p>
      <w:pPr>
        <w:spacing w:after="60"/>
      </w:pPr>
      <w:r>
        <w:rPr>
          <w:color w:val="1A1A1A"/>
          <w:sz w:val="22"/>
        </w:rPr>
        <w:t>2. Inventaire du projet</w:t>
      </w:r>
    </w:p>
    <w:p>
      <w:pPr>
        <w:spacing w:after="60"/>
      </w:pPr>
      <w:r>
        <w:rPr>
          <w:color w:val="1A1A1A"/>
          <w:sz w:val="22"/>
        </w:rPr>
        <w:t>3. Fonctionnalités réalisées</w:t>
      </w:r>
    </w:p>
    <w:p>
      <w:pPr>
        <w:spacing w:after="60"/>
      </w:pPr>
      <w:r>
        <w:rPr>
          <w:color w:val="1A1A1A"/>
          <w:sz w:val="22"/>
        </w:rPr>
        <w:t>4. Audit HTML / Structure</w:t>
      </w:r>
    </w:p>
    <w:p>
      <w:pPr>
        <w:spacing w:after="60"/>
      </w:pPr>
      <w:r>
        <w:rPr>
          <w:color w:val="1A1A1A"/>
          <w:sz w:val="22"/>
        </w:rPr>
        <w:t>5. Audit CSS / Design System</w:t>
      </w:r>
    </w:p>
    <w:p>
      <w:pPr>
        <w:spacing w:after="60"/>
      </w:pPr>
      <w:r>
        <w:rPr>
          <w:color w:val="1A1A1A"/>
          <w:sz w:val="22"/>
        </w:rPr>
        <w:t>6. Audit JavaScript / Sécurité</w:t>
      </w:r>
    </w:p>
    <w:p>
      <w:pPr>
        <w:spacing w:after="60"/>
      </w:pPr>
      <w:r>
        <w:rPr>
          <w:color w:val="1A1A1A"/>
          <w:sz w:val="22"/>
        </w:rPr>
        <w:t>7. Audit Infrastructure (Vercel / Supabase)</w:t>
      </w:r>
    </w:p>
    <w:p>
      <w:pPr>
        <w:spacing w:after="60"/>
      </w:pPr>
      <w:r>
        <w:rPr>
          <w:color w:val="1A1A1A"/>
          <w:sz w:val="22"/>
        </w:rPr>
        <w:t>8. Points restants à réaliser</w:t>
      </w:r>
    </w:p>
    <w:p>
      <w:pPr>
        <w:spacing w:after="60"/>
      </w:pPr>
      <w:r>
        <w:rPr>
          <w:color w:val="1A1A1A"/>
          <w:sz w:val="22"/>
        </w:rPr>
        <w:t>9. Recommandations prioritaires</w:t>
      </w:r>
    </w:p>
    <w:p>
      <w:r>
        <w:br w:type="page"/>
      </w:r>
    </w:p>
    <w:p>
      <w:pPr>
        <w:pStyle w:val="Heading1"/>
      </w:pPr>
      <w:r>
        <w:t>1. Résumé exécutif</w:t>
      </w:r>
    </w:p>
    <w:p>
      <w:pPr>
        <w:spacing w:before="120" w:after="120"/>
        <w:pBdr>
          <w:bottom w:val="single" w:sz="4" w:space="1" w:color="D1D5DB"/>
        </w:pBdr>
      </w:pPr>
    </w:p>
    <w:p>
      <w:r>
        <w:t>ExpertERPHub est une plateforme B2B de staffing ERP déployée en production sur Vercel. Ce rapport couvre l'audit complet du code, de l'infrastructure et de la sécurité au 13 avril 2026. L'objectif est de valider l'intégrité du projet, documenter ce qui a été fait, et identifier ce qu'il reste à faire.</w:t>
      </w:r>
    </w:p>
    <w:p>
      <w:pPr>
        <w:pStyle w:val="Heading3"/>
      </w:pPr>
      <w:r>
        <w:t>Score global</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color="auto" w:fill="5E6AD2"/>
          </w:tcPr>
          <w:p>
            <w:r/>
            <w:r>
              <w:rPr>
                <w:b/>
                <w:color w:val="FFFFFF"/>
                <w:sz w:val="18"/>
              </w:rPr>
              <w:t>Domaine</w:t>
            </w:r>
          </w:p>
        </w:tc>
        <w:tc>
          <w:tcPr>
            <w:tcW w:type="dxa" w:w="1008"/>
            <w:shd w:val="clear" w:color="auto" w:fill="5E6AD2"/>
          </w:tcPr>
          <w:p>
            <w:r/>
            <w:r>
              <w:rPr>
                <w:b/>
                <w:color w:val="FFFFFF"/>
                <w:sz w:val="18"/>
              </w:rPr>
              <w:t>Score</w:t>
            </w:r>
          </w:p>
        </w:tc>
        <w:tc>
          <w:tcPr>
            <w:tcW w:type="dxa" w:w="6048"/>
            <w:shd w:val="clear" w:color="auto" w:fill="5E6AD2"/>
          </w:tcPr>
          <w:p>
            <w:r/>
            <w:r>
              <w:rPr>
                <w:b/>
                <w:color w:val="FFFFFF"/>
                <w:sz w:val="18"/>
              </w:rPr>
              <w:t>Statut</w:t>
            </w:r>
          </w:p>
        </w:tc>
      </w:tr>
      <w:tr>
        <w:tc>
          <w:tcPr>
            <w:tcW w:type="dxa" w:w="2592"/>
            <w:shd w:val="clear" w:color="auto" w:fill="FFFFFF"/>
          </w:tcPr>
          <w:p>
            <w:r/>
            <w:r>
              <w:rPr>
                <w:sz w:val="18"/>
              </w:rPr>
              <w:t>Structure HTML</w:t>
            </w:r>
          </w:p>
        </w:tc>
        <w:tc>
          <w:tcPr>
            <w:tcW w:type="dxa" w:w="1008"/>
            <w:shd w:val="clear" w:color="auto" w:fill="FFFFFF"/>
          </w:tcPr>
          <w:p>
            <w:r/>
            <w:r>
              <w:rPr>
                <w:sz w:val="18"/>
              </w:rPr>
              <w:t>9/10</w:t>
            </w:r>
          </w:p>
        </w:tc>
        <w:tc>
          <w:tcPr>
            <w:tcW w:type="dxa" w:w="6048"/>
            <w:shd w:val="clear" w:color="auto" w:fill="FFFFFF"/>
          </w:tcPr>
          <w:p>
            <w:r/>
            <w:r>
              <w:rPr>
                <w:sz w:val="18"/>
              </w:rPr>
              <w:t>Excellent — divs équilibrés, sémantique correcte</w:t>
            </w:r>
          </w:p>
        </w:tc>
      </w:tr>
      <w:tr>
        <w:tc>
          <w:tcPr>
            <w:tcW w:type="dxa" w:w="2592"/>
            <w:shd w:val="clear" w:color="auto" w:fill="F9FAFB"/>
          </w:tcPr>
          <w:p>
            <w:r/>
            <w:r>
              <w:rPr>
                <w:sz w:val="18"/>
              </w:rPr>
              <w:t>CSS / Design System</w:t>
            </w:r>
          </w:p>
        </w:tc>
        <w:tc>
          <w:tcPr>
            <w:tcW w:type="dxa" w:w="1008"/>
            <w:shd w:val="clear" w:color="auto" w:fill="F9FAFB"/>
          </w:tcPr>
          <w:p>
            <w:r/>
            <w:r>
              <w:rPr>
                <w:sz w:val="18"/>
              </w:rPr>
              <w:t>7/10</w:t>
            </w:r>
          </w:p>
        </w:tc>
        <w:tc>
          <w:tcPr>
            <w:tcW w:type="dxa" w:w="6048"/>
            <w:shd w:val="clear" w:color="auto" w:fill="F9FAFB"/>
          </w:tcPr>
          <w:p>
            <w:r/>
            <w:r>
              <w:rPr>
                <w:sz w:val="18"/>
              </w:rPr>
              <w:t>Bon — quelques couleurs hardcodées restantes</w:t>
            </w:r>
          </w:p>
        </w:tc>
      </w:tr>
      <w:tr>
        <w:tc>
          <w:tcPr>
            <w:tcW w:type="dxa" w:w="2592"/>
            <w:shd w:val="clear" w:color="auto" w:fill="FFFFFF"/>
          </w:tcPr>
          <w:p>
            <w:r/>
            <w:r>
              <w:rPr>
                <w:sz w:val="18"/>
              </w:rPr>
              <w:t>JavaScript</w:t>
            </w:r>
          </w:p>
        </w:tc>
        <w:tc>
          <w:tcPr>
            <w:tcW w:type="dxa" w:w="1008"/>
            <w:shd w:val="clear" w:color="auto" w:fill="FFFFFF"/>
          </w:tcPr>
          <w:p>
            <w:r/>
            <w:r>
              <w:rPr>
                <w:sz w:val="18"/>
              </w:rPr>
              <w:t>7/10</w:t>
            </w:r>
          </w:p>
        </w:tc>
        <w:tc>
          <w:tcPr>
            <w:tcW w:type="dxa" w:w="6048"/>
            <w:shd w:val="clear" w:color="auto" w:fill="FFFFFF"/>
          </w:tcPr>
          <w:p>
            <w:r/>
            <w:r>
              <w:rPr>
                <w:sz w:val="18"/>
              </w:rPr>
              <w:t>Bon — fonctions dupliquées, error handling partiel</w:t>
            </w:r>
          </w:p>
        </w:tc>
      </w:tr>
      <w:tr>
        <w:tc>
          <w:tcPr>
            <w:tcW w:type="dxa" w:w="2592"/>
            <w:shd w:val="clear" w:color="auto" w:fill="F9FAFB"/>
          </w:tcPr>
          <w:p>
            <w:r/>
            <w:r>
              <w:rPr>
                <w:sz w:val="18"/>
              </w:rPr>
              <w:t>Sécurité</w:t>
            </w:r>
          </w:p>
        </w:tc>
        <w:tc>
          <w:tcPr>
            <w:tcW w:type="dxa" w:w="1008"/>
            <w:shd w:val="clear" w:color="auto" w:fill="F9FAFB"/>
          </w:tcPr>
          <w:p>
            <w:r/>
            <w:r>
              <w:rPr>
                <w:sz w:val="18"/>
              </w:rPr>
              <w:t>7/10</w:t>
            </w:r>
          </w:p>
        </w:tc>
        <w:tc>
          <w:tcPr>
            <w:tcW w:type="dxa" w:w="6048"/>
            <w:shd w:val="clear" w:color="auto" w:fill="F9FAFB"/>
          </w:tcPr>
          <w:p>
            <w:r/>
            <w:r>
              <w:rPr>
                <w:sz w:val="18"/>
              </w:rPr>
              <w:t>Correct — clé anon publique OK, RLS en place, XSS protégé</w:t>
            </w:r>
          </w:p>
        </w:tc>
      </w:tr>
      <w:tr>
        <w:tc>
          <w:tcPr>
            <w:tcW w:type="dxa" w:w="2592"/>
            <w:shd w:val="clear" w:color="auto" w:fill="FFFFFF"/>
          </w:tcPr>
          <w:p>
            <w:r/>
            <w:r>
              <w:rPr>
                <w:sz w:val="18"/>
              </w:rPr>
              <w:t>Infrastructure</w:t>
            </w:r>
          </w:p>
        </w:tc>
        <w:tc>
          <w:tcPr>
            <w:tcW w:type="dxa" w:w="1008"/>
            <w:shd w:val="clear" w:color="auto" w:fill="FFFFFF"/>
          </w:tcPr>
          <w:p>
            <w:r/>
            <w:r>
              <w:rPr>
                <w:sz w:val="18"/>
              </w:rPr>
              <w:t>9/10</w:t>
            </w:r>
          </w:p>
        </w:tc>
        <w:tc>
          <w:tcPr>
            <w:tcW w:type="dxa" w:w="6048"/>
            <w:shd w:val="clear" w:color="auto" w:fill="FFFFFF"/>
          </w:tcPr>
          <w:p>
            <w:r/>
            <w:r>
              <w:rPr>
                <w:sz w:val="18"/>
              </w:rPr>
              <w:t>Excellent — Vercel config solide, staging opérationnel</w:t>
            </w:r>
          </w:p>
        </w:tc>
      </w:tr>
      <w:tr>
        <w:tc>
          <w:tcPr>
            <w:tcW w:type="dxa" w:w="2592"/>
            <w:shd w:val="clear" w:color="auto" w:fill="F9FAFB"/>
          </w:tcPr>
          <w:p>
            <w:r/>
            <w:r>
              <w:rPr>
                <w:sz w:val="18"/>
              </w:rPr>
              <w:t>SEO</w:t>
            </w:r>
          </w:p>
        </w:tc>
        <w:tc>
          <w:tcPr>
            <w:tcW w:type="dxa" w:w="1008"/>
            <w:shd w:val="clear" w:color="auto" w:fill="F9FAFB"/>
          </w:tcPr>
          <w:p>
            <w:r/>
            <w:r>
              <w:rPr>
                <w:sz w:val="18"/>
              </w:rPr>
              <w:t>8/10</w:t>
            </w:r>
          </w:p>
        </w:tc>
        <w:tc>
          <w:tcPr>
            <w:tcW w:type="dxa" w:w="6048"/>
            <w:shd w:val="clear" w:color="auto" w:fill="F9FAFB"/>
          </w:tcPr>
          <w:p>
            <w:r/>
            <w:r>
              <w:rPr>
                <w:sz w:val="18"/>
              </w:rPr>
              <w:t>Très bon — JSON-LD, meta, sitemap, robots.txt</w:t>
            </w:r>
          </w:p>
        </w:tc>
      </w:tr>
      <w:tr>
        <w:tc>
          <w:tcPr>
            <w:tcW w:type="dxa" w:w="2592"/>
            <w:shd w:val="clear" w:color="auto" w:fill="FFFFFF"/>
          </w:tcPr>
          <w:p>
            <w:r/>
            <w:r>
              <w:rPr>
                <w:sz w:val="18"/>
              </w:rPr>
              <w:t>Performance</w:t>
            </w:r>
          </w:p>
        </w:tc>
        <w:tc>
          <w:tcPr>
            <w:tcW w:type="dxa" w:w="1008"/>
            <w:shd w:val="clear" w:color="auto" w:fill="FFFFFF"/>
          </w:tcPr>
          <w:p>
            <w:r/>
            <w:r>
              <w:rPr>
                <w:sz w:val="18"/>
              </w:rPr>
              <w:t>7/10</w:t>
            </w:r>
          </w:p>
        </w:tc>
        <w:tc>
          <w:tcPr>
            <w:tcW w:type="dxa" w:w="6048"/>
            <w:shd w:val="clear" w:color="auto" w:fill="FFFFFF"/>
          </w:tcPr>
          <w:p>
            <w:r/>
            <w:r>
              <w:rPr>
                <w:sz w:val="18"/>
              </w:rPr>
              <w:t>Bon — index.html lourd (428KB), CDN utilisés</w:t>
            </w:r>
          </w:p>
        </w:tc>
      </w:tr>
    </w:tbl>
    <w:p>
      <w:r>
        <w:br w:type="page"/>
      </w:r>
    </w:p>
    <w:p>
      <w:pPr>
        <w:pStyle w:val="Heading1"/>
      </w:pPr>
      <w:r>
        <w:t>2. Inventaire du projet</w:t>
      </w:r>
    </w:p>
    <w:p>
      <w:pPr>
        <w:spacing w:before="120" w:after="120"/>
        <w:pBdr>
          <w:bottom w:val="single" w:sz="4" w:space="1" w:color="D1D5DB"/>
        </w:pBdr>
      </w:pPr>
    </w:p>
    <w:p>
      <w:pPr>
        <w:pStyle w:val="Heading2"/>
      </w:pPr>
      <w:r>
        <w:t>Fichiers applicatifs (15 pages HTML)</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val="clear" w:color="auto" w:fill="5E6AD2"/>
          </w:tcPr>
          <w:p>
            <w:r/>
            <w:r>
              <w:rPr>
                <w:b/>
                <w:color w:val="FFFFFF"/>
                <w:sz w:val="18"/>
              </w:rPr>
              <w:t>Fichier</w:t>
            </w:r>
          </w:p>
        </w:tc>
        <w:tc>
          <w:tcPr>
            <w:tcW w:type="dxa" w:w="1152"/>
            <w:shd w:val="clear" w:color="auto" w:fill="5E6AD2"/>
          </w:tcPr>
          <w:p>
            <w:r/>
            <w:r>
              <w:rPr>
                <w:b/>
                <w:color w:val="FFFFFF"/>
                <w:sz w:val="18"/>
              </w:rPr>
              <w:t>Taille</w:t>
            </w:r>
          </w:p>
        </w:tc>
        <w:tc>
          <w:tcPr>
            <w:tcW w:type="dxa" w:w="4896"/>
            <w:shd w:val="clear" w:color="auto" w:fill="5E6AD2"/>
          </w:tcPr>
          <w:p>
            <w:r/>
            <w:r>
              <w:rPr>
                <w:b/>
                <w:color w:val="FFFFFF"/>
                <w:sz w:val="18"/>
              </w:rPr>
              <w:t>Description</w:t>
            </w:r>
          </w:p>
        </w:tc>
      </w:tr>
      <w:tr>
        <w:tc>
          <w:tcPr>
            <w:tcW w:type="dxa" w:w="3600"/>
            <w:shd w:val="clear" w:color="auto" w:fill="FFFFFF"/>
          </w:tcPr>
          <w:p>
            <w:r/>
            <w:r>
              <w:rPr>
                <w:sz w:val="18"/>
              </w:rPr>
              <w:t>index.html</w:t>
            </w:r>
          </w:p>
        </w:tc>
        <w:tc>
          <w:tcPr>
            <w:tcW w:type="dxa" w:w="1152"/>
            <w:shd w:val="clear" w:color="auto" w:fill="FFFFFF"/>
          </w:tcPr>
          <w:p>
            <w:r/>
            <w:r>
              <w:rPr>
                <w:sz w:val="18"/>
              </w:rPr>
              <w:t>428 KB</w:t>
            </w:r>
          </w:p>
        </w:tc>
        <w:tc>
          <w:tcPr>
            <w:tcW w:type="dxa" w:w="4896"/>
            <w:shd w:val="clear" w:color="auto" w:fill="FFFFFF"/>
          </w:tcPr>
          <w:p>
            <w:r/>
            <w:r>
              <w:rPr>
                <w:sz w:val="18"/>
              </w:rPr>
              <w:t>Page principale SPA — accueil, consultants, entreprises, tarifs</w:t>
            </w:r>
          </w:p>
        </w:tc>
      </w:tr>
      <w:tr>
        <w:tc>
          <w:tcPr>
            <w:tcW w:type="dxa" w:w="3600"/>
            <w:shd w:val="clear" w:color="auto" w:fill="F9FAFB"/>
          </w:tcPr>
          <w:p>
            <w:r/>
            <w:r>
              <w:rPr>
                <w:sz w:val="18"/>
              </w:rPr>
              <w:t>consultant.html</w:t>
            </w:r>
          </w:p>
        </w:tc>
        <w:tc>
          <w:tcPr>
            <w:tcW w:type="dxa" w:w="1152"/>
            <w:shd w:val="clear" w:color="auto" w:fill="F9FAFB"/>
          </w:tcPr>
          <w:p>
            <w:r/>
            <w:r>
              <w:rPr>
                <w:sz w:val="18"/>
              </w:rPr>
              <w:t>115 KB</w:t>
            </w:r>
          </w:p>
        </w:tc>
        <w:tc>
          <w:tcPr>
            <w:tcW w:type="dxa" w:w="4896"/>
            <w:shd w:val="clear" w:color="auto" w:fill="F9FAFB"/>
          </w:tcPr>
          <w:p>
            <w:r/>
            <w:r>
              <w:rPr>
                <w:sz w:val="18"/>
              </w:rPr>
              <w:t>Page profil consultant individuelle</w:t>
            </w:r>
          </w:p>
        </w:tc>
      </w:tr>
      <w:tr>
        <w:tc>
          <w:tcPr>
            <w:tcW w:type="dxa" w:w="3600"/>
            <w:shd w:val="clear" w:color="auto" w:fill="FFFFFF"/>
          </w:tcPr>
          <w:p>
            <w:r/>
            <w:r>
              <w:rPr>
                <w:sz w:val="18"/>
              </w:rPr>
              <w:t>dashboard-admin.html</w:t>
            </w:r>
          </w:p>
        </w:tc>
        <w:tc>
          <w:tcPr>
            <w:tcW w:type="dxa" w:w="1152"/>
            <w:shd w:val="clear" w:color="auto" w:fill="FFFFFF"/>
          </w:tcPr>
          <w:p>
            <w:r/>
            <w:r>
              <w:rPr>
                <w:sz w:val="18"/>
              </w:rPr>
              <w:t>86 KB</w:t>
            </w:r>
          </w:p>
        </w:tc>
        <w:tc>
          <w:tcPr>
            <w:tcW w:type="dxa" w:w="4896"/>
            <w:shd w:val="clear" w:color="auto" w:fill="FFFFFF"/>
          </w:tcPr>
          <w:p>
            <w:r/>
            <w:r>
              <w:rPr>
                <w:sz w:val="18"/>
              </w:rPr>
              <w:t>Dashboard administrateur</w:t>
            </w:r>
          </w:p>
        </w:tc>
      </w:tr>
      <w:tr>
        <w:tc>
          <w:tcPr>
            <w:tcW w:type="dxa" w:w="3600"/>
            <w:shd w:val="clear" w:color="auto" w:fill="F9FAFB"/>
          </w:tcPr>
          <w:p>
            <w:r/>
            <w:r>
              <w:rPr>
                <w:sz w:val="18"/>
              </w:rPr>
              <w:t>dashboard-consultant.html</w:t>
            </w:r>
          </w:p>
        </w:tc>
        <w:tc>
          <w:tcPr>
            <w:tcW w:type="dxa" w:w="1152"/>
            <w:shd w:val="clear" w:color="auto" w:fill="F9FAFB"/>
          </w:tcPr>
          <w:p>
            <w:r/>
            <w:r>
              <w:rPr>
                <w:sz w:val="18"/>
              </w:rPr>
              <w:t>208 KB</w:t>
            </w:r>
          </w:p>
        </w:tc>
        <w:tc>
          <w:tcPr>
            <w:tcW w:type="dxa" w:w="4896"/>
            <w:shd w:val="clear" w:color="auto" w:fill="F9FAFB"/>
          </w:tcPr>
          <w:p>
            <w:r/>
            <w:r>
              <w:rPr>
                <w:sz w:val="18"/>
              </w:rPr>
              <w:t>Dashboard consultant</w:t>
            </w:r>
          </w:p>
        </w:tc>
      </w:tr>
      <w:tr>
        <w:tc>
          <w:tcPr>
            <w:tcW w:type="dxa" w:w="3600"/>
            <w:shd w:val="clear" w:color="auto" w:fill="FFFFFF"/>
          </w:tcPr>
          <w:p>
            <w:r/>
            <w:r>
              <w:rPr>
                <w:sz w:val="18"/>
              </w:rPr>
              <w:t>dashboard-entreprise.html</w:t>
            </w:r>
          </w:p>
        </w:tc>
        <w:tc>
          <w:tcPr>
            <w:tcW w:type="dxa" w:w="1152"/>
            <w:shd w:val="clear" w:color="auto" w:fill="FFFFFF"/>
          </w:tcPr>
          <w:p>
            <w:r/>
            <w:r>
              <w:rPr>
                <w:sz w:val="18"/>
              </w:rPr>
              <w:t>241 KB</w:t>
            </w:r>
          </w:p>
        </w:tc>
        <w:tc>
          <w:tcPr>
            <w:tcW w:type="dxa" w:w="4896"/>
            <w:shd w:val="clear" w:color="auto" w:fill="FFFFFF"/>
          </w:tcPr>
          <w:p>
            <w:r/>
            <w:r>
              <w:rPr>
                <w:sz w:val="18"/>
              </w:rPr>
              <w:t>Dashboard entreprise</w:t>
            </w:r>
          </w:p>
        </w:tc>
      </w:tr>
      <w:tr>
        <w:tc>
          <w:tcPr>
            <w:tcW w:type="dxa" w:w="3600"/>
            <w:shd w:val="clear" w:color="auto" w:fill="F9FAFB"/>
          </w:tcPr>
          <w:p>
            <w:r/>
            <w:r>
              <w:rPr>
                <w:sz w:val="18"/>
              </w:rPr>
              <w:t>dashboard-visiteur.html</w:t>
            </w:r>
          </w:p>
        </w:tc>
        <w:tc>
          <w:tcPr>
            <w:tcW w:type="dxa" w:w="1152"/>
            <w:shd w:val="clear" w:color="auto" w:fill="F9FAFB"/>
          </w:tcPr>
          <w:p>
            <w:r/>
            <w:r>
              <w:rPr>
                <w:sz w:val="18"/>
              </w:rPr>
              <w:t>28 KB</w:t>
            </w:r>
          </w:p>
        </w:tc>
        <w:tc>
          <w:tcPr>
            <w:tcW w:type="dxa" w:w="4896"/>
            <w:shd w:val="clear" w:color="auto" w:fill="F9FAFB"/>
          </w:tcPr>
          <w:p>
            <w:r/>
            <w:r>
              <w:rPr>
                <w:sz w:val="18"/>
              </w:rPr>
              <w:t>Dashboard visiteur professionnel</w:t>
            </w:r>
          </w:p>
        </w:tc>
      </w:tr>
      <w:tr>
        <w:tc>
          <w:tcPr>
            <w:tcW w:type="dxa" w:w="3600"/>
            <w:shd w:val="clear" w:color="auto" w:fill="FFFFFF"/>
          </w:tcPr>
          <w:p>
            <w:r/>
            <w:r>
              <w:rPr>
                <w:sz w:val="18"/>
              </w:rPr>
              <w:t>inscription-consultant.html</w:t>
            </w:r>
          </w:p>
        </w:tc>
        <w:tc>
          <w:tcPr>
            <w:tcW w:type="dxa" w:w="1152"/>
            <w:shd w:val="clear" w:color="auto" w:fill="FFFFFF"/>
          </w:tcPr>
          <w:p>
            <w:r/>
            <w:r>
              <w:rPr>
                <w:sz w:val="18"/>
              </w:rPr>
              <w:t>16 KB</w:t>
            </w:r>
          </w:p>
        </w:tc>
        <w:tc>
          <w:tcPr>
            <w:tcW w:type="dxa" w:w="4896"/>
            <w:shd w:val="clear" w:color="auto" w:fill="FFFFFF"/>
          </w:tcPr>
          <w:p>
            <w:r/>
            <w:r>
              <w:rPr>
                <w:sz w:val="18"/>
              </w:rPr>
              <w:t>Formulaire inscription consultant</w:t>
            </w:r>
          </w:p>
        </w:tc>
      </w:tr>
      <w:tr>
        <w:tc>
          <w:tcPr>
            <w:tcW w:type="dxa" w:w="3600"/>
            <w:shd w:val="clear" w:color="auto" w:fill="F9FAFB"/>
          </w:tcPr>
          <w:p>
            <w:r/>
            <w:r>
              <w:rPr>
                <w:sz w:val="18"/>
              </w:rPr>
              <w:t>reset-password.html</w:t>
            </w:r>
          </w:p>
        </w:tc>
        <w:tc>
          <w:tcPr>
            <w:tcW w:type="dxa" w:w="1152"/>
            <w:shd w:val="clear" w:color="auto" w:fill="F9FAFB"/>
          </w:tcPr>
          <w:p>
            <w:r/>
            <w:r>
              <w:rPr>
                <w:sz w:val="18"/>
              </w:rPr>
              <w:t>16 KB</w:t>
            </w:r>
          </w:p>
        </w:tc>
        <w:tc>
          <w:tcPr>
            <w:tcW w:type="dxa" w:w="4896"/>
            <w:shd w:val="clear" w:color="auto" w:fill="F9FAFB"/>
          </w:tcPr>
          <w:p>
            <w:r/>
            <w:r>
              <w:rPr>
                <w:sz w:val="18"/>
              </w:rPr>
              <w:t>Page reset mot de passe</w:t>
            </w:r>
          </w:p>
        </w:tc>
      </w:tr>
      <w:tr>
        <w:tc>
          <w:tcPr>
            <w:tcW w:type="dxa" w:w="3600"/>
            <w:shd w:val="clear" w:color="auto" w:fill="FFFFFF"/>
          </w:tcPr>
          <w:p>
            <w:r/>
            <w:r>
              <w:rPr>
                <w:sz w:val="18"/>
              </w:rPr>
              <w:t>recovery.html</w:t>
            </w:r>
          </w:p>
        </w:tc>
        <w:tc>
          <w:tcPr>
            <w:tcW w:type="dxa" w:w="1152"/>
            <w:shd w:val="clear" w:color="auto" w:fill="FFFFFF"/>
          </w:tcPr>
          <w:p>
            <w:r/>
            <w:r>
              <w:rPr>
                <w:sz w:val="18"/>
              </w:rPr>
              <w:t>4.6 KB</w:t>
            </w:r>
          </w:p>
        </w:tc>
        <w:tc>
          <w:tcPr>
            <w:tcW w:type="dxa" w:w="4896"/>
            <w:shd w:val="clear" w:color="auto" w:fill="FFFFFF"/>
          </w:tcPr>
          <w:p>
            <w:r/>
            <w:r>
              <w:rPr>
                <w:sz w:val="18"/>
              </w:rPr>
              <w:t>Page récupération</w:t>
            </w:r>
          </w:p>
        </w:tc>
      </w:tr>
    </w:tbl>
    <w:p>
      <w:pPr>
        <w:pStyle w:val="Heading2"/>
      </w:pPr>
      <w:r>
        <w:t>Scripts JavaScript (15 fichiers, ~5 500 lignes)</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val="clear" w:color="auto" w:fill="5E6AD2"/>
          </w:tcPr>
          <w:p>
            <w:r/>
            <w:r>
              <w:rPr>
                <w:b/>
                <w:color w:val="FFFFFF"/>
                <w:sz w:val="18"/>
              </w:rPr>
              <w:t>Fichier</w:t>
            </w:r>
          </w:p>
        </w:tc>
        <w:tc>
          <w:tcPr>
            <w:tcW w:type="dxa" w:w="864"/>
            <w:shd w:val="clear" w:color="auto" w:fill="5E6AD2"/>
          </w:tcPr>
          <w:p>
            <w:r/>
            <w:r>
              <w:rPr>
                <w:b/>
                <w:color w:val="FFFFFF"/>
                <w:sz w:val="18"/>
              </w:rPr>
              <w:t>Lignes</w:t>
            </w:r>
          </w:p>
        </w:tc>
        <w:tc>
          <w:tcPr>
            <w:tcW w:type="dxa" w:w="5472"/>
            <w:shd w:val="clear" w:color="auto" w:fill="5E6AD2"/>
          </w:tcPr>
          <w:p>
            <w:r/>
            <w:r>
              <w:rPr>
                <w:b/>
                <w:color w:val="FFFFFF"/>
                <w:sz w:val="18"/>
              </w:rPr>
              <w:t>Rôle</w:t>
            </w:r>
          </w:p>
        </w:tc>
      </w:tr>
      <w:tr>
        <w:tc>
          <w:tcPr>
            <w:tcW w:type="dxa" w:w="3312"/>
            <w:shd w:val="clear" w:color="auto" w:fill="FFFFFF"/>
          </w:tcPr>
          <w:p>
            <w:r/>
            <w:r>
              <w:rPr>
                <w:sz w:val="18"/>
              </w:rPr>
              <w:t>config.js</w:t>
            </w:r>
          </w:p>
        </w:tc>
        <w:tc>
          <w:tcPr>
            <w:tcW w:type="dxa" w:w="864"/>
            <w:shd w:val="clear" w:color="auto" w:fill="FFFFFF"/>
          </w:tcPr>
          <w:p>
            <w:r/>
            <w:r>
              <w:rPr>
                <w:sz w:val="18"/>
              </w:rPr>
              <w:t>65</w:t>
            </w:r>
          </w:p>
        </w:tc>
        <w:tc>
          <w:tcPr>
            <w:tcW w:type="dxa" w:w="5472"/>
            <w:shd w:val="clear" w:color="auto" w:fill="FFFFFF"/>
          </w:tcPr>
          <w:p>
            <w:r/>
            <w:r>
              <w:rPr>
                <w:sz w:val="18"/>
              </w:rPr>
              <w:t>Configuration Supabase multi-environnement (prod/staging/local)</w:t>
            </w:r>
          </w:p>
        </w:tc>
      </w:tr>
      <w:tr>
        <w:tc>
          <w:tcPr>
            <w:tcW w:type="dxa" w:w="3312"/>
            <w:shd w:val="clear" w:color="auto" w:fill="F9FAFB"/>
          </w:tcPr>
          <w:p>
            <w:r/>
            <w:r>
              <w:rPr>
                <w:sz w:val="18"/>
              </w:rPr>
              <w:t>supabase-helpers.js</w:t>
            </w:r>
          </w:p>
        </w:tc>
        <w:tc>
          <w:tcPr>
            <w:tcW w:type="dxa" w:w="864"/>
            <w:shd w:val="clear" w:color="auto" w:fill="F9FAFB"/>
          </w:tcPr>
          <w:p>
            <w:r/>
            <w:r>
              <w:rPr>
                <w:sz w:val="18"/>
              </w:rPr>
              <w:t>187</w:t>
            </w:r>
          </w:p>
        </w:tc>
        <w:tc>
          <w:tcPr>
            <w:tcW w:type="dxa" w:w="5472"/>
            <w:shd w:val="clear" w:color="auto" w:fill="F9FAFB"/>
          </w:tcPr>
          <w:p>
            <w:r/>
            <w:r>
              <w:rPr>
                <w:sz w:val="18"/>
              </w:rPr>
              <w:t>CRUD Supabase (sbFetch, sbInsert, sbUpdate, sbDelete, sbRpc)</w:t>
            </w:r>
          </w:p>
        </w:tc>
      </w:tr>
      <w:tr>
        <w:tc>
          <w:tcPr>
            <w:tcW w:type="dxa" w:w="3312"/>
            <w:shd w:val="clear" w:color="auto" w:fill="FFFFFF"/>
          </w:tcPr>
          <w:p>
            <w:r/>
            <w:r>
              <w:rPr>
                <w:sz w:val="18"/>
              </w:rPr>
              <w:t>portal-auth.js</w:t>
            </w:r>
          </w:p>
        </w:tc>
        <w:tc>
          <w:tcPr>
            <w:tcW w:type="dxa" w:w="864"/>
            <w:shd w:val="clear" w:color="auto" w:fill="FFFFFF"/>
          </w:tcPr>
          <w:p>
            <w:r/>
            <w:r>
              <w:rPr>
                <w:sz w:val="18"/>
              </w:rPr>
              <w:t>153</w:t>
            </w:r>
          </w:p>
        </w:tc>
        <w:tc>
          <w:tcPr>
            <w:tcW w:type="dxa" w:w="5472"/>
            <w:shd w:val="clear" w:color="auto" w:fill="FFFFFF"/>
          </w:tcPr>
          <w:p>
            <w:r/>
            <w:r>
              <w:rPr>
                <w:sz w:val="18"/>
              </w:rPr>
              <w:t>Gestion session localStorage (rôles, TTL 8h, signature SHA-256)</w:t>
            </w:r>
          </w:p>
        </w:tc>
      </w:tr>
      <w:tr>
        <w:tc>
          <w:tcPr>
            <w:tcW w:type="dxa" w:w="3312"/>
            <w:shd w:val="clear" w:color="auto" w:fill="F9FAFB"/>
          </w:tcPr>
          <w:p>
            <w:r/>
            <w:r>
              <w:rPr>
                <w:sz w:val="18"/>
              </w:rPr>
              <w:t>utils.js</w:t>
            </w:r>
          </w:p>
        </w:tc>
        <w:tc>
          <w:tcPr>
            <w:tcW w:type="dxa" w:w="864"/>
            <w:shd w:val="clear" w:color="auto" w:fill="F9FAFB"/>
          </w:tcPr>
          <w:p>
            <w:r/>
            <w:r>
              <w:rPr>
                <w:sz w:val="18"/>
              </w:rPr>
              <w:t>92</w:t>
            </w:r>
          </w:p>
        </w:tc>
        <w:tc>
          <w:tcPr>
            <w:tcW w:type="dxa" w:w="5472"/>
            <w:shd w:val="clear" w:color="auto" w:fill="F9FAFB"/>
          </w:tcPr>
          <w:p>
            <w:r/>
            <w:r>
              <w:rPr>
                <w:sz w:val="18"/>
              </w:rPr>
              <w:t>Utilitaires (escapeHtml, sanitize, SHA-256)</w:t>
            </w:r>
          </w:p>
        </w:tc>
      </w:tr>
      <w:tr>
        <w:tc>
          <w:tcPr>
            <w:tcW w:type="dxa" w:w="3312"/>
            <w:shd w:val="clear" w:color="auto" w:fill="FFFFFF"/>
          </w:tcPr>
          <w:p>
            <w:r/>
            <w:r>
              <w:rPr>
                <w:sz w:val="18"/>
              </w:rPr>
              <w:t>profile-enhancer.js</w:t>
            </w:r>
          </w:p>
        </w:tc>
        <w:tc>
          <w:tcPr>
            <w:tcW w:type="dxa" w:w="864"/>
            <w:shd w:val="clear" w:color="auto" w:fill="FFFFFF"/>
          </w:tcPr>
          <w:p>
            <w:r/>
            <w:r>
              <w:rPr>
                <w:sz w:val="18"/>
              </w:rPr>
              <w:t>857</w:t>
            </w:r>
          </w:p>
        </w:tc>
        <w:tc>
          <w:tcPr>
            <w:tcW w:type="dxa" w:w="5472"/>
            <w:shd w:val="clear" w:color="auto" w:fill="FFFFFF"/>
          </w:tcPr>
          <w:p>
            <w:r/>
            <w:r>
              <w:rPr>
                <w:sz w:val="18"/>
              </w:rPr>
              <w:t>Enrichissement profils consultant (photo, bio, etc.)</w:t>
            </w:r>
          </w:p>
        </w:tc>
      </w:tr>
      <w:tr>
        <w:tc>
          <w:tcPr>
            <w:tcW w:type="dxa" w:w="3312"/>
            <w:shd w:val="clear" w:color="auto" w:fill="F9FAFB"/>
          </w:tcPr>
          <w:p>
            <w:r/>
            <w:r>
              <w:rPr>
                <w:sz w:val="18"/>
              </w:rPr>
              <w:t>messaging.js</w:t>
            </w:r>
          </w:p>
        </w:tc>
        <w:tc>
          <w:tcPr>
            <w:tcW w:type="dxa" w:w="864"/>
            <w:shd w:val="clear" w:color="auto" w:fill="F9FAFB"/>
          </w:tcPr>
          <w:p>
            <w:r/>
            <w:r>
              <w:rPr>
                <w:sz w:val="18"/>
              </w:rPr>
              <w:t>368</w:t>
            </w:r>
          </w:p>
        </w:tc>
        <w:tc>
          <w:tcPr>
            <w:tcW w:type="dxa" w:w="5472"/>
            <w:shd w:val="clear" w:color="auto" w:fill="F9FAFB"/>
          </w:tcPr>
          <w:p>
            <w:r/>
            <w:r>
              <w:rPr>
                <w:sz w:val="18"/>
              </w:rPr>
              <w:t>Système messagerie inter-entreprises</w:t>
            </w:r>
          </w:p>
        </w:tc>
      </w:tr>
      <w:tr>
        <w:tc>
          <w:tcPr>
            <w:tcW w:type="dxa" w:w="3312"/>
            <w:shd w:val="clear" w:color="auto" w:fill="FFFFFF"/>
          </w:tcPr>
          <w:p>
            <w:r/>
            <w:r>
              <w:rPr>
                <w:sz w:val="18"/>
              </w:rPr>
              <w:t>notifications.js</w:t>
            </w:r>
          </w:p>
        </w:tc>
        <w:tc>
          <w:tcPr>
            <w:tcW w:type="dxa" w:w="864"/>
            <w:shd w:val="clear" w:color="auto" w:fill="FFFFFF"/>
          </w:tcPr>
          <w:p>
            <w:r/>
            <w:r>
              <w:rPr>
                <w:sz w:val="18"/>
              </w:rPr>
              <w:t>308</w:t>
            </w:r>
          </w:p>
        </w:tc>
        <w:tc>
          <w:tcPr>
            <w:tcW w:type="dxa" w:w="5472"/>
            <w:shd w:val="clear" w:color="auto" w:fill="FFFFFF"/>
          </w:tcPr>
          <w:p>
            <w:r/>
            <w:r>
              <w:rPr>
                <w:sz w:val="18"/>
              </w:rPr>
              <w:t>Notifications temps réel</w:t>
            </w:r>
          </w:p>
        </w:tc>
      </w:tr>
      <w:tr>
        <w:tc>
          <w:tcPr>
            <w:tcW w:type="dxa" w:w="3312"/>
            <w:shd w:val="clear" w:color="auto" w:fill="F9FAFB"/>
          </w:tcPr>
          <w:p>
            <w:r/>
            <w:r>
              <w:rPr>
                <w:sz w:val="18"/>
              </w:rPr>
              <w:t>i18n.js</w:t>
            </w:r>
          </w:p>
        </w:tc>
        <w:tc>
          <w:tcPr>
            <w:tcW w:type="dxa" w:w="864"/>
            <w:shd w:val="clear" w:color="auto" w:fill="F9FAFB"/>
          </w:tcPr>
          <w:p>
            <w:r/>
            <w:r>
              <w:rPr>
                <w:sz w:val="18"/>
              </w:rPr>
              <w:t>795</w:t>
            </w:r>
          </w:p>
        </w:tc>
        <w:tc>
          <w:tcPr>
            <w:tcW w:type="dxa" w:w="5472"/>
            <w:shd w:val="clear" w:color="auto" w:fill="F9FAFB"/>
          </w:tcPr>
          <w:p>
            <w:r/>
            <w:r>
              <w:rPr>
                <w:sz w:val="18"/>
              </w:rPr>
              <w:t>Internationalisation FR/EN</w:t>
            </w:r>
          </w:p>
        </w:tc>
      </w:tr>
      <w:tr>
        <w:tc>
          <w:tcPr>
            <w:tcW w:type="dxa" w:w="3312"/>
            <w:shd w:val="clear" w:color="auto" w:fill="FFFFFF"/>
          </w:tcPr>
          <w:p>
            <w:r/>
            <w:r>
              <w:rPr>
                <w:sz w:val="18"/>
              </w:rPr>
              <w:t>translate-content.js</w:t>
            </w:r>
          </w:p>
        </w:tc>
        <w:tc>
          <w:tcPr>
            <w:tcW w:type="dxa" w:w="864"/>
            <w:shd w:val="clear" w:color="auto" w:fill="FFFFFF"/>
          </w:tcPr>
          <w:p>
            <w:r/>
            <w:r>
              <w:rPr>
                <w:sz w:val="18"/>
              </w:rPr>
              <w:t>380</w:t>
            </w:r>
          </w:p>
        </w:tc>
        <w:tc>
          <w:tcPr>
            <w:tcW w:type="dxa" w:w="5472"/>
            <w:shd w:val="clear" w:color="auto" w:fill="FFFFFF"/>
          </w:tcPr>
          <w:p>
            <w:r/>
            <w:r>
              <w:rPr>
                <w:sz w:val="18"/>
              </w:rPr>
              <w:t>Traduction contenu dynamique</w:t>
            </w:r>
          </w:p>
        </w:tc>
      </w:tr>
      <w:tr>
        <w:tc>
          <w:tcPr>
            <w:tcW w:type="dxa" w:w="3312"/>
            <w:shd w:val="clear" w:color="auto" w:fill="F9FAFB"/>
          </w:tcPr>
          <w:p>
            <w:r/>
            <w:r>
              <w:rPr>
                <w:sz w:val="18"/>
              </w:rPr>
              <w:t>cookie-consent.js</w:t>
            </w:r>
          </w:p>
        </w:tc>
        <w:tc>
          <w:tcPr>
            <w:tcW w:type="dxa" w:w="864"/>
            <w:shd w:val="clear" w:color="auto" w:fill="F9FAFB"/>
          </w:tcPr>
          <w:p>
            <w:r/>
            <w:r>
              <w:rPr>
                <w:sz w:val="18"/>
              </w:rPr>
              <w:t>55</w:t>
            </w:r>
          </w:p>
        </w:tc>
        <w:tc>
          <w:tcPr>
            <w:tcW w:type="dxa" w:w="5472"/>
            <w:shd w:val="clear" w:color="auto" w:fill="F9FAFB"/>
          </w:tcPr>
          <w:p>
            <w:r/>
            <w:r>
              <w:rPr>
                <w:sz w:val="18"/>
              </w:rPr>
              <w:t>Bannière consentement cookies RGPD</w:t>
            </w:r>
          </w:p>
        </w:tc>
      </w:tr>
      <w:tr>
        <w:tc>
          <w:tcPr>
            <w:tcW w:type="dxa" w:w="3312"/>
            <w:shd w:val="clear" w:color="auto" w:fill="FFFFFF"/>
          </w:tcPr>
          <w:p>
            <w:r/>
            <w:r>
              <w:rPr>
                <w:sz w:val="18"/>
              </w:rPr>
              <w:t>email-notify.js</w:t>
            </w:r>
          </w:p>
        </w:tc>
        <w:tc>
          <w:tcPr>
            <w:tcW w:type="dxa" w:w="864"/>
            <w:shd w:val="clear" w:color="auto" w:fill="FFFFFF"/>
          </w:tcPr>
          <w:p>
            <w:r/>
            <w:r>
              <w:rPr>
                <w:sz w:val="18"/>
              </w:rPr>
              <w:t>87</w:t>
            </w:r>
          </w:p>
        </w:tc>
        <w:tc>
          <w:tcPr>
            <w:tcW w:type="dxa" w:w="5472"/>
            <w:shd w:val="clear" w:color="auto" w:fill="FFFFFF"/>
          </w:tcPr>
          <w:p>
            <w:r/>
            <w:r>
              <w:rPr>
                <w:sz w:val="18"/>
              </w:rPr>
              <w:t>Notifications email via API Vercel</w:t>
            </w:r>
          </w:p>
        </w:tc>
      </w:tr>
      <w:tr>
        <w:tc>
          <w:tcPr>
            <w:tcW w:type="dxa" w:w="3312"/>
            <w:shd w:val="clear" w:color="auto" w:fill="F9FAFB"/>
          </w:tcPr>
          <w:p>
            <w:r/>
            <w:r>
              <w:rPr>
                <w:sz w:val="18"/>
              </w:rPr>
              <w:t>supabase-auth-client.js</w:t>
            </w:r>
          </w:p>
        </w:tc>
        <w:tc>
          <w:tcPr>
            <w:tcW w:type="dxa" w:w="864"/>
            <w:shd w:val="clear" w:color="auto" w:fill="F9FAFB"/>
          </w:tcPr>
          <w:p>
            <w:r/>
            <w:r>
              <w:rPr>
                <w:sz w:val="18"/>
              </w:rPr>
              <w:t>186</w:t>
            </w:r>
          </w:p>
        </w:tc>
        <w:tc>
          <w:tcPr>
            <w:tcW w:type="dxa" w:w="5472"/>
            <w:shd w:val="clear" w:color="auto" w:fill="F9FAFB"/>
          </w:tcPr>
          <w:p>
            <w:r/>
            <w:r>
              <w:rPr>
                <w:sz w:val="18"/>
              </w:rPr>
              <w:t>Client auth Supabase + Google OAuth</w:t>
            </w:r>
          </w:p>
        </w:tc>
      </w:tr>
      <w:tr>
        <w:tc>
          <w:tcPr>
            <w:tcW w:type="dxa" w:w="3312"/>
            <w:shd w:val="clear" w:color="auto" w:fill="FFFFFF"/>
          </w:tcPr>
          <w:p>
            <w:r/>
            <w:r>
              <w:rPr>
                <w:sz w:val="18"/>
              </w:rPr>
              <w:t>inscription-consultant.js</w:t>
            </w:r>
          </w:p>
        </w:tc>
        <w:tc>
          <w:tcPr>
            <w:tcW w:type="dxa" w:w="864"/>
            <w:shd w:val="clear" w:color="auto" w:fill="FFFFFF"/>
          </w:tcPr>
          <w:p>
            <w:r/>
            <w:r>
              <w:rPr>
                <w:sz w:val="18"/>
              </w:rPr>
              <w:t>558</w:t>
            </w:r>
          </w:p>
        </w:tc>
        <w:tc>
          <w:tcPr>
            <w:tcW w:type="dxa" w:w="5472"/>
            <w:shd w:val="clear" w:color="auto" w:fill="FFFFFF"/>
          </w:tcPr>
          <w:p>
            <w:r/>
            <w:r>
              <w:rPr>
                <w:sz w:val="18"/>
              </w:rPr>
              <w:t>Logique inscription consultant + auto-save</w:t>
            </w:r>
          </w:p>
        </w:tc>
      </w:tr>
      <w:tr>
        <w:tc>
          <w:tcPr>
            <w:tcW w:type="dxa" w:w="3312"/>
            <w:shd w:val="clear" w:color="auto" w:fill="F9FAFB"/>
          </w:tcPr>
          <w:p>
            <w:r/>
            <w:r>
              <w:rPr>
                <w:sz w:val="18"/>
              </w:rPr>
              <w:t>seed-consultants.js</w:t>
            </w:r>
          </w:p>
        </w:tc>
        <w:tc>
          <w:tcPr>
            <w:tcW w:type="dxa" w:w="864"/>
            <w:shd w:val="clear" w:color="auto" w:fill="F9FAFB"/>
          </w:tcPr>
          <w:p>
            <w:r/>
            <w:r>
              <w:rPr>
                <w:sz w:val="18"/>
              </w:rPr>
              <w:t>546</w:t>
            </w:r>
          </w:p>
        </w:tc>
        <w:tc>
          <w:tcPr>
            <w:tcW w:type="dxa" w:w="5472"/>
            <w:shd w:val="clear" w:color="auto" w:fill="F9FAFB"/>
          </w:tcPr>
          <w:p>
            <w:r/>
            <w:r>
              <w:rPr>
                <w:sz w:val="18"/>
              </w:rPr>
              <w:t>Script seeding base de données (pas chargé en prod)</w:t>
            </w:r>
          </w:p>
        </w:tc>
      </w:tr>
      <w:tr>
        <w:tc>
          <w:tcPr>
            <w:tcW w:type="dxa" w:w="3312"/>
            <w:shd w:val="clear" w:color="auto" w:fill="FFFFFF"/>
          </w:tcPr>
          <w:p>
            <w:r/>
            <w:r>
              <w:rPr>
                <w:sz w:val="18"/>
              </w:rPr>
              <w:t>generate-presentation.js</w:t>
            </w:r>
          </w:p>
        </w:tc>
        <w:tc>
          <w:tcPr>
            <w:tcW w:type="dxa" w:w="864"/>
            <w:shd w:val="clear" w:color="auto" w:fill="FFFFFF"/>
          </w:tcPr>
          <w:p>
            <w:r/>
            <w:r>
              <w:rPr>
                <w:sz w:val="18"/>
              </w:rPr>
              <w:t>839</w:t>
            </w:r>
          </w:p>
        </w:tc>
        <w:tc>
          <w:tcPr>
            <w:tcW w:type="dxa" w:w="5472"/>
            <w:shd w:val="clear" w:color="auto" w:fill="FFFFFF"/>
          </w:tcPr>
          <w:p>
            <w:r/>
            <w:r>
              <w:rPr>
                <w:sz w:val="18"/>
              </w:rPr>
              <w:t>Utilitaire génération présentation (orphelin)</w:t>
            </w:r>
          </w:p>
        </w:tc>
      </w:tr>
    </w:tbl>
    <w:p>
      <w:pPr>
        <w:pStyle w:val="Heading2"/>
      </w:pPr>
      <w:r>
        <w:t>Fichiers à supprimer</w:t>
      </w:r>
    </w:p>
    <w:p>
      <w:r>
        <w:t>Les fichiers suivants sont orphelins et alourdissent le repo :</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color="auto" w:fill="5E6AD2"/>
          </w:tcPr>
          <w:p>
            <w:r/>
            <w:r>
              <w:rPr>
                <w:b/>
                <w:color w:val="FFFFFF"/>
                <w:sz w:val="18"/>
              </w:rPr>
              <w:t>Fichier</w:t>
            </w:r>
          </w:p>
        </w:tc>
        <w:tc>
          <w:tcPr>
            <w:tcW w:type="dxa" w:w="1152"/>
            <w:shd w:val="clear" w:color="auto" w:fill="5E6AD2"/>
          </w:tcPr>
          <w:p>
            <w:r/>
            <w:r>
              <w:rPr>
                <w:b/>
                <w:color w:val="FFFFFF"/>
                <w:sz w:val="18"/>
              </w:rPr>
              <w:t>Taille</w:t>
            </w:r>
          </w:p>
        </w:tc>
        <w:tc>
          <w:tcPr>
            <w:tcW w:type="dxa" w:w="4176"/>
            <w:shd w:val="clear" w:color="auto" w:fill="5E6AD2"/>
          </w:tcPr>
          <w:p>
            <w:r/>
            <w:r>
              <w:rPr>
                <w:b/>
                <w:color w:val="FFFFFF"/>
                <w:sz w:val="18"/>
              </w:rPr>
              <w:t>Raison</w:t>
            </w:r>
          </w:p>
        </w:tc>
      </w:tr>
      <w:tr>
        <w:tc>
          <w:tcPr>
            <w:tcW w:type="dxa" w:w="4320"/>
            <w:shd w:val="clear" w:color="auto" w:fill="FFFFFF"/>
          </w:tcPr>
          <w:p>
            <w:r/>
            <w:r>
              <w:rPr>
                <w:sz w:val="18"/>
              </w:rPr>
              <w:t>index.html.bak</w:t>
            </w:r>
          </w:p>
        </w:tc>
        <w:tc>
          <w:tcPr>
            <w:tcW w:type="dxa" w:w="1152"/>
            <w:shd w:val="clear" w:color="auto" w:fill="FFFFFF"/>
          </w:tcPr>
          <w:p>
            <w:r/>
            <w:r>
              <w:rPr>
                <w:sz w:val="18"/>
              </w:rPr>
              <w:t>314 KB</w:t>
            </w:r>
          </w:p>
        </w:tc>
        <w:tc>
          <w:tcPr>
            <w:tcW w:type="dxa" w:w="4176"/>
            <w:shd w:val="clear" w:color="auto" w:fill="FFFFFF"/>
          </w:tcPr>
          <w:p>
            <w:r/>
            <w:r>
              <w:rPr>
                <w:sz w:val="18"/>
              </w:rPr>
              <w:t>Backup obsolète — le git history suffit</w:t>
            </w:r>
          </w:p>
        </w:tc>
      </w:tr>
      <w:tr>
        <w:tc>
          <w:tcPr>
            <w:tcW w:type="dxa" w:w="4320"/>
            <w:shd w:val="clear" w:color="auto" w:fill="F9FAFB"/>
          </w:tcPr>
          <w:p>
            <w:r/>
            <w:r>
              <w:rPr>
                <w:sz w:val="18"/>
              </w:rPr>
              <w:t>dashboard-consultant.html.backup</w:t>
            </w:r>
          </w:p>
        </w:tc>
        <w:tc>
          <w:tcPr>
            <w:tcW w:type="dxa" w:w="1152"/>
            <w:shd w:val="clear" w:color="auto" w:fill="F9FAFB"/>
          </w:tcPr>
          <w:p>
            <w:r/>
            <w:r>
              <w:rPr>
                <w:sz w:val="18"/>
              </w:rPr>
              <w:t>199 KB</w:t>
            </w:r>
          </w:p>
        </w:tc>
        <w:tc>
          <w:tcPr>
            <w:tcW w:type="dxa" w:w="4176"/>
            <w:shd w:val="clear" w:color="auto" w:fill="F9FAFB"/>
          </w:tcPr>
          <w:p>
            <w:r/>
            <w:r>
              <w:rPr>
                <w:sz w:val="18"/>
              </w:rPr>
              <w:t>Backup obsolète</w:t>
            </w:r>
          </w:p>
        </w:tc>
      </w:tr>
      <w:tr>
        <w:tc>
          <w:tcPr>
            <w:tcW w:type="dxa" w:w="4320"/>
            <w:shd w:val="clear" w:color="auto" w:fill="FFFFFF"/>
          </w:tcPr>
          <w:p>
            <w:r/>
            <w:r>
              <w:rPr>
                <w:sz w:val="18"/>
              </w:rPr>
              <w:t>dashboard-consultant.html.bak</w:t>
            </w:r>
          </w:p>
        </w:tc>
        <w:tc>
          <w:tcPr>
            <w:tcW w:type="dxa" w:w="1152"/>
            <w:shd w:val="clear" w:color="auto" w:fill="FFFFFF"/>
          </w:tcPr>
          <w:p>
            <w:r/>
            <w:r>
              <w:rPr>
                <w:sz w:val="18"/>
              </w:rPr>
              <w:t>165 KB</w:t>
            </w:r>
          </w:p>
        </w:tc>
        <w:tc>
          <w:tcPr>
            <w:tcW w:type="dxa" w:w="4176"/>
            <w:shd w:val="clear" w:color="auto" w:fill="FFFFFF"/>
          </w:tcPr>
          <w:p>
            <w:r/>
            <w:r>
              <w:rPr>
                <w:sz w:val="18"/>
              </w:rPr>
              <w:t>Backup obsolète</w:t>
            </w:r>
          </w:p>
        </w:tc>
      </w:tr>
      <w:tr>
        <w:tc>
          <w:tcPr>
            <w:tcW w:type="dxa" w:w="4320"/>
            <w:shd w:val="clear" w:color="auto" w:fill="F9FAFB"/>
          </w:tcPr>
          <w:p>
            <w:r/>
            <w:r>
              <w:rPr>
                <w:sz w:val="18"/>
              </w:rPr>
              <w:t>netlify.toml</w:t>
            </w:r>
          </w:p>
        </w:tc>
        <w:tc>
          <w:tcPr>
            <w:tcW w:type="dxa" w:w="1152"/>
            <w:shd w:val="clear" w:color="auto" w:fill="F9FAFB"/>
          </w:tcPr>
          <w:p>
            <w:r/>
            <w:r>
              <w:rPr>
                <w:sz w:val="18"/>
              </w:rPr>
              <w:t>1 B</w:t>
            </w:r>
          </w:p>
        </w:tc>
        <w:tc>
          <w:tcPr>
            <w:tcW w:type="dxa" w:w="4176"/>
            <w:shd w:val="clear" w:color="auto" w:fill="F9FAFB"/>
          </w:tcPr>
          <w:p>
            <w:r/>
            <w:r>
              <w:rPr>
                <w:sz w:val="18"/>
              </w:rPr>
              <w:t>Fichier Netlify vide — le projet est sur Vercel</w:t>
            </w:r>
          </w:p>
        </w:tc>
      </w:tr>
      <w:tr>
        <w:tc>
          <w:tcPr>
            <w:tcW w:type="dxa" w:w="4320"/>
            <w:shd w:val="clear" w:color="auto" w:fill="FFFFFF"/>
          </w:tcPr>
          <w:p>
            <w:r/>
            <w:r>
              <w:rPr>
                <w:sz w:val="18"/>
              </w:rPr>
              <w:t>_redirects</w:t>
            </w:r>
          </w:p>
        </w:tc>
        <w:tc>
          <w:tcPr>
            <w:tcW w:type="dxa" w:w="1152"/>
            <w:shd w:val="clear" w:color="auto" w:fill="FFFFFF"/>
          </w:tcPr>
          <w:p>
            <w:r/>
            <w:r>
              <w:rPr>
                <w:sz w:val="18"/>
              </w:rPr>
              <w:t>308 B</w:t>
            </w:r>
          </w:p>
        </w:tc>
        <w:tc>
          <w:tcPr>
            <w:tcW w:type="dxa" w:w="4176"/>
            <w:shd w:val="clear" w:color="auto" w:fill="FFFFFF"/>
          </w:tcPr>
          <w:p>
            <w:r/>
            <w:r>
              <w:rPr>
                <w:sz w:val="18"/>
              </w:rPr>
              <w:t>Format Netlify — inutile sur Vercel</w:t>
            </w:r>
          </w:p>
        </w:tc>
      </w:tr>
      <w:tr>
        <w:tc>
          <w:tcPr>
            <w:tcW w:type="dxa" w:w="4320"/>
            <w:shd w:val="clear" w:color="auto" w:fill="F9FAFB"/>
          </w:tcPr>
          <w:p>
            <w:r/>
            <w:r>
              <w:rPr>
                <w:sz w:val="18"/>
              </w:rPr>
              <w:t>_headers</w:t>
            </w:r>
          </w:p>
        </w:tc>
        <w:tc>
          <w:tcPr>
            <w:tcW w:type="dxa" w:w="1152"/>
            <w:shd w:val="clear" w:color="auto" w:fill="F9FAFB"/>
          </w:tcPr>
          <w:p>
            <w:r/>
            <w:r>
              <w:rPr>
                <w:sz w:val="18"/>
              </w:rPr>
              <w:t>737 B</w:t>
            </w:r>
          </w:p>
        </w:tc>
        <w:tc>
          <w:tcPr>
            <w:tcW w:type="dxa" w:w="4176"/>
            <w:shd w:val="clear" w:color="auto" w:fill="F9FAFB"/>
          </w:tcPr>
          <w:p>
            <w:r/>
            <w:r>
              <w:rPr>
                <w:sz w:val="18"/>
              </w:rPr>
              <w:t>Format Netlify — inutile sur Vercel</w:t>
            </w:r>
          </w:p>
        </w:tc>
      </w:tr>
    </w:tbl>
    <w:p>
      <w:r>
        <w:br w:type="page"/>
      </w:r>
    </w:p>
    <w:p>
      <w:pPr>
        <w:pStyle w:val="Heading1"/>
      </w:pPr>
      <w:r>
        <w:t>3. Fonctionnalités réalisées</w:t>
      </w:r>
    </w:p>
    <w:p>
      <w:pPr>
        <w:spacing w:before="120" w:after="120"/>
        <w:pBdr>
          <w:bottom w:val="single" w:sz="4" w:space="1" w:color="D1D5DB"/>
        </w:pBdr>
      </w:pPr>
    </w:p>
    <w:p>
      <w:pPr>
        <w:pStyle w:val="Heading2"/>
      </w:pPr>
      <w:r>
        <w:t>Design System Premium (Linear-style)</w:t>
      </w:r>
    </w:p>
    <w:p>
      <w:pPr>
        <w:pStyle w:val="ListBullet"/>
        <w:spacing w:after="40"/>
      </w:pPr>
      <w:r>
        <w:t>CSS custom properties complètes (light + dark mode)</w:t>
      </w:r>
    </w:p>
    <w:p>
      <w:pPr>
        <w:pStyle w:val="ListBullet"/>
        <w:spacing w:after="40"/>
      </w:pPr>
      <w:r>
        <w:t>Typographie Inter, couleur primaire #5e6ad2</w:t>
      </w:r>
    </w:p>
    <w:p>
      <w:pPr>
        <w:pStyle w:val="ListBullet"/>
        <w:spacing w:after="40"/>
      </w:pPr>
      <w:r>
        <w:t>Animations premium (fadeUp, slideIn, glow, pulseRing)</w:t>
      </w:r>
    </w:p>
    <w:p>
      <w:pPr>
        <w:pStyle w:val="ListBullet"/>
        <w:spacing w:after="40"/>
      </w:pPr>
      <w:r>
        <w:t>Boutons nav métalliques (gradient + highlight)</w:t>
      </w:r>
    </w:p>
    <w:p>
      <w:pPr>
        <w:pStyle w:val="ListBullet"/>
        <w:spacing w:after="40"/>
      </w:pPr>
      <w:r>
        <w:t>Cards consultant avec photo, chips, badges</w:t>
      </w:r>
    </w:p>
    <w:p>
      <w:pPr>
        <w:pStyle w:val="Heading2"/>
      </w:pPr>
      <w:r>
        <w:t>Page d'accueil</w:t>
      </w:r>
    </w:p>
    <w:p>
      <w:pPr>
        <w:pStyle w:val="ListBullet"/>
        <w:spacing w:after="40"/>
      </w:pPr>
      <w:r>
        <w:t>Hero two-column (texte + search card + mini-stats)</w:t>
      </w:r>
    </w:p>
    <w:p>
      <w:pPr>
        <w:pStyle w:val="ListBullet"/>
        <w:spacing w:after="40"/>
      </w:pPr>
      <w:r>
        <w:t>Barre de recherche ERP + ville</w:t>
      </w:r>
    </w:p>
    <w:p>
      <w:pPr>
        <w:pStyle w:val="ListBullet"/>
        <w:spacing w:after="40"/>
      </w:pPr>
      <w:r>
        <w:t>KPI strip (22+ consultants, 2h réponse, 100% vérifiés, 48h)</w:t>
      </w:r>
    </w:p>
    <w:p>
      <w:pPr>
        <w:pStyle w:val="ListBullet"/>
        <w:spacing w:after="40"/>
      </w:pPr>
      <w:r>
        <w:t>Trust rail logos ERP animé (SAP, Oracle, Dynamics...)</w:t>
      </w:r>
    </w:p>
    <w:p>
      <w:pPr>
        <w:pStyle w:val="ListBullet"/>
        <w:spacing w:after="40"/>
      </w:pPr>
      <w:r>
        <w:t>Section "Pourquoi ExpertERP" — 3 value cards</w:t>
      </w:r>
    </w:p>
    <w:p>
      <w:pPr>
        <w:pStyle w:val="ListBullet"/>
        <w:spacing w:after="40"/>
      </w:pPr>
      <w:r>
        <w:t>Section "Comment ça marche" — 3 étapes</w:t>
      </w:r>
    </w:p>
    <w:p>
      <w:pPr>
        <w:pStyle w:val="ListBullet"/>
        <w:spacing w:after="40"/>
      </w:pPr>
      <w:r>
        <w:t>CTA final avec glow effect</w:t>
      </w:r>
    </w:p>
    <w:p>
      <w:pPr>
        <w:pStyle w:val="ListBullet"/>
        <w:spacing w:after="40"/>
      </w:pPr>
      <w:r>
        <w:t>Footer complet avec liens, social, legal</w:t>
      </w:r>
    </w:p>
    <w:p>
      <w:pPr>
        <w:pStyle w:val="Heading2"/>
      </w:pPr>
      <w:r>
        <w:t>Page Consultants</w:t>
      </w:r>
    </w:p>
    <w:p>
      <w:pPr>
        <w:pStyle w:val="ListBullet"/>
        <w:spacing w:after="40"/>
      </w:pPr>
      <w:r>
        <w:t>Sidebar filtres (recherche, ERP, rôle, mode, ville, dispo, TJM)</w:t>
      </w:r>
    </w:p>
    <w:p>
      <w:pPr>
        <w:pStyle w:val="ListBullet"/>
        <w:spacing w:after="40"/>
      </w:pPr>
      <w:r>
        <w:t>Grille consultants responsive (auto-fill)</w:t>
      </w:r>
    </w:p>
    <w:p>
      <w:pPr>
        <w:pStyle w:val="ListBullet"/>
        <w:spacing w:after="40"/>
      </w:pPr>
      <w:r>
        <w:t>Pagination 8 par page avec rotation journalière</w:t>
      </w:r>
    </w:p>
    <w:p>
      <w:pPr>
        <w:pStyle w:val="ListBullet"/>
        <w:spacing w:after="40"/>
      </w:pPr>
      <w:r>
        <w:t>Cards avec photo/initials, badges freelance/entreprise</w:t>
      </w:r>
    </w:p>
    <w:p>
      <w:pPr>
        <w:pStyle w:val="ListBullet"/>
        <w:spacing w:after="40"/>
      </w:pPr>
      <w:r>
        <w:t>Filtre B2B : ressources entreprise cachées pour non-entreprises</w:t>
      </w:r>
    </w:p>
    <w:p>
      <w:pPr>
        <w:pStyle w:val="ListBullet"/>
        <w:spacing w:after="40"/>
      </w:pPr>
      <w:r>
        <w:t>Gate overlay messagerie pour visiteurs non-inscrits</w:t>
      </w:r>
    </w:p>
    <w:p>
      <w:pPr>
        <w:pStyle w:val="Heading2"/>
      </w:pPr>
      <w:r>
        <w:t>Page Entreprises</w:t>
      </w:r>
    </w:p>
    <w:p>
      <w:pPr>
        <w:pStyle w:val="ListBullet"/>
        <w:spacing w:after="40"/>
      </w:pPr>
      <w:r>
        <w:t>Hero avec badges et CTAs multiples</w:t>
      </w:r>
    </w:p>
    <w:p>
      <w:pPr>
        <w:pStyle w:val="ListBullet"/>
        <w:spacing w:after="40"/>
      </w:pPr>
      <w:r>
        <w:t>Gate accès 2 chemins (Partenaire vs Visiteur)</w:t>
      </w:r>
    </w:p>
    <w:p>
      <w:pPr>
        <w:pStyle w:val="ListBullet"/>
        <w:spacing w:after="40"/>
      </w:pPr>
      <w:r>
        <w:t>Tableau comparatif ExpertERP vs firme traditionnelle</w:t>
      </w:r>
    </w:p>
    <w:p>
      <w:pPr>
        <w:pStyle w:val="ListBullet"/>
        <w:spacing w:after="40"/>
      </w:pPr>
      <w:r>
        <w:t>Section confidentialité B2B</w:t>
      </w:r>
    </w:p>
    <w:p>
      <w:pPr>
        <w:pStyle w:val="ListBullet"/>
        <w:spacing w:after="40"/>
      </w:pPr>
      <w:r>
        <w:t>Dark mode complet</w:t>
      </w:r>
    </w:p>
    <w:p>
      <w:pPr>
        <w:pStyle w:val="Heading2"/>
      </w:pPr>
      <w:r>
        <w:t>Système d'authentification</w:t>
      </w:r>
    </w:p>
    <w:p>
      <w:pPr>
        <w:pStyle w:val="ListBullet"/>
        <w:spacing w:after="40"/>
      </w:pPr>
      <w:r>
        <w:t>Portal modal (consultant, entreprise, admin, visiteur)</w:t>
      </w:r>
    </w:p>
    <w:p>
      <w:pPr>
        <w:pStyle w:val="ListBullet"/>
        <w:spacing w:after="40"/>
      </w:pPr>
      <w:r>
        <w:t>Session localStorage avec TTL 8h et signature SHA-256</w:t>
      </w:r>
    </w:p>
    <w:p>
      <w:pPr>
        <w:pStyle w:val="ListBullet"/>
        <w:spacing w:after="40"/>
      </w:pPr>
      <w:r>
        <w:t>Validation mot de passe (8 car, majuscule, spécial) + hints live</w:t>
      </w:r>
    </w:p>
    <w:p>
      <w:pPr>
        <w:pStyle w:val="ListBullet"/>
        <w:spacing w:after="40"/>
      </w:pPr>
      <w:r>
        <w:t>Google OAuth préparé (bouton + callback handler)</w:t>
      </w:r>
    </w:p>
    <w:p>
      <w:pPr>
        <w:pStyle w:val="ListBullet"/>
        <w:spacing w:after="40"/>
      </w:pPr>
      <w:r>
        <w:t>Reset password fonctionnel via Supabase</w:t>
      </w:r>
    </w:p>
    <w:p>
      <w:pPr>
        <w:pStyle w:val="ListBullet"/>
        <w:spacing w:after="40"/>
      </w:pPr>
      <w:r>
        <w:t>Codes d'invitation consultant</w:t>
      </w:r>
    </w:p>
    <w:p>
      <w:pPr>
        <w:pStyle w:val="Heading2"/>
      </w:pPr>
      <w:r>
        <w:t>Dashboards</w:t>
      </w:r>
    </w:p>
    <w:p>
      <w:pPr>
        <w:pStyle w:val="ListBullet"/>
        <w:spacing w:after="40"/>
      </w:pPr>
      <w:r>
        <w:t>Dashboard admin — gestion consultants, entreprises, stats</w:t>
      </w:r>
    </w:p>
    <w:p>
      <w:pPr>
        <w:pStyle w:val="ListBullet"/>
        <w:spacing w:after="40"/>
      </w:pPr>
      <w:r>
        <w:t>Dashboard consultant — profil, notifications, messagerie</w:t>
      </w:r>
    </w:p>
    <w:p>
      <w:pPr>
        <w:pStyle w:val="ListBullet"/>
        <w:spacing w:after="40"/>
      </w:pPr>
      <w:r>
        <w:t>Dashboard entreprise — import ressources, messagerie, filtres</w:t>
      </w:r>
    </w:p>
    <w:p>
      <w:pPr>
        <w:pStyle w:val="ListBullet"/>
        <w:spacing w:after="40"/>
      </w:pPr>
      <w:r>
        <w:t>Dashboard visiteur — accès freelances limité</w:t>
      </w:r>
    </w:p>
    <w:p>
      <w:pPr>
        <w:pStyle w:val="Heading2"/>
      </w:pPr>
      <w:r>
        <w:t>Import ressources Excel</w:t>
      </w:r>
    </w:p>
    <w:p>
      <w:pPr>
        <w:pStyle w:val="ListBullet"/>
        <w:spacing w:after="40"/>
      </w:pPr>
      <w:r>
        <w:t>Template .xlsx professionnel (base64 intégré)</w:t>
      </w:r>
    </w:p>
    <w:p>
      <w:pPr>
        <w:pStyle w:val="ListBullet"/>
        <w:spacing w:after="40"/>
      </w:pPr>
      <w:r>
        <w:t>Parsing côté client avec SheetJS</w:t>
      </w:r>
    </w:p>
    <w:p>
      <w:pPr>
        <w:pStyle w:val="ListBullet"/>
        <w:spacing w:after="40"/>
      </w:pPr>
      <w:r>
        <w:t>Mapping colonnes Excel → champs consultant</w:t>
      </w:r>
    </w:p>
    <w:p>
      <w:pPr>
        <w:pStyle w:val="ListBullet"/>
        <w:spacing w:after="40"/>
      </w:pPr>
      <w:r>
        <w:t>Import en lot (1 à 50 ressources)</w:t>
      </w:r>
    </w:p>
    <w:p>
      <w:pPr>
        <w:pStyle w:val="Heading2"/>
      </w:pPr>
      <w:r>
        <w:t>Infrastructure &amp; DevOps</w:t>
      </w:r>
    </w:p>
    <w:p>
      <w:pPr>
        <w:pStyle w:val="ListBullet"/>
        <w:spacing w:after="40"/>
      </w:pPr>
      <w:r>
        <w:t>Déploiement Vercel avec auto-deploy</w:t>
      </w:r>
    </w:p>
    <w:p>
      <w:pPr>
        <w:pStyle w:val="ListBullet"/>
        <w:spacing w:after="40"/>
      </w:pPr>
      <w:r>
        <w:t>Workflow QA : branche dev → preview staging → PR → main (prod)</w:t>
      </w:r>
    </w:p>
    <w:p>
      <w:pPr>
        <w:pStyle w:val="ListBullet"/>
        <w:spacing w:after="40"/>
      </w:pPr>
      <w:r>
        <w:t>Bandeau staging automatique sur les previews</w:t>
      </w:r>
    </w:p>
    <w:p>
      <w:pPr>
        <w:pStyle w:val="ListBullet"/>
        <w:spacing w:after="40"/>
      </w:pPr>
      <w:r>
        <w:t>config.js multi-environnement (prod/staging/local)</w:t>
      </w:r>
    </w:p>
    <w:p>
      <w:pPr>
        <w:pStyle w:val="ListBullet"/>
        <w:spacing w:after="40"/>
      </w:pPr>
      <w:r>
        <w:t>CSP, HSTS, X-Frame-Options configurés</w:t>
      </w:r>
    </w:p>
    <w:p>
      <w:pPr>
        <w:pStyle w:val="ListBullet"/>
        <w:spacing w:after="40"/>
      </w:pPr>
      <w:r>
        <w:t>SEO : JSON-LD, Open Graph, meta, sitemap, robots.txt</w:t>
      </w:r>
    </w:p>
    <w:p>
      <w:pPr>
        <w:pStyle w:val="Heading2"/>
      </w:pPr>
      <w:r>
        <w:t>Internationalisation</w:t>
      </w:r>
    </w:p>
    <w:p>
      <w:pPr>
        <w:pStyle w:val="ListBullet"/>
        <w:spacing w:after="40"/>
      </w:pPr>
      <w:r>
        <w:t>FR/EN switcher dans la nav</w:t>
      </w:r>
    </w:p>
    <w:p>
      <w:pPr>
        <w:pStyle w:val="ListBullet"/>
        <w:spacing w:after="40"/>
      </w:pPr>
      <w:r>
        <w:t>Fichier i18n.js avec toutes les traductions</w:t>
      </w:r>
    </w:p>
    <w:p>
      <w:pPr>
        <w:pStyle w:val="ListBullet"/>
        <w:spacing w:after="40"/>
      </w:pPr>
      <w:r>
        <w:t>data-i18n attributes sur les éléments</w:t>
      </w:r>
    </w:p>
    <w:p>
      <w:pPr>
        <w:pStyle w:val="Heading2"/>
      </w:pPr>
      <w:r>
        <w:t>Sécurité</w:t>
      </w:r>
    </w:p>
    <w:p>
      <w:pPr>
        <w:pStyle w:val="ListBullet"/>
        <w:spacing w:after="40"/>
      </w:pPr>
      <w:r>
        <w:t>RLS Supabase sur toutes les tables</w:t>
      </w:r>
    </w:p>
    <w:p>
      <w:pPr>
        <w:pStyle w:val="ListBullet"/>
        <w:spacing w:after="40"/>
      </w:pPr>
      <w:r>
        <w:t>Hash SHA-256 pour admin password (jamais en clair)</w:t>
      </w:r>
    </w:p>
    <w:p>
      <w:pPr>
        <w:pStyle w:val="ListBullet"/>
        <w:spacing w:after="40"/>
      </w:pPr>
      <w:r>
        <w:t>escapeHtml() sur tous les inputs utilisateur</w:t>
      </w:r>
    </w:p>
    <w:p>
      <w:pPr>
        <w:pStyle w:val="ListBullet"/>
        <w:spacing w:after="40"/>
      </w:pPr>
      <w:r>
        <w:t>CSP strict avec whitelist CDN</w:t>
      </w:r>
    </w:p>
    <w:p>
      <w:pPr>
        <w:pStyle w:val="ListBullet"/>
        <w:spacing w:after="40"/>
      </w:pPr>
      <w:r>
        <w:t>Billing schema Stripe prêt (table + webhook)</w:t>
      </w:r>
    </w:p>
    <w:p>
      <w:r>
        <w:br w:type="page"/>
      </w:r>
    </w:p>
    <w:p>
      <w:pPr>
        <w:pStyle w:val="Heading1"/>
      </w:pPr>
      <w:r>
        <w:t>4. Audit HTML / Structure</w:t>
      </w:r>
    </w:p>
    <w:p>
      <w:pPr>
        <w:spacing w:before="120" w:after="120"/>
        <w:pBdr>
          <w:bottom w:val="single" w:sz="4" w:space="1" w:color="D1D5DB"/>
        </w:pBdr>
      </w:pPr>
    </w:p>
    <w:p>
      <w:pPr>
        <w:pStyle w:val="Heading2"/>
      </w:pPr>
      <w:r>
        <w:t>Balance des divs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val="clear" w:color="auto" w:fill="5E6AD2"/>
          </w:tcPr>
          <w:p>
            <w:r/>
            <w:r>
              <w:rPr>
                <w:b/>
                <w:color w:val="FFFFFF"/>
                <w:sz w:val="18"/>
              </w:rPr>
              <w:t>Section</w:t>
            </w:r>
          </w:p>
        </w:tc>
        <w:tc>
          <w:tcPr>
            <w:tcW w:type="dxa" w:w="1008"/>
            <w:shd w:val="clear" w:color="auto" w:fill="5E6AD2"/>
          </w:tcPr>
          <w:p>
            <w:r/>
            <w:r>
              <w:rPr>
                <w:b/>
                <w:color w:val="FFFFFF"/>
                <w:sz w:val="18"/>
              </w:rPr>
              <w:t>Opens</w:t>
            </w:r>
          </w:p>
        </w:tc>
        <w:tc>
          <w:tcPr>
            <w:tcW w:type="dxa" w:w="1008"/>
            <w:shd w:val="clear" w:color="auto" w:fill="5E6AD2"/>
          </w:tcPr>
          <w:p>
            <w:r/>
            <w:r>
              <w:rPr>
                <w:b/>
                <w:color w:val="FFFFFF"/>
                <w:sz w:val="18"/>
              </w:rPr>
              <w:t>Closes</w:t>
            </w:r>
          </w:p>
        </w:tc>
        <w:tc>
          <w:tcPr>
            <w:tcW w:type="dxa" w:w="1008"/>
            <w:shd w:val="clear" w:color="auto" w:fill="5E6AD2"/>
          </w:tcPr>
          <w:p>
            <w:r/>
            <w:r>
              <w:rPr>
                <w:b/>
                <w:color w:val="FFFFFF"/>
                <w:sz w:val="18"/>
              </w:rPr>
              <w:t>Balance</w:t>
            </w:r>
          </w:p>
        </w:tc>
        <w:tc>
          <w:tcPr>
            <w:tcW w:type="dxa" w:w="4032"/>
            <w:shd w:val="clear" w:color="auto" w:fill="5E6AD2"/>
          </w:tcPr>
          <w:p>
            <w:r/>
            <w:r>
              <w:rPr>
                <w:b/>
                <w:color w:val="FFFFFF"/>
                <w:sz w:val="18"/>
              </w:rPr>
              <w:t>Statut</w:t>
            </w:r>
          </w:p>
        </w:tc>
      </w:tr>
      <w:tr>
        <w:tc>
          <w:tcPr>
            <w:tcW w:type="dxa" w:w="2592"/>
            <w:shd w:val="clear" w:color="auto" w:fill="FFFFFF"/>
          </w:tcPr>
          <w:p>
            <w:r/>
            <w:r>
              <w:rPr>
                <w:sz w:val="18"/>
              </w:rPr>
              <w:t>page-home</w:t>
            </w:r>
          </w:p>
        </w:tc>
        <w:tc>
          <w:tcPr>
            <w:tcW w:type="dxa" w:w="1008"/>
            <w:shd w:val="clear" w:color="auto" w:fill="FFFFFF"/>
          </w:tcPr>
          <w:p>
            <w:r/>
            <w:r>
              <w:rPr>
                <w:sz w:val="18"/>
              </w:rPr>
              <w:t>203</w:t>
            </w:r>
          </w:p>
        </w:tc>
        <w:tc>
          <w:tcPr>
            <w:tcW w:type="dxa" w:w="1008"/>
            <w:shd w:val="clear" w:color="auto" w:fill="FFFFFF"/>
          </w:tcPr>
          <w:p>
            <w:r/>
            <w:r>
              <w:rPr>
                <w:sz w:val="18"/>
              </w:rPr>
              <w:t>203</w:t>
            </w:r>
          </w:p>
        </w:tc>
        <w:tc>
          <w:tcPr>
            <w:tcW w:type="dxa" w:w="1008"/>
            <w:shd w:val="clear" w:color="auto" w:fill="FFFFFF"/>
          </w:tcPr>
          <w:p>
            <w:r/>
            <w:r>
              <w:rPr>
                <w:sz w:val="18"/>
              </w:rPr>
              <w:t>0</w:t>
            </w:r>
          </w:p>
        </w:tc>
        <w:tc>
          <w:tcPr>
            <w:tcW w:type="dxa" w:w="4032"/>
            <w:shd w:val="clear" w:color="auto" w:fill="FFFFFF"/>
          </w:tcPr>
          <w:p>
            <w:r/>
            <w:r>
              <w:rPr>
                <w:sz w:val="18"/>
              </w:rPr>
              <w:t>OK</w:t>
            </w:r>
          </w:p>
        </w:tc>
      </w:tr>
      <w:tr>
        <w:tc>
          <w:tcPr>
            <w:tcW w:type="dxa" w:w="2592"/>
            <w:shd w:val="clear" w:color="auto" w:fill="F9FAFB"/>
          </w:tcPr>
          <w:p>
            <w:r/>
            <w:r>
              <w:rPr>
                <w:sz w:val="18"/>
              </w:rPr>
              <w:t>page-consultants</w:t>
            </w:r>
          </w:p>
        </w:tc>
        <w:tc>
          <w:tcPr>
            <w:tcW w:type="dxa" w:w="1008"/>
            <w:shd w:val="clear" w:color="auto" w:fill="F9FAFB"/>
          </w:tcPr>
          <w:p>
            <w:r/>
            <w:r>
              <w:rPr>
                <w:sz w:val="18"/>
              </w:rPr>
              <w:t>13</w:t>
            </w:r>
          </w:p>
        </w:tc>
        <w:tc>
          <w:tcPr>
            <w:tcW w:type="dxa" w:w="1008"/>
            <w:shd w:val="clear" w:color="auto" w:fill="F9FAFB"/>
          </w:tcPr>
          <w:p>
            <w:r/>
            <w:r>
              <w:rPr>
                <w:sz w:val="18"/>
              </w:rPr>
              <w:t>13</w:t>
            </w:r>
          </w:p>
        </w:tc>
        <w:tc>
          <w:tcPr>
            <w:tcW w:type="dxa" w:w="1008"/>
            <w:shd w:val="clear" w:color="auto" w:fill="F9FAFB"/>
          </w:tcPr>
          <w:p>
            <w:r/>
            <w:r>
              <w:rPr>
                <w:sz w:val="18"/>
              </w:rPr>
              <w:t>0</w:t>
            </w:r>
          </w:p>
        </w:tc>
        <w:tc>
          <w:tcPr>
            <w:tcW w:type="dxa" w:w="4032"/>
            <w:shd w:val="clear" w:color="auto" w:fill="F9FAFB"/>
          </w:tcPr>
          <w:p>
            <w:r/>
            <w:r>
              <w:rPr>
                <w:sz w:val="18"/>
              </w:rPr>
              <w:t>OK</w:t>
            </w:r>
          </w:p>
        </w:tc>
      </w:tr>
      <w:tr>
        <w:tc>
          <w:tcPr>
            <w:tcW w:type="dxa" w:w="2592"/>
            <w:shd w:val="clear" w:color="auto" w:fill="FFFFFF"/>
          </w:tcPr>
          <w:p>
            <w:r/>
            <w:r>
              <w:rPr>
                <w:sz w:val="18"/>
              </w:rPr>
              <w:t>page-entreprises</w:t>
            </w:r>
          </w:p>
        </w:tc>
        <w:tc>
          <w:tcPr>
            <w:tcW w:type="dxa" w:w="1008"/>
            <w:shd w:val="clear" w:color="auto" w:fill="FFFFFF"/>
          </w:tcPr>
          <w:p>
            <w:r/>
            <w:r>
              <w:rPr>
                <w:sz w:val="18"/>
              </w:rPr>
              <w:t>32</w:t>
            </w:r>
          </w:p>
        </w:tc>
        <w:tc>
          <w:tcPr>
            <w:tcW w:type="dxa" w:w="1008"/>
            <w:shd w:val="clear" w:color="auto" w:fill="FFFFFF"/>
          </w:tcPr>
          <w:p>
            <w:r/>
            <w:r>
              <w:rPr>
                <w:sz w:val="18"/>
              </w:rPr>
              <w:t>32</w:t>
            </w:r>
          </w:p>
        </w:tc>
        <w:tc>
          <w:tcPr>
            <w:tcW w:type="dxa" w:w="1008"/>
            <w:shd w:val="clear" w:color="auto" w:fill="FFFFFF"/>
          </w:tcPr>
          <w:p>
            <w:r/>
            <w:r>
              <w:rPr>
                <w:sz w:val="18"/>
              </w:rPr>
              <w:t>0</w:t>
            </w:r>
          </w:p>
        </w:tc>
        <w:tc>
          <w:tcPr>
            <w:tcW w:type="dxa" w:w="4032"/>
            <w:shd w:val="clear" w:color="auto" w:fill="FFFFFF"/>
          </w:tcPr>
          <w:p>
            <w:r/>
            <w:r>
              <w:rPr>
                <w:sz w:val="18"/>
              </w:rPr>
              <w:t>OK</w:t>
            </w:r>
          </w:p>
        </w:tc>
      </w:tr>
      <w:tr>
        <w:tc>
          <w:tcPr>
            <w:tcW w:type="dxa" w:w="2592"/>
            <w:shd w:val="clear" w:color="auto" w:fill="F9FAFB"/>
          </w:tcPr>
          <w:p>
            <w:r/>
            <w:r>
              <w:rPr>
                <w:sz w:val="18"/>
              </w:rPr>
              <w:t>page-comment</w:t>
            </w:r>
          </w:p>
        </w:tc>
        <w:tc>
          <w:tcPr>
            <w:tcW w:type="dxa" w:w="1008"/>
            <w:shd w:val="clear" w:color="auto" w:fill="F9FAFB"/>
          </w:tcPr>
          <w:p>
            <w:r/>
            <w:r>
              <w:rPr>
                <w:sz w:val="18"/>
              </w:rPr>
              <w:t>~45</w:t>
            </w:r>
          </w:p>
        </w:tc>
        <w:tc>
          <w:tcPr>
            <w:tcW w:type="dxa" w:w="1008"/>
            <w:shd w:val="clear" w:color="auto" w:fill="F9FAFB"/>
          </w:tcPr>
          <w:p>
            <w:r/>
            <w:r>
              <w:rPr>
                <w:sz w:val="18"/>
              </w:rPr>
              <w:t>~45</w:t>
            </w:r>
          </w:p>
        </w:tc>
        <w:tc>
          <w:tcPr>
            <w:tcW w:type="dxa" w:w="1008"/>
            <w:shd w:val="clear" w:color="auto" w:fill="F9FAFB"/>
          </w:tcPr>
          <w:p>
            <w:r/>
            <w:r>
              <w:rPr>
                <w:sz w:val="18"/>
              </w:rPr>
              <w:t>0</w:t>
            </w:r>
          </w:p>
        </w:tc>
        <w:tc>
          <w:tcPr>
            <w:tcW w:type="dxa" w:w="4032"/>
            <w:shd w:val="clear" w:color="auto" w:fill="F9FAFB"/>
          </w:tcPr>
          <w:p>
            <w:r/>
            <w:r>
              <w:rPr>
                <w:sz w:val="18"/>
              </w:rPr>
              <w:t>OK</w:t>
            </w:r>
          </w:p>
        </w:tc>
      </w:tr>
      <w:tr>
        <w:tc>
          <w:tcPr>
            <w:tcW w:type="dxa" w:w="2592"/>
            <w:shd w:val="clear" w:color="auto" w:fill="FFFFFF"/>
          </w:tcPr>
          <w:p>
            <w:r/>
            <w:r>
              <w:rPr>
                <w:sz w:val="18"/>
              </w:rPr>
              <w:t>Fichier complet</w:t>
            </w:r>
          </w:p>
        </w:tc>
        <w:tc>
          <w:tcPr>
            <w:tcW w:type="dxa" w:w="1008"/>
            <w:shd w:val="clear" w:color="auto" w:fill="FFFFFF"/>
          </w:tcPr>
          <w:p>
            <w:r/>
            <w:r>
              <w:rPr>
                <w:sz w:val="18"/>
              </w:rPr>
              <w:t>627</w:t>
            </w:r>
          </w:p>
        </w:tc>
        <w:tc>
          <w:tcPr>
            <w:tcW w:type="dxa" w:w="1008"/>
            <w:shd w:val="clear" w:color="auto" w:fill="FFFFFF"/>
          </w:tcPr>
          <w:p>
            <w:r/>
            <w:r>
              <w:rPr>
                <w:sz w:val="18"/>
              </w:rPr>
              <w:t>627</w:t>
            </w:r>
          </w:p>
        </w:tc>
        <w:tc>
          <w:tcPr>
            <w:tcW w:type="dxa" w:w="1008"/>
            <w:shd w:val="clear" w:color="auto" w:fill="FFFFFF"/>
          </w:tcPr>
          <w:p>
            <w:r/>
            <w:r>
              <w:rPr>
                <w:sz w:val="18"/>
              </w:rPr>
              <w:t>0</w:t>
            </w:r>
          </w:p>
        </w:tc>
        <w:tc>
          <w:tcPr>
            <w:tcW w:type="dxa" w:w="4032"/>
            <w:shd w:val="clear" w:color="auto" w:fill="FFFFFF"/>
          </w:tcPr>
          <w:p>
            <w:r/>
            <w:r>
              <w:rPr>
                <w:sz w:val="18"/>
              </w:rPr>
              <w:t>OK</w:t>
            </w:r>
          </w:p>
        </w:tc>
      </w:tr>
    </w:tbl>
    <w:p>
      <w:r>
        <w:rPr>
          <w:b/>
        </w:rPr>
        <w:t xml:space="preserve">Résultat : </w:t>
      </w:r>
      <w:r>
        <w:t>Toutes les sections sont parfaitement équilibrées. Un bug critique (&lt;/div&gt; en trop dans le hero) a été corrigé le 13/04/2026.</w:t>
      </w:r>
    </w:p>
    <w:p>
      <w:pPr>
        <w:pStyle w:val="Heading2"/>
      </w:pPr>
      <w:r>
        <w:t>Problèmes HTML restants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296"/>
            <w:shd w:val="clear" w:color="auto" w:fill="5E6AD2"/>
          </w:tcPr>
          <w:p>
            <w:r/>
            <w:r>
              <w:rPr>
                <w:b/>
                <w:color w:val="FFFFFF"/>
                <w:sz w:val="18"/>
              </w:rPr>
              <w:t>Ligne</w:t>
            </w:r>
          </w:p>
        </w:tc>
        <w:tc>
          <w:tcPr>
            <w:tcW w:type="dxa" w:w="4320"/>
            <w:shd w:val="clear" w:color="auto" w:fill="5E6AD2"/>
          </w:tcPr>
          <w:p>
            <w:r/>
            <w:r>
              <w:rPr>
                <w:b/>
                <w:color w:val="FFFFFF"/>
                <w:sz w:val="18"/>
              </w:rPr>
              <w:t>Problème</w:t>
            </w:r>
          </w:p>
        </w:tc>
        <w:tc>
          <w:tcPr>
            <w:tcW w:type="dxa" w:w="1152"/>
            <w:shd w:val="clear" w:color="auto" w:fill="5E6AD2"/>
          </w:tcPr>
          <w:p>
            <w:r/>
            <w:r>
              <w:rPr>
                <w:b/>
                <w:color w:val="FFFFFF"/>
                <w:sz w:val="18"/>
              </w:rPr>
              <w:t>Sévérité</w:t>
            </w:r>
          </w:p>
        </w:tc>
        <w:tc>
          <w:tcPr>
            <w:tcW w:type="dxa" w:w="2880"/>
            <w:shd w:val="clear" w:color="auto" w:fill="5E6AD2"/>
          </w:tcPr>
          <w:p>
            <w:r/>
            <w:r>
              <w:rPr>
                <w:b/>
                <w:color w:val="FFFFFF"/>
                <w:sz w:val="18"/>
              </w:rPr>
              <w:t>Action</w:t>
            </w:r>
          </w:p>
        </w:tc>
      </w:tr>
      <w:tr>
        <w:tc>
          <w:tcPr>
            <w:tcW w:type="dxa" w:w="1296"/>
            <w:shd w:val="clear" w:color="auto" w:fill="FFFFFF"/>
          </w:tcPr>
          <w:p>
            <w:r/>
            <w:r>
              <w:rPr>
                <w:sz w:val="18"/>
              </w:rPr>
              <w:t>2761, 2774</w:t>
            </w:r>
          </w:p>
        </w:tc>
        <w:tc>
          <w:tcPr>
            <w:tcW w:type="dxa" w:w="4320"/>
            <w:shd w:val="clear" w:color="auto" w:fill="FFFFFF"/>
          </w:tcPr>
          <w:p>
            <w:r/>
            <w:r>
              <w:rPr>
                <w:sz w:val="18"/>
              </w:rPr>
              <w:t>img src="" vide (photo preview JS)</w:t>
            </w:r>
          </w:p>
        </w:tc>
        <w:tc>
          <w:tcPr>
            <w:tcW w:type="dxa" w:w="1152"/>
            <w:shd w:val="clear" w:color="auto" w:fill="FFFFFF"/>
          </w:tcPr>
          <w:p>
            <w:r/>
            <w:r>
              <w:rPr>
                <w:sz w:val="18"/>
              </w:rPr>
              <w:t>Info</w:t>
            </w:r>
          </w:p>
        </w:tc>
        <w:tc>
          <w:tcPr>
            <w:tcW w:type="dxa" w:w="2880"/>
            <w:shd w:val="clear" w:color="auto" w:fill="FFFFFF"/>
          </w:tcPr>
          <w:p>
            <w:r/>
            <w:r>
              <w:rPr>
                <w:sz w:val="18"/>
              </w:rPr>
              <w:t>Intentionnel — OK</w:t>
            </w:r>
          </w:p>
        </w:tc>
      </w:tr>
      <w:tr>
        <w:tc>
          <w:tcPr>
            <w:tcW w:type="dxa" w:w="1296"/>
            <w:shd w:val="clear" w:color="auto" w:fill="F9FAFB"/>
          </w:tcPr>
          <w:p>
            <w:r/>
            <w:r>
              <w:rPr>
                <w:sz w:val="18"/>
              </w:rPr>
              <w:t>6039</w:t>
            </w:r>
          </w:p>
        </w:tc>
        <w:tc>
          <w:tcPr>
            <w:tcW w:type="dxa" w:w="4320"/>
            <w:shd w:val="clear" w:color="auto" w:fill="F9FAFB"/>
          </w:tcPr>
          <w:p>
            <w:r/>
            <w:r>
              <w:rPr>
                <w:sz w:val="18"/>
              </w:rPr>
              <w:t>onerror fallback "var(--primary)" invalide en JS</w:t>
            </w:r>
          </w:p>
        </w:tc>
        <w:tc>
          <w:tcPr>
            <w:tcW w:type="dxa" w:w="1152"/>
            <w:shd w:val="clear" w:color="auto" w:fill="F9FAFB"/>
          </w:tcPr>
          <w:p>
            <w:r/>
            <w:r>
              <w:rPr>
                <w:sz w:val="18"/>
              </w:rPr>
              <w:t>Warning</w:t>
            </w:r>
          </w:p>
        </w:tc>
        <w:tc>
          <w:tcPr>
            <w:tcW w:type="dxa" w:w="2880"/>
            <w:shd w:val="clear" w:color="auto" w:fill="F9FAFB"/>
          </w:tcPr>
          <w:p>
            <w:r/>
            <w:r>
              <w:rPr>
                <w:sz w:val="18"/>
              </w:rPr>
              <w:t>Remplacer par #5e6ad2</w:t>
            </w:r>
          </w:p>
        </w:tc>
      </w:tr>
    </w:tbl>
    <w:p>
      <w:r>
        <w:br w:type="page"/>
      </w:r>
    </w:p>
    <w:p>
      <w:pPr>
        <w:pStyle w:val="Heading1"/>
      </w:pPr>
      <w:r>
        <w:t>5. Audit CSS / Design System</w:t>
      </w:r>
    </w:p>
    <w:p>
      <w:pPr>
        <w:spacing w:before="120" w:after="120"/>
        <w:pBdr>
          <w:bottom w:val="single" w:sz="4" w:space="1" w:color="D1D5DB"/>
        </w:pBdr>
      </w:pPr>
    </w:p>
    <w:p>
      <w:pPr>
        <w:pStyle w:val="Heading2"/>
      </w:pPr>
      <w:r>
        <w:t>Variables CSS</w:t>
      </w:r>
    </w:p>
    <w:p>
      <w:r>
        <w:t>Le design system utilise 60+ CSS custom properties dans :root et [data-theme="dark"]. La migration des couleurs hardcodées vers les variables est à ~90% complétée.</w:t>
      </w:r>
    </w:p>
    <w:p>
      <w:pPr>
        <w:pStyle w:val="Heading2"/>
      </w:pPr>
      <w:r>
        <w:t>Couleurs hardcodées restantes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296"/>
            <w:shd w:val="clear" w:color="auto" w:fill="5E6AD2"/>
          </w:tcPr>
          <w:p>
            <w:r/>
            <w:r>
              <w:rPr>
                <w:b/>
                <w:color w:val="FFFFFF"/>
                <w:sz w:val="18"/>
              </w:rPr>
              <w:t>Ligne(s)</w:t>
            </w:r>
          </w:p>
        </w:tc>
        <w:tc>
          <w:tcPr>
            <w:tcW w:type="dxa" w:w="1728"/>
            <w:shd w:val="clear" w:color="auto" w:fill="5E6AD2"/>
          </w:tcPr>
          <w:p>
            <w:r/>
            <w:r>
              <w:rPr>
                <w:b/>
                <w:color w:val="FFFFFF"/>
                <w:sz w:val="18"/>
              </w:rPr>
              <w:t>Couleur</w:t>
            </w:r>
          </w:p>
        </w:tc>
        <w:tc>
          <w:tcPr>
            <w:tcW w:type="dxa" w:w="3456"/>
            <w:shd w:val="clear" w:color="auto" w:fill="5E6AD2"/>
          </w:tcPr>
          <w:p>
            <w:r/>
            <w:r>
              <w:rPr>
                <w:b/>
                <w:color w:val="FFFFFF"/>
                <w:sz w:val="18"/>
              </w:rPr>
              <w:t>Contexte</w:t>
            </w:r>
          </w:p>
        </w:tc>
        <w:tc>
          <w:tcPr>
            <w:tcW w:type="dxa" w:w="3168"/>
            <w:shd w:val="clear" w:color="auto" w:fill="5E6AD2"/>
          </w:tcPr>
          <w:p>
            <w:r/>
            <w:r>
              <w:rPr>
                <w:b/>
                <w:color w:val="FFFFFF"/>
                <w:sz w:val="18"/>
              </w:rPr>
              <w:t>Fix recommandé</w:t>
            </w:r>
          </w:p>
        </w:tc>
      </w:tr>
      <w:tr>
        <w:tc>
          <w:tcPr>
            <w:tcW w:type="dxa" w:w="1296"/>
            <w:shd w:val="clear" w:color="auto" w:fill="FFFFFF"/>
          </w:tcPr>
          <w:p>
            <w:r/>
            <w:r>
              <w:rPr>
                <w:sz w:val="18"/>
              </w:rPr>
              <w:t>1647</w:t>
            </w:r>
          </w:p>
        </w:tc>
        <w:tc>
          <w:tcPr>
            <w:tcW w:type="dxa" w:w="1728"/>
            <w:shd w:val="clear" w:color="auto" w:fill="FFFFFF"/>
          </w:tcPr>
          <w:p>
            <w:r/>
            <w:r>
              <w:rPr>
                <w:sz w:val="18"/>
              </w:rPr>
              <w:t>#ba1a1a</w:t>
            </w:r>
          </w:p>
        </w:tc>
        <w:tc>
          <w:tcPr>
            <w:tcW w:type="dxa" w:w="3456"/>
            <w:shd w:val="clear" w:color="auto" w:fill="FFFFFF"/>
          </w:tcPr>
          <w:p>
            <w:r/>
            <w:r>
              <w:rPr>
                <w:sz w:val="18"/>
              </w:rPr>
              <w:t>Bouton déconnexion</w:t>
            </w:r>
          </w:p>
        </w:tc>
        <w:tc>
          <w:tcPr>
            <w:tcW w:type="dxa" w:w="3168"/>
            <w:shd w:val="clear" w:color="auto" w:fill="FFFFFF"/>
          </w:tcPr>
          <w:p>
            <w:r/>
            <w:r>
              <w:rPr>
                <w:sz w:val="18"/>
              </w:rPr>
              <w:t>var(--error)</w:t>
            </w:r>
          </w:p>
        </w:tc>
      </w:tr>
      <w:tr>
        <w:tc>
          <w:tcPr>
            <w:tcW w:type="dxa" w:w="1296"/>
            <w:shd w:val="clear" w:color="auto" w:fill="F9FAFB"/>
          </w:tcPr>
          <w:p>
            <w:r/>
            <w:r>
              <w:rPr>
                <w:sz w:val="18"/>
              </w:rPr>
              <w:t>1875, 1908</w:t>
            </w:r>
          </w:p>
        </w:tc>
        <w:tc>
          <w:tcPr>
            <w:tcW w:type="dxa" w:w="1728"/>
            <w:shd w:val="clear" w:color="auto" w:fill="F9FAFB"/>
          </w:tcPr>
          <w:p>
            <w:r/>
            <w:r>
              <w:rPr>
                <w:sz w:val="18"/>
              </w:rPr>
              <w:t>#00f4fe</w:t>
            </w:r>
          </w:p>
        </w:tc>
        <w:tc>
          <w:tcPr>
            <w:tcW w:type="dxa" w:w="3456"/>
            <w:shd w:val="clear" w:color="auto" w:fill="F9FAFB"/>
          </w:tcPr>
          <w:p>
            <w:r/>
            <w:r>
              <w:rPr>
                <w:sz w:val="18"/>
              </w:rPr>
              <w:t>Gradient décoratif how-it-works</w:t>
            </w:r>
          </w:p>
        </w:tc>
        <w:tc>
          <w:tcPr>
            <w:tcW w:type="dxa" w:w="3168"/>
            <w:shd w:val="clear" w:color="auto" w:fill="F9FAFB"/>
          </w:tcPr>
          <w:p>
            <w:r/>
            <w:r>
              <w:rPr>
                <w:sz w:val="18"/>
              </w:rPr>
              <w:t>Créer var(--accent-cyan)</w:t>
            </w:r>
          </w:p>
        </w:tc>
      </w:tr>
      <w:tr>
        <w:tc>
          <w:tcPr>
            <w:tcW w:type="dxa" w:w="1296"/>
            <w:shd w:val="clear" w:color="auto" w:fill="FFFFFF"/>
          </w:tcPr>
          <w:p>
            <w:r/>
            <w:r>
              <w:rPr>
                <w:sz w:val="18"/>
              </w:rPr>
              <w:t>1895, 1923</w:t>
            </w:r>
          </w:p>
        </w:tc>
        <w:tc>
          <w:tcPr>
            <w:tcW w:type="dxa" w:w="1728"/>
            <w:shd w:val="clear" w:color="auto" w:fill="FFFFFF"/>
          </w:tcPr>
          <w:p>
            <w:r/>
            <w:r>
              <w:rPr>
                <w:sz w:val="18"/>
              </w:rPr>
              <w:t>#d8b9ff</w:t>
            </w:r>
          </w:p>
        </w:tc>
        <w:tc>
          <w:tcPr>
            <w:tcW w:type="dxa" w:w="3456"/>
            <w:shd w:val="clear" w:color="auto" w:fill="FFFFFF"/>
          </w:tcPr>
          <w:p>
            <w:r/>
            <w:r>
              <w:rPr>
                <w:sz w:val="18"/>
              </w:rPr>
              <w:t>Texte label décoratif</w:t>
            </w:r>
          </w:p>
        </w:tc>
        <w:tc>
          <w:tcPr>
            <w:tcW w:type="dxa" w:w="3168"/>
            <w:shd w:val="clear" w:color="auto" w:fill="FFFFFF"/>
          </w:tcPr>
          <w:p>
            <w:r/>
            <w:r>
              <w:rPr>
                <w:sz w:val="18"/>
              </w:rPr>
              <w:t>Créer var(--accent-violet)</w:t>
            </w:r>
          </w:p>
        </w:tc>
      </w:tr>
      <w:tr>
        <w:tc>
          <w:tcPr>
            <w:tcW w:type="dxa" w:w="1296"/>
            <w:shd w:val="clear" w:color="auto" w:fill="F9FAFB"/>
          </w:tcPr>
          <w:p>
            <w:r/>
            <w:r>
              <w:rPr>
                <w:sz w:val="18"/>
              </w:rPr>
              <w:t>2137</w:t>
            </w:r>
          </w:p>
        </w:tc>
        <w:tc>
          <w:tcPr>
            <w:tcW w:type="dxa" w:w="1728"/>
            <w:shd w:val="clear" w:color="auto" w:fill="F9FAFB"/>
          </w:tcPr>
          <w:p>
            <w:r/>
            <w:r>
              <w:rPr>
                <w:sz w:val="18"/>
              </w:rPr>
              <w:t>#1a1a1a</w:t>
            </w:r>
          </w:p>
        </w:tc>
        <w:tc>
          <w:tcPr>
            <w:tcW w:type="dxa" w:w="3456"/>
            <w:shd w:val="clear" w:color="auto" w:fill="F9FAFB"/>
          </w:tcPr>
          <w:p>
            <w:r/>
            <w:r>
              <w:rPr>
                <w:sz w:val="18"/>
              </w:rPr>
              <w:t>CTA section couleur texte</w:t>
            </w:r>
          </w:p>
        </w:tc>
        <w:tc>
          <w:tcPr>
            <w:tcW w:type="dxa" w:w="3168"/>
            <w:shd w:val="clear" w:color="auto" w:fill="F9FAFB"/>
          </w:tcPr>
          <w:p>
            <w:r/>
            <w:r>
              <w:rPr>
                <w:sz w:val="18"/>
              </w:rPr>
              <w:t>var(--ink)</w:t>
            </w:r>
          </w:p>
        </w:tc>
      </w:tr>
      <w:tr>
        <w:tc>
          <w:tcPr>
            <w:tcW w:type="dxa" w:w="1296"/>
            <w:shd w:val="clear" w:color="auto" w:fill="FFFFFF"/>
          </w:tcPr>
          <w:p>
            <w:r/>
            <w:r>
              <w:rPr>
                <w:sz w:val="18"/>
              </w:rPr>
              <w:t>2370-72</w:t>
            </w:r>
          </w:p>
        </w:tc>
        <w:tc>
          <w:tcPr>
            <w:tcW w:type="dxa" w:w="1728"/>
            <w:shd w:val="clear" w:color="auto" w:fill="FFFFFF"/>
          </w:tcPr>
          <w:p>
            <w:r/>
            <w:r>
              <w:rPr>
                <w:sz w:val="18"/>
              </w:rPr>
              <w:t>#7c3aed</w:t>
            </w:r>
          </w:p>
        </w:tc>
        <w:tc>
          <w:tcPr>
            <w:tcW w:type="dxa" w:w="3456"/>
            <w:shd w:val="clear" w:color="auto" w:fill="FFFFFF"/>
          </w:tcPr>
          <w:p>
            <w:r/>
            <w:r>
              <w:rPr>
                <w:sz w:val="18"/>
              </w:rPr>
              <w:t>Section "Trouvez votre expert"</w:t>
            </w:r>
          </w:p>
        </w:tc>
        <w:tc>
          <w:tcPr>
            <w:tcW w:type="dxa" w:w="3168"/>
            <w:shd w:val="clear" w:color="auto" w:fill="FFFFFF"/>
          </w:tcPr>
          <w:p>
            <w:r/>
            <w:r>
              <w:rPr>
                <w:sz w:val="18"/>
              </w:rPr>
              <w:t>Créer var(--violet)</w:t>
            </w:r>
          </w:p>
        </w:tc>
      </w:tr>
      <w:tr>
        <w:tc>
          <w:tcPr>
            <w:tcW w:type="dxa" w:w="1296"/>
            <w:shd w:val="clear" w:color="auto" w:fill="F9FAFB"/>
          </w:tcPr>
          <w:p>
            <w:r/>
            <w:r>
              <w:rPr>
                <w:sz w:val="18"/>
              </w:rPr>
              <w:t>2411-12</w:t>
            </w:r>
          </w:p>
        </w:tc>
        <w:tc>
          <w:tcPr>
            <w:tcW w:type="dxa" w:w="1728"/>
            <w:shd w:val="clear" w:color="auto" w:fill="F9FAFB"/>
          </w:tcPr>
          <w:p>
            <w:r/>
            <w:r>
              <w:rPr>
                <w:sz w:val="18"/>
              </w:rPr>
              <w:t>#16a34a / #059669</w:t>
            </w:r>
          </w:p>
        </w:tc>
        <w:tc>
          <w:tcPr>
            <w:tcW w:type="dxa" w:w="3456"/>
            <w:shd w:val="clear" w:color="auto" w:fill="F9FAFB"/>
          </w:tcPr>
          <w:p>
            <w:r/>
            <w:r>
              <w:rPr>
                <w:sz w:val="18"/>
              </w:rPr>
              <w:t>Section "Projet ERP"</w:t>
            </w:r>
          </w:p>
        </w:tc>
        <w:tc>
          <w:tcPr>
            <w:tcW w:type="dxa" w:w="3168"/>
            <w:shd w:val="clear" w:color="auto" w:fill="F9FAFB"/>
          </w:tcPr>
          <w:p>
            <w:r/>
            <w:r>
              <w:rPr>
                <w:sz w:val="18"/>
              </w:rPr>
              <w:t>var(--green)</w:t>
            </w:r>
          </w:p>
        </w:tc>
      </w:tr>
      <w:tr>
        <w:tc>
          <w:tcPr>
            <w:tcW w:type="dxa" w:w="1296"/>
            <w:shd w:val="clear" w:color="auto" w:fill="FFFFFF"/>
          </w:tcPr>
          <w:p>
            <w:r/>
            <w:r>
              <w:rPr>
                <w:sz w:val="18"/>
              </w:rPr>
              <w:t>2425</w:t>
            </w:r>
          </w:p>
        </w:tc>
        <w:tc>
          <w:tcPr>
            <w:tcW w:type="dxa" w:w="1728"/>
            <w:shd w:val="clear" w:color="auto" w:fill="FFFFFF"/>
          </w:tcPr>
          <w:p>
            <w:r/>
            <w:r>
              <w:rPr>
                <w:sz w:val="18"/>
              </w:rPr>
              <w:t>#d97706</w:t>
            </w:r>
          </w:p>
        </w:tc>
        <w:tc>
          <w:tcPr>
            <w:tcW w:type="dxa" w:w="3456"/>
            <w:shd w:val="clear" w:color="auto" w:fill="FFFFFF"/>
          </w:tcPr>
          <w:p>
            <w:r/>
            <w:r>
              <w:rPr>
                <w:sz w:val="18"/>
              </w:rPr>
              <w:t>Icône shield_lock</w:t>
            </w:r>
          </w:p>
        </w:tc>
        <w:tc>
          <w:tcPr>
            <w:tcW w:type="dxa" w:w="3168"/>
            <w:shd w:val="clear" w:color="auto" w:fill="FFFFFF"/>
          </w:tcPr>
          <w:p>
            <w:r/>
            <w:r>
              <w:rPr>
                <w:sz w:val="18"/>
              </w:rPr>
              <w:t>Créer var(--orange)</w:t>
            </w:r>
          </w:p>
        </w:tc>
      </w:tr>
      <w:tr>
        <w:tc>
          <w:tcPr>
            <w:tcW w:type="dxa" w:w="1296"/>
            <w:shd w:val="clear" w:color="auto" w:fill="F9FAFB"/>
          </w:tcPr>
          <w:p>
            <w:r/>
            <w:r>
              <w:rPr>
                <w:sz w:val="18"/>
              </w:rPr>
              <w:t>6048-49</w:t>
            </w:r>
          </w:p>
        </w:tc>
        <w:tc>
          <w:tcPr>
            <w:tcW w:type="dxa" w:w="1728"/>
            <w:shd w:val="clear" w:color="auto" w:fill="F9FAFB"/>
          </w:tcPr>
          <w:p>
            <w:r/>
            <w:r>
              <w:rPr>
                <w:sz w:val="18"/>
              </w:rPr>
              <w:t>#16a34a / #6b7280</w:t>
            </w:r>
          </w:p>
        </w:tc>
        <w:tc>
          <w:tcPr>
            <w:tcW w:type="dxa" w:w="3456"/>
            <w:shd w:val="clear" w:color="auto" w:fill="F9FAFB"/>
          </w:tcPr>
          <w:p>
            <w:r/>
            <w:r>
              <w:rPr>
                <w:sz w:val="18"/>
              </w:rPr>
              <w:t>Template JS consultant cards</w:t>
            </w:r>
          </w:p>
        </w:tc>
        <w:tc>
          <w:tcPr>
            <w:tcW w:type="dxa" w:w="3168"/>
            <w:shd w:val="clear" w:color="auto" w:fill="F9FAFB"/>
          </w:tcPr>
          <w:p>
            <w:r/>
            <w:r>
              <w:rPr>
                <w:sz w:val="18"/>
              </w:rPr>
              <w:t>var(--green) / var(--text-secondary)</w:t>
            </w:r>
          </w:p>
        </w:tc>
      </w:tr>
    </w:tbl>
    <w:p>
      <w:pPr>
        <w:pStyle w:val="Heading2"/>
      </w:pPr>
      <w:r>
        <w:t>Responsive</w:t>
      </w:r>
    </w:p>
    <w:p>
      <w:r>
        <w:t>Breakpoints en place : 1120px, 980px, 768px, 640px. Le hero grid passe en single-column sous 960px. Les consultant cards passent en 2 colonnes sous 768px et 1 colonne sous 640px.</w:t>
      </w:r>
    </w:p>
    <w:p>
      <w:r>
        <w:br w:type="page"/>
      </w:r>
    </w:p>
    <w:p>
      <w:pPr>
        <w:pStyle w:val="Heading1"/>
      </w:pPr>
      <w:r>
        <w:t>6. Audit JavaScript / Sécurité</w:t>
      </w:r>
    </w:p>
    <w:p>
      <w:pPr>
        <w:spacing w:before="120" w:after="120"/>
        <w:pBdr>
          <w:bottom w:val="single" w:sz="4" w:space="1" w:color="D1D5DB"/>
        </w:pBdr>
      </w:pPr>
    </w:p>
    <w:p>
      <w:pPr>
        <w:pStyle w:val="Heading2"/>
      </w:pPr>
      <w:r>
        <w:t>Problèmes critiques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
            <w:shd w:val="clear" w:color="auto" w:fill="5E6AD2"/>
          </w:tcPr>
          <w:p>
            <w:r/>
            <w:r>
              <w:rPr>
                <w:b/>
                <w:color w:val="FFFFFF"/>
                <w:sz w:val="18"/>
              </w:rPr>
              <w:t>#</w:t>
            </w:r>
          </w:p>
        </w:tc>
        <w:tc>
          <w:tcPr>
            <w:tcW w:type="dxa" w:w="3168"/>
            <w:shd w:val="clear" w:color="auto" w:fill="5E6AD2"/>
          </w:tcPr>
          <w:p>
            <w:r/>
            <w:r>
              <w:rPr>
                <w:b/>
                <w:color w:val="FFFFFF"/>
                <w:sz w:val="18"/>
              </w:rPr>
              <w:t>Fichier</w:t>
            </w:r>
          </w:p>
        </w:tc>
        <w:tc>
          <w:tcPr>
            <w:tcW w:type="dxa" w:w="4320"/>
            <w:shd w:val="clear" w:color="auto" w:fill="5E6AD2"/>
          </w:tcPr>
          <w:p>
            <w:r/>
            <w:r>
              <w:rPr>
                <w:b/>
                <w:color w:val="FFFFFF"/>
                <w:sz w:val="18"/>
              </w:rPr>
              <w:t>Problème</w:t>
            </w:r>
          </w:p>
        </w:tc>
        <w:tc>
          <w:tcPr>
            <w:tcW w:type="dxa" w:w="1728"/>
            <w:shd w:val="clear" w:color="auto" w:fill="5E6AD2"/>
          </w:tcPr>
          <w:p>
            <w:r/>
            <w:r>
              <w:rPr>
                <w:b/>
                <w:color w:val="FFFFFF"/>
                <w:sz w:val="18"/>
              </w:rPr>
              <w:t>Sévérité</w:t>
            </w:r>
          </w:p>
        </w:tc>
      </w:tr>
      <w:tr>
        <w:tc>
          <w:tcPr>
            <w:tcW w:type="dxa" w:w="432"/>
            <w:shd w:val="clear" w:color="auto" w:fill="FFFFFF"/>
          </w:tcPr>
          <w:p>
            <w:r/>
            <w:r>
              <w:rPr>
                <w:sz w:val="18"/>
              </w:rPr>
              <w:t>1</w:t>
            </w:r>
          </w:p>
        </w:tc>
        <w:tc>
          <w:tcPr>
            <w:tcW w:type="dxa" w:w="3168"/>
            <w:shd w:val="clear" w:color="auto" w:fill="FFFFFF"/>
          </w:tcPr>
          <w:p>
            <w:r/>
            <w:r>
              <w:rPr>
                <w:sz w:val="18"/>
              </w:rPr>
              <w:t>supabase-helpers.js</w:t>
            </w:r>
          </w:p>
        </w:tc>
        <w:tc>
          <w:tcPr>
            <w:tcW w:type="dxa" w:w="4320"/>
            <w:shd w:val="clear" w:color="auto" w:fill="FFFFFF"/>
          </w:tcPr>
          <w:p>
            <w:r/>
            <w:r>
              <w:rPr>
                <w:sz w:val="18"/>
              </w:rPr>
              <w:t>sbFetch() ne vérifie pas response.ok — erreurs silencieuses</w:t>
            </w:r>
          </w:p>
        </w:tc>
        <w:tc>
          <w:tcPr>
            <w:tcW w:type="dxa" w:w="1728"/>
            <w:shd w:val="clear" w:color="auto" w:fill="FFFFFF"/>
          </w:tcPr>
          <w:p>
            <w:r/>
            <w:r>
              <w:rPr>
                <w:sz w:val="18"/>
              </w:rPr>
              <w:t>Critique</w:t>
            </w:r>
          </w:p>
        </w:tc>
      </w:tr>
      <w:tr>
        <w:tc>
          <w:tcPr>
            <w:tcW w:type="dxa" w:w="432"/>
            <w:shd w:val="clear" w:color="auto" w:fill="F9FAFB"/>
          </w:tcPr>
          <w:p>
            <w:r/>
            <w:r>
              <w:rPr>
                <w:sz w:val="18"/>
              </w:rPr>
              <w:t>2</w:t>
            </w:r>
          </w:p>
        </w:tc>
        <w:tc>
          <w:tcPr>
            <w:tcW w:type="dxa" w:w="3168"/>
            <w:shd w:val="clear" w:color="auto" w:fill="F9FAFB"/>
          </w:tcPr>
          <w:p>
            <w:r/>
            <w:r>
              <w:rPr>
                <w:sz w:val="18"/>
              </w:rPr>
              <w:t>inscription-consultant.js</w:t>
            </w:r>
          </w:p>
        </w:tc>
        <w:tc>
          <w:tcPr>
            <w:tcW w:type="dxa" w:w="4320"/>
            <w:shd w:val="clear" w:color="auto" w:fill="F9FAFB"/>
          </w:tcPr>
          <w:p>
            <w:r/>
            <w:r>
              <w:rPr>
                <w:sz w:val="18"/>
              </w:rPr>
              <w:t>Appelle sbSelect()/sbInsert() globaux — dépend de l'ordre de chargement</w:t>
            </w:r>
          </w:p>
        </w:tc>
        <w:tc>
          <w:tcPr>
            <w:tcW w:type="dxa" w:w="1728"/>
            <w:shd w:val="clear" w:color="auto" w:fill="F9FAFB"/>
          </w:tcPr>
          <w:p>
            <w:r/>
            <w:r>
              <w:rPr>
                <w:sz w:val="18"/>
              </w:rPr>
              <w:t>Critique</w:t>
            </w:r>
          </w:p>
        </w:tc>
      </w:tr>
      <w:tr>
        <w:tc>
          <w:tcPr>
            <w:tcW w:type="dxa" w:w="432"/>
            <w:shd w:val="clear" w:color="auto" w:fill="FFFFFF"/>
          </w:tcPr>
          <w:p>
            <w:r/>
            <w:r>
              <w:rPr>
                <w:sz w:val="18"/>
              </w:rPr>
              <w:t>3</w:t>
            </w:r>
          </w:p>
        </w:tc>
        <w:tc>
          <w:tcPr>
            <w:tcW w:type="dxa" w:w="3168"/>
            <w:shd w:val="clear" w:color="auto" w:fill="FFFFFF"/>
          </w:tcPr>
          <w:p>
            <w:r/>
            <w:r>
              <w:rPr>
                <w:sz w:val="18"/>
              </w:rPr>
              <w:t>notifications.js</w:t>
            </w:r>
          </w:p>
        </w:tc>
        <w:tc>
          <w:tcPr>
            <w:tcW w:type="dxa" w:w="4320"/>
            <w:shd w:val="clear" w:color="auto" w:fill="FFFFFF"/>
          </w:tcPr>
          <w:p>
            <w:r/>
            <w:r>
              <w:rPr>
                <w:sz w:val="18"/>
              </w:rPr>
              <w:t>markAllRead() n'await pas les sbPatchNotif() — sync DB incomplète</w:t>
            </w:r>
          </w:p>
        </w:tc>
        <w:tc>
          <w:tcPr>
            <w:tcW w:type="dxa" w:w="1728"/>
            <w:shd w:val="clear" w:color="auto" w:fill="FFFFFF"/>
          </w:tcPr>
          <w:p>
            <w:r/>
            <w:r>
              <w:rPr>
                <w:sz w:val="18"/>
              </w:rPr>
              <w:t>Warning</w:t>
            </w:r>
          </w:p>
        </w:tc>
      </w:tr>
      <w:tr>
        <w:tc>
          <w:tcPr>
            <w:tcW w:type="dxa" w:w="432"/>
            <w:shd w:val="clear" w:color="auto" w:fill="F9FAFB"/>
          </w:tcPr>
          <w:p>
            <w:r/>
            <w:r>
              <w:rPr>
                <w:sz w:val="18"/>
              </w:rPr>
              <w:t>4</w:t>
            </w:r>
          </w:p>
        </w:tc>
        <w:tc>
          <w:tcPr>
            <w:tcW w:type="dxa" w:w="3168"/>
            <w:shd w:val="clear" w:color="auto" w:fill="F9FAFB"/>
          </w:tcPr>
          <w:p>
            <w:r/>
            <w:r>
              <w:rPr>
                <w:sz w:val="18"/>
              </w:rPr>
              <w:t>portal-auth.js</w:t>
            </w:r>
          </w:p>
        </w:tc>
        <w:tc>
          <w:tcPr>
            <w:tcW w:type="dxa" w:w="4320"/>
            <w:shd w:val="clear" w:color="auto" w:fill="F9FAFB"/>
          </w:tcPr>
          <w:p>
            <w:r/>
            <w:r>
              <w:rPr>
                <w:sz w:val="18"/>
              </w:rPr>
              <w:t>getSession() retourne avant vérification async de la signature</w:t>
            </w:r>
          </w:p>
        </w:tc>
        <w:tc>
          <w:tcPr>
            <w:tcW w:type="dxa" w:w="1728"/>
            <w:shd w:val="clear" w:color="auto" w:fill="F9FAFB"/>
          </w:tcPr>
          <w:p>
            <w:r/>
            <w:r>
              <w:rPr>
                <w:sz w:val="18"/>
              </w:rPr>
              <w:t>Warning</w:t>
            </w:r>
          </w:p>
        </w:tc>
      </w:tr>
      <w:tr>
        <w:tc>
          <w:tcPr>
            <w:tcW w:type="dxa" w:w="432"/>
            <w:shd w:val="clear" w:color="auto" w:fill="FFFFFF"/>
          </w:tcPr>
          <w:p>
            <w:r/>
            <w:r>
              <w:rPr>
                <w:sz w:val="18"/>
              </w:rPr>
              <w:t>5</w:t>
            </w:r>
          </w:p>
        </w:tc>
        <w:tc>
          <w:tcPr>
            <w:tcW w:type="dxa" w:w="3168"/>
            <w:shd w:val="clear" w:color="auto" w:fill="FFFFFF"/>
          </w:tcPr>
          <w:p>
            <w:r/>
            <w:r>
              <w:rPr>
                <w:sz w:val="18"/>
              </w:rPr>
              <w:t>supabase-auth-client.js</w:t>
            </w:r>
          </w:p>
        </w:tc>
        <w:tc>
          <w:tcPr>
            <w:tcW w:type="dxa" w:w="4320"/>
            <w:shd w:val="clear" w:color="auto" w:fill="FFFFFF"/>
          </w:tcPr>
          <w:p>
            <w:r/>
            <w:r>
              <w:rPr>
                <w:sz w:val="18"/>
              </w:rPr>
              <w:t>console.log() expose l'email utilisateur en console</w:t>
            </w:r>
          </w:p>
        </w:tc>
        <w:tc>
          <w:tcPr>
            <w:tcW w:type="dxa" w:w="1728"/>
            <w:shd w:val="clear" w:color="auto" w:fill="FFFFFF"/>
          </w:tcPr>
          <w:p>
            <w:r/>
            <w:r>
              <w:rPr>
                <w:sz w:val="18"/>
              </w:rPr>
              <w:t>Warning</w:t>
            </w:r>
          </w:p>
        </w:tc>
      </w:tr>
    </w:tbl>
    <w:p>
      <w:pPr>
        <w:pStyle w:val="Heading2"/>
      </w:pPr>
      <w:r>
        <w:t>Code dupliqué</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5E6AD2"/>
          </w:tcPr>
          <w:p>
            <w:r/>
            <w:r>
              <w:rPr>
                <w:b/>
                <w:color w:val="FFFFFF"/>
                <w:sz w:val="18"/>
              </w:rPr>
              <w:t>Fonction</w:t>
            </w:r>
          </w:p>
        </w:tc>
        <w:tc>
          <w:tcPr>
            <w:tcW w:type="dxa" w:w="4320"/>
            <w:shd w:val="clear" w:color="auto" w:fill="5E6AD2"/>
          </w:tcPr>
          <w:p>
            <w:r/>
            <w:r>
              <w:rPr>
                <w:b/>
                <w:color w:val="FFFFFF"/>
                <w:sz w:val="18"/>
              </w:rPr>
              <w:t>Fichiers</w:t>
            </w:r>
          </w:p>
        </w:tc>
        <w:tc>
          <w:tcPr>
            <w:tcW w:type="dxa" w:w="3168"/>
            <w:shd w:val="clear" w:color="auto" w:fill="5E6AD2"/>
          </w:tcPr>
          <w:p>
            <w:r/>
            <w:r>
              <w:rPr>
                <w:b/>
                <w:color w:val="FFFFFF"/>
                <w:sz w:val="18"/>
              </w:rPr>
              <w:t>Recommandation</w:t>
            </w:r>
          </w:p>
        </w:tc>
      </w:tr>
      <w:tr>
        <w:tc>
          <w:tcPr>
            <w:tcW w:type="dxa" w:w="2160"/>
            <w:shd w:val="clear" w:color="auto" w:fill="FFFFFF"/>
          </w:tcPr>
          <w:p>
            <w:r/>
            <w:r>
              <w:rPr>
                <w:sz w:val="18"/>
              </w:rPr>
              <w:t>sha256Hex()</w:t>
            </w:r>
          </w:p>
        </w:tc>
        <w:tc>
          <w:tcPr>
            <w:tcW w:type="dxa" w:w="4320"/>
            <w:shd w:val="clear" w:color="auto" w:fill="FFFFFF"/>
          </w:tcPr>
          <w:p>
            <w:r/>
            <w:r>
              <w:rPr>
                <w:sz w:val="18"/>
              </w:rPr>
              <w:t>supabase-helpers.js, portal-auth.js, utils.js</w:t>
            </w:r>
          </w:p>
        </w:tc>
        <w:tc>
          <w:tcPr>
            <w:tcW w:type="dxa" w:w="3168"/>
            <w:shd w:val="clear" w:color="auto" w:fill="FFFFFF"/>
          </w:tcPr>
          <w:p>
            <w:r/>
            <w:r>
              <w:rPr>
                <w:sz w:val="18"/>
              </w:rPr>
              <w:t>Centraliser dans utils.js</w:t>
            </w:r>
          </w:p>
        </w:tc>
      </w:tr>
      <w:tr>
        <w:tc>
          <w:tcPr>
            <w:tcW w:type="dxa" w:w="2160"/>
            <w:shd w:val="clear" w:color="auto" w:fill="F9FAFB"/>
          </w:tcPr>
          <w:p>
            <w:r/>
            <w:r>
              <w:rPr>
                <w:sz w:val="18"/>
              </w:rPr>
              <w:t>escapeHtml()</w:t>
            </w:r>
          </w:p>
        </w:tc>
        <w:tc>
          <w:tcPr>
            <w:tcW w:type="dxa" w:w="4320"/>
            <w:shd w:val="clear" w:color="auto" w:fill="F9FAFB"/>
          </w:tcPr>
          <w:p>
            <w:r/>
            <w:r>
              <w:rPr>
                <w:sz w:val="18"/>
              </w:rPr>
              <w:t>utils.js, inscription-consultant.js, email-notify.js</w:t>
            </w:r>
          </w:p>
        </w:tc>
        <w:tc>
          <w:tcPr>
            <w:tcW w:type="dxa" w:w="3168"/>
            <w:shd w:val="clear" w:color="auto" w:fill="F9FAFB"/>
          </w:tcPr>
          <w:p>
            <w:r/>
            <w:r>
              <w:rPr>
                <w:sz w:val="18"/>
              </w:rPr>
              <w:t>Centraliser dans utils.js</w:t>
            </w:r>
          </w:p>
        </w:tc>
      </w:tr>
    </w:tbl>
    <w:p>
      <w:pPr>
        <w:pStyle w:val="Heading2"/>
      </w:pPr>
      <w:r>
        <w:t>Sécurité</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color="auto" w:fill="5E6AD2"/>
          </w:tcPr>
          <w:p>
            <w:r/>
            <w:r>
              <w:rPr>
                <w:b/>
                <w:color w:val="FFFFFF"/>
                <w:sz w:val="18"/>
              </w:rPr>
              <w:t>Aspect</w:t>
            </w:r>
          </w:p>
        </w:tc>
        <w:tc>
          <w:tcPr>
            <w:tcW w:type="dxa" w:w="864"/>
            <w:shd w:val="clear" w:color="auto" w:fill="5E6AD2"/>
          </w:tcPr>
          <w:p>
            <w:r/>
            <w:r>
              <w:rPr>
                <w:b/>
                <w:color w:val="FFFFFF"/>
                <w:sz w:val="18"/>
              </w:rPr>
              <w:t>Statut</w:t>
            </w:r>
          </w:p>
        </w:tc>
        <w:tc>
          <w:tcPr>
            <w:tcW w:type="dxa" w:w="6192"/>
            <w:shd w:val="clear" w:color="auto" w:fill="5E6AD2"/>
          </w:tcPr>
          <w:p>
            <w:r/>
            <w:r>
              <w:rPr>
                <w:b/>
                <w:color w:val="FFFFFF"/>
                <w:sz w:val="18"/>
              </w:rPr>
              <w:t>Détails</w:t>
            </w:r>
          </w:p>
        </w:tc>
      </w:tr>
      <w:tr>
        <w:tc>
          <w:tcPr>
            <w:tcW w:type="dxa" w:w="2592"/>
            <w:shd w:val="clear" w:color="auto" w:fill="FFFFFF"/>
          </w:tcPr>
          <w:p>
            <w:r/>
            <w:r>
              <w:rPr>
                <w:sz w:val="18"/>
              </w:rPr>
              <w:t>Clé Supabase anon</w:t>
            </w:r>
          </w:p>
        </w:tc>
        <w:tc>
          <w:tcPr>
            <w:tcW w:type="dxa" w:w="864"/>
            <w:shd w:val="clear" w:color="auto" w:fill="FFFFFF"/>
          </w:tcPr>
          <w:p>
            <w:r/>
            <w:r>
              <w:rPr>
                <w:sz w:val="18"/>
              </w:rPr>
              <w:t>OK</w:t>
            </w:r>
          </w:p>
        </w:tc>
        <w:tc>
          <w:tcPr>
            <w:tcW w:type="dxa" w:w="6192"/>
            <w:shd w:val="clear" w:color="auto" w:fill="FFFFFF"/>
          </w:tcPr>
          <w:p>
            <w:r/>
            <w:r>
              <w:rPr>
                <w:sz w:val="18"/>
              </w:rPr>
              <w:t>Clé publishable (anon) — conçue pour être côté client</w:t>
            </w:r>
          </w:p>
        </w:tc>
      </w:tr>
      <w:tr>
        <w:tc>
          <w:tcPr>
            <w:tcW w:type="dxa" w:w="2592"/>
            <w:shd w:val="clear" w:color="auto" w:fill="F9FAFB"/>
          </w:tcPr>
          <w:p>
            <w:r/>
            <w:r>
              <w:rPr>
                <w:sz w:val="18"/>
              </w:rPr>
              <w:t>RLS (Row Level Security)</w:t>
            </w:r>
          </w:p>
        </w:tc>
        <w:tc>
          <w:tcPr>
            <w:tcW w:type="dxa" w:w="864"/>
            <w:shd w:val="clear" w:color="auto" w:fill="F9FAFB"/>
          </w:tcPr>
          <w:p>
            <w:r/>
            <w:r>
              <w:rPr>
                <w:sz w:val="18"/>
              </w:rPr>
              <w:t>OK</w:t>
            </w:r>
          </w:p>
        </w:tc>
        <w:tc>
          <w:tcPr>
            <w:tcW w:type="dxa" w:w="6192"/>
            <w:shd w:val="clear" w:color="auto" w:fill="F9FAFB"/>
          </w:tcPr>
          <w:p>
            <w:r/>
            <w:r>
              <w:rPr>
                <w:sz w:val="18"/>
              </w:rPr>
              <w:t>SELECT filtré, INSERT protégé, DELETE bloqué via API anon</w:t>
            </w:r>
          </w:p>
        </w:tc>
      </w:tr>
      <w:tr>
        <w:tc>
          <w:tcPr>
            <w:tcW w:type="dxa" w:w="2592"/>
            <w:shd w:val="clear" w:color="auto" w:fill="FFFFFF"/>
          </w:tcPr>
          <w:p>
            <w:r/>
            <w:r>
              <w:rPr>
                <w:sz w:val="18"/>
              </w:rPr>
              <w:t>XSS Protection</w:t>
            </w:r>
          </w:p>
        </w:tc>
        <w:tc>
          <w:tcPr>
            <w:tcW w:type="dxa" w:w="864"/>
            <w:shd w:val="clear" w:color="auto" w:fill="FFFFFF"/>
          </w:tcPr>
          <w:p>
            <w:r/>
            <w:r>
              <w:rPr>
                <w:sz w:val="18"/>
              </w:rPr>
              <w:t>OK</w:t>
            </w:r>
          </w:p>
        </w:tc>
        <w:tc>
          <w:tcPr>
            <w:tcW w:type="dxa" w:w="6192"/>
            <w:shd w:val="clear" w:color="auto" w:fill="FFFFFF"/>
          </w:tcPr>
          <w:p>
            <w:r/>
            <w:r>
              <w:rPr>
                <w:sz w:val="18"/>
              </w:rPr>
              <w:t>escapeHtml() utilisé partout + CSP en place</w:t>
            </w:r>
          </w:p>
        </w:tc>
      </w:tr>
      <w:tr>
        <w:tc>
          <w:tcPr>
            <w:tcW w:type="dxa" w:w="2592"/>
            <w:shd w:val="clear" w:color="auto" w:fill="F9FAFB"/>
          </w:tcPr>
          <w:p>
            <w:r/>
            <w:r>
              <w:rPr>
                <w:sz w:val="18"/>
              </w:rPr>
              <w:t>Admin password hash</w:t>
            </w:r>
          </w:p>
        </w:tc>
        <w:tc>
          <w:tcPr>
            <w:tcW w:type="dxa" w:w="864"/>
            <w:shd w:val="clear" w:color="auto" w:fill="F9FAFB"/>
          </w:tcPr>
          <w:p>
            <w:r/>
            <w:r>
              <w:rPr>
                <w:sz w:val="18"/>
              </w:rPr>
              <w:t>OK</w:t>
            </w:r>
          </w:p>
        </w:tc>
        <w:tc>
          <w:tcPr>
            <w:tcW w:type="dxa" w:w="6192"/>
            <w:shd w:val="clear" w:color="auto" w:fill="F9FAFB"/>
          </w:tcPr>
          <w:p>
            <w:r/>
            <w:r>
              <w:rPr>
                <w:sz w:val="18"/>
              </w:rPr>
              <w:t>SHA-256, jamais en clair, hash vérifié dans le code</w:t>
            </w:r>
          </w:p>
        </w:tc>
      </w:tr>
      <w:tr>
        <w:tc>
          <w:tcPr>
            <w:tcW w:type="dxa" w:w="2592"/>
            <w:shd w:val="clear" w:color="auto" w:fill="FFFFFF"/>
          </w:tcPr>
          <w:p>
            <w:r/>
            <w:r>
              <w:rPr>
                <w:sz w:val="18"/>
              </w:rPr>
              <w:t>Session signing</w:t>
            </w:r>
          </w:p>
        </w:tc>
        <w:tc>
          <w:tcPr>
            <w:tcW w:type="dxa" w:w="864"/>
            <w:shd w:val="clear" w:color="auto" w:fill="FFFFFF"/>
          </w:tcPr>
          <w:p>
            <w:r/>
            <w:r>
              <w:rPr>
                <w:sz w:val="18"/>
              </w:rPr>
              <w:t>OK</w:t>
            </w:r>
          </w:p>
        </w:tc>
        <w:tc>
          <w:tcPr>
            <w:tcW w:type="dxa" w:w="6192"/>
            <w:shd w:val="clear" w:color="auto" w:fill="FFFFFF"/>
          </w:tcPr>
          <w:p>
            <w:r/>
            <w:r>
              <w:rPr>
                <w:sz w:val="18"/>
              </w:rPr>
              <w:t>SHA-256 async via Web Crypto API, TTL 8h</w:t>
            </w:r>
          </w:p>
        </w:tc>
      </w:tr>
      <w:tr>
        <w:tc>
          <w:tcPr>
            <w:tcW w:type="dxa" w:w="2592"/>
            <w:shd w:val="clear" w:color="auto" w:fill="F9FAFB"/>
          </w:tcPr>
          <w:p>
            <w:r/>
            <w:r>
              <w:rPr>
                <w:sz w:val="18"/>
              </w:rPr>
              <w:t>HTTPS</w:t>
            </w:r>
          </w:p>
        </w:tc>
        <w:tc>
          <w:tcPr>
            <w:tcW w:type="dxa" w:w="864"/>
            <w:shd w:val="clear" w:color="auto" w:fill="F9FAFB"/>
          </w:tcPr>
          <w:p>
            <w:r/>
            <w:r>
              <w:rPr>
                <w:sz w:val="18"/>
              </w:rPr>
              <w:t>OK</w:t>
            </w:r>
          </w:p>
        </w:tc>
        <w:tc>
          <w:tcPr>
            <w:tcW w:type="dxa" w:w="6192"/>
            <w:shd w:val="clear" w:color="auto" w:fill="F9FAFB"/>
          </w:tcPr>
          <w:p>
            <w:r/>
            <w:r>
              <w:rPr>
                <w:sz w:val="18"/>
              </w:rPr>
              <w:t>HSTS activé (max-age 2 ans, preload)</w:t>
            </w:r>
          </w:p>
        </w:tc>
      </w:tr>
      <w:tr>
        <w:tc>
          <w:tcPr>
            <w:tcW w:type="dxa" w:w="2592"/>
            <w:shd w:val="clear" w:color="auto" w:fill="FFFFFF"/>
          </w:tcPr>
          <w:p>
            <w:r/>
            <w:r>
              <w:rPr>
                <w:sz w:val="18"/>
              </w:rPr>
              <w:t>CSP headers</w:t>
            </w:r>
          </w:p>
        </w:tc>
        <w:tc>
          <w:tcPr>
            <w:tcW w:type="dxa" w:w="864"/>
            <w:shd w:val="clear" w:color="auto" w:fill="FFFFFF"/>
          </w:tcPr>
          <w:p>
            <w:r/>
            <w:r>
              <w:rPr>
                <w:sz w:val="18"/>
              </w:rPr>
              <w:t>OK</w:t>
            </w:r>
          </w:p>
        </w:tc>
        <w:tc>
          <w:tcPr>
            <w:tcW w:type="dxa" w:w="6192"/>
            <w:shd w:val="clear" w:color="auto" w:fill="FFFFFF"/>
          </w:tcPr>
          <w:p>
            <w:r/>
            <w:r>
              <w:rPr>
                <w:sz w:val="18"/>
              </w:rPr>
              <w:t>Whitelist strict (cdn.tailwindcss, fonts.googleapis, supabase)</w:t>
            </w:r>
          </w:p>
        </w:tc>
      </w:tr>
      <w:tr>
        <w:tc>
          <w:tcPr>
            <w:tcW w:type="dxa" w:w="2592"/>
            <w:shd w:val="clear" w:color="auto" w:fill="F9FAFB"/>
          </w:tcPr>
          <w:p>
            <w:r/>
            <w:r>
              <w:rPr>
                <w:sz w:val="18"/>
              </w:rPr>
              <w:t>DELETE entreprises</w:t>
            </w:r>
          </w:p>
        </w:tc>
        <w:tc>
          <w:tcPr>
            <w:tcW w:type="dxa" w:w="864"/>
            <w:shd w:val="clear" w:color="auto" w:fill="F9FAFB"/>
          </w:tcPr>
          <w:p>
            <w:r/>
            <w:r>
              <w:rPr>
                <w:sz w:val="18"/>
              </w:rPr>
              <w:t>OK</w:t>
            </w:r>
          </w:p>
        </w:tc>
        <w:tc>
          <w:tcPr>
            <w:tcW w:type="dxa" w:w="6192"/>
            <w:shd w:val="clear" w:color="auto" w:fill="F9FAFB"/>
          </w:tcPr>
          <w:p>
            <w:r/>
            <w:r>
              <w:rPr>
                <w:sz w:val="18"/>
              </w:rPr>
              <w:t>Bloqué via API anon — nécessite SQL Editor avec rôle postgres</w:t>
            </w:r>
          </w:p>
        </w:tc>
      </w:tr>
    </w:tbl>
    <w:p>
      <w:r>
        <w:br w:type="page"/>
      </w:r>
    </w:p>
    <w:p>
      <w:pPr>
        <w:pStyle w:val="Heading1"/>
      </w:pPr>
      <w:r>
        <w:t>7. Audit Infrastructure</w:t>
      </w:r>
    </w:p>
    <w:p>
      <w:pPr>
        <w:spacing w:before="120" w:after="120"/>
        <w:pBdr>
          <w:bottom w:val="single" w:sz="4" w:space="1" w:color="D1D5DB"/>
        </w:pBdr>
      </w:pPr>
    </w:p>
    <w:p>
      <w:pPr>
        <w:pStyle w:val="Heading2"/>
      </w:pPr>
      <w:r>
        <w:t>Vercel</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color="auto" w:fill="5E6AD2"/>
          </w:tcPr>
          <w:p>
            <w:r/>
            <w:r>
              <w:rPr>
                <w:b/>
                <w:color w:val="FFFFFF"/>
                <w:sz w:val="18"/>
              </w:rPr>
              <w:t>Aspect</w:t>
            </w:r>
          </w:p>
        </w:tc>
        <w:tc>
          <w:tcPr>
            <w:tcW w:type="dxa" w:w="864"/>
            <w:shd w:val="clear" w:color="auto" w:fill="5E6AD2"/>
          </w:tcPr>
          <w:p>
            <w:r/>
            <w:r>
              <w:rPr>
                <w:b/>
                <w:color w:val="FFFFFF"/>
                <w:sz w:val="18"/>
              </w:rPr>
              <w:t>Statut</w:t>
            </w:r>
          </w:p>
        </w:tc>
        <w:tc>
          <w:tcPr>
            <w:tcW w:type="dxa" w:w="6192"/>
            <w:shd w:val="clear" w:color="auto" w:fill="5E6AD2"/>
          </w:tcPr>
          <w:p>
            <w:r/>
            <w:r>
              <w:rPr>
                <w:b/>
                <w:color w:val="FFFFFF"/>
                <w:sz w:val="18"/>
              </w:rPr>
              <w:t>Détails</w:t>
            </w:r>
          </w:p>
        </w:tc>
      </w:tr>
      <w:tr>
        <w:tc>
          <w:tcPr>
            <w:tcW w:type="dxa" w:w="2592"/>
            <w:shd w:val="clear" w:color="auto" w:fill="FFFFFF"/>
          </w:tcPr>
          <w:p>
            <w:r/>
            <w:r>
              <w:rPr>
                <w:sz w:val="18"/>
              </w:rPr>
              <w:t>Déploiement</w:t>
            </w:r>
          </w:p>
        </w:tc>
        <w:tc>
          <w:tcPr>
            <w:tcW w:type="dxa" w:w="864"/>
            <w:shd w:val="clear" w:color="auto" w:fill="FFFFFF"/>
          </w:tcPr>
          <w:p>
            <w:r/>
            <w:r>
              <w:rPr>
                <w:sz w:val="18"/>
              </w:rPr>
              <w:t>OK</w:t>
            </w:r>
          </w:p>
        </w:tc>
        <w:tc>
          <w:tcPr>
            <w:tcW w:type="dxa" w:w="6192"/>
            <w:shd w:val="clear" w:color="auto" w:fill="FFFFFF"/>
          </w:tcPr>
          <w:p>
            <w:r/>
            <w:r>
              <w:rPr>
                <w:sz w:val="18"/>
              </w:rPr>
              <w:t>Auto-deploy depuis GitHub (main → prod, dev → preview)</w:t>
            </w:r>
          </w:p>
        </w:tc>
      </w:tr>
      <w:tr>
        <w:tc>
          <w:tcPr>
            <w:tcW w:type="dxa" w:w="2592"/>
            <w:shd w:val="clear" w:color="auto" w:fill="F9FAFB"/>
          </w:tcPr>
          <w:p>
            <w:r/>
            <w:r>
              <w:rPr>
                <w:sz w:val="18"/>
              </w:rPr>
              <w:t>Rewrites</w:t>
            </w:r>
          </w:p>
        </w:tc>
        <w:tc>
          <w:tcPr>
            <w:tcW w:type="dxa" w:w="864"/>
            <w:shd w:val="clear" w:color="auto" w:fill="F9FAFB"/>
          </w:tcPr>
          <w:p>
            <w:r/>
            <w:r>
              <w:rPr>
                <w:sz w:val="18"/>
              </w:rPr>
              <w:t>OK</w:t>
            </w:r>
          </w:p>
        </w:tc>
        <w:tc>
          <w:tcPr>
            <w:tcW w:type="dxa" w:w="6192"/>
            <w:shd w:val="clear" w:color="auto" w:fill="F9FAFB"/>
          </w:tcPr>
          <w:p>
            <w:r/>
            <w:r>
              <w:rPr>
                <w:sz w:val="18"/>
              </w:rPr>
              <w:t>8 routes configurées (consultant, dashboards, etc.)</w:t>
            </w:r>
          </w:p>
        </w:tc>
      </w:tr>
      <w:tr>
        <w:tc>
          <w:tcPr>
            <w:tcW w:type="dxa" w:w="2592"/>
            <w:shd w:val="clear" w:color="auto" w:fill="FFFFFF"/>
          </w:tcPr>
          <w:p>
            <w:r/>
            <w:r>
              <w:rPr>
                <w:sz w:val="18"/>
              </w:rPr>
              <w:t>Headers sécurité</w:t>
            </w:r>
          </w:p>
        </w:tc>
        <w:tc>
          <w:tcPr>
            <w:tcW w:type="dxa" w:w="864"/>
            <w:shd w:val="clear" w:color="auto" w:fill="FFFFFF"/>
          </w:tcPr>
          <w:p>
            <w:r/>
            <w:r>
              <w:rPr>
                <w:sz w:val="18"/>
              </w:rPr>
              <w:t>OK</w:t>
            </w:r>
          </w:p>
        </w:tc>
        <w:tc>
          <w:tcPr>
            <w:tcW w:type="dxa" w:w="6192"/>
            <w:shd w:val="clear" w:color="auto" w:fill="FFFFFF"/>
          </w:tcPr>
          <w:p>
            <w:r/>
            <w:r>
              <w:rPr>
                <w:sz w:val="18"/>
              </w:rPr>
              <w:t>CSP, HSTS, X-Frame-Options, Referrer-Policy</w:t>
            </w:r>
          </w:p>
        </w:tc>
      </w:tr>
      <w:tr>
        <w:tc>
          <w:tcPr>
            <w:tcW w:type="dxa" w:w="2592"/>
            <w:shd w:val="clear" w:color="auto" w:fill="F9FAFB"/>
          </w:tcPr>
          <w:p>
            <w:r/>
            <w:r>
              <w:rPr>
                <w:sz w:val="18"/>
              </w:rPr>
              <w:t>Trailing slash</w:t>
            </w:r>
          </w:p>
        </w:tc>
        <w:tc>
          <w:tcPr>
            <w:tcW w:type="dxa" w:w="864"/>
            <w:shd w:val="clear" w:color="auto" w:fill="F9FAFB"/>
          </w:tcPr>
          <w:p>
            <w:r/>
            <w:r>
              <w:rPr>
                <w:sz w:val="18"/>
              </w:rPr>
              <w:t>OK</w:t>
            </w:r>
          </w:p>
        </w:tc>
        <w:tc>
          <w:tcPr>
            <w:tcW w:type="dxa" w:w="6192"/>
            <w:shd w:val="clear" w:color="auto" w:fill="F9FAFB"/>
          </w:tcPr>
          <w:p>
            <w:r/>
            <w:r>
              <w:rPr>
                <w:sz w:val="18"/>
              </w:rPr>
              <w:t>Désactivé (URLs propres)</w:t>
            </w:r>
          </w:p>
        </w:tc>
      </w:tr>
    </w:tbl>
    <w:p>
      <w:pPr>
        <w:pStyle w:val="Heading2"/>
      </w:pPr>
      <w:r>
        <w:t>Supabase</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5E6AD2"/>
          </w:tcPr>
          <w:p>
            <w:r/>
            <w:r>
              <w:rPr>
                <w:b/>
                <w:color w:val="FFFFFF"/>
                <w:sz w:val="18"/>
              </w:rPr>
              <w:t>Table</w:t>
            </w:r>
          </w:p>
        </w:tc>
        <w:tc>
          <w:tcPr>
            <w:tcW w:type="dxa" w:w="864"/>
            <w:shd w:val="clear" w:color="auto" w:fill="5E6AD2"/>
          </w:tcPr>
          <w:p>
            <w:r/>
            <w:r>
              <w:rPr>
                <w:b/>
                <w:color w:val="FFFFFF"/>
                <w:sz w:val="18"/>
              </w:rPr>
              <w:t>RLS</w:t>
            </w:r>
          </w:p>
        </w:tc>
        <w:tc>
          <w:tcPr>
            <w:tcW w:type="dxa" w:w="5904"/>
            <w:shd w:val="clear" w:color="auto" w:fill="5E6AD2"/>
          </w:tcPr>
          <w:p>
            <w:r/>
            <w:r>
              <w:rPr>
                <w:b/>
                <w:color w:val="FFFFFF"/>
                <w:sz w:val="18"/>
              </w:rPr>
              <w:t>Notes</w:t>
            </w:r>
          </w:p>
        </w:tc>
      </w:tr>
      <w:tr>
        <w:tc>
          <w:tcPr>
            <w:tcW w:type="dxa" w:w="2880"/>
            <w:shd w:val="clear" w:color="auto" w:fill="FFFFFF"/>
          </w:tcPr>
          <w:p>
            <w:r/>
            <w:r>
              <w:rPr>
                <w:sz w:val="18"/>
              </w:rPr>
              <w:t>consultants</w:t>
            </w:r>
          </w:p>
        </w:tc>
        <w:tc>
          <w:tcPr>
            <w:tcW w:type="dxa" w:w="864"/>
            <w:shd w:val="clear" w:color="auto" w:fill="FFFFFF"/>
          </w:tcPr>
          <w:p>
            <w:r/>
            <w:r>
              <w:rPr>
                <w:sz w:val="18"/>
              </w:rPr>
              <w:t>OK</w:t>
            </w:r>
          </w:p>
        </w:tc>
        <w:tc>
          <w:tcPr>
            <w:tcW w:type="dxa" w:w="5904"/>
            <w:shd w:val="clear" w:color="auto" w:fill="FFFFFF"/>
          </w:tcPr>
          <w:p>
            <w:r/>
            <w:r>
              <w:rPr>
                <w:sz w:val="18"/>
              </w:rPr>
              <w:t>SELECT: approuvés only. INSERT: ouvert. UPDATE: permissif (anon). DELETE: bloqué.</w:t>
            </w:r>
          </w:p>
        </w:tc>
      </w:tr>
      <w:tr>
        <w:tc>
          <w:tcPr>
            <w:tcW w:type="dxa" w:w="2880"/>
            <w:shd w:val="clear" w:color="auto" w:fill="F9FAFB"/>
          </w:tcPr>
          <w:p>
            <w:r/>
            <w:r>
              <w:rPr>
                <w:sz w:val="18"/>
              </w:rPr>
              <w:t>entreprises</w:t>
            </w:r>
          </w:p>
        </w:tc>
        <w:tc>
          <w:tcPr>
            <w:tcW w:type="dxa" w:w="864"/>
            <w:shd w:val="clear" w:color="auto" w:fill="F9FAFB"/>
          </w:tcPr>
          <w:p>
            <w:r/>
            <w:r>
              <w:rPr>
                <w:sz w:val="18"/>
              </w:rPr>
              <w:t>Partiel</w:t>
            </w:r>
          </w:p>
        </w:tc>
        <w:tc>
          <w:tcPr>
            <w:tcW w:type="dxa" w:w="5904"/>
            <w:shd w:val="clear" w:color="auto" w:fill="F9FAFB"/>
          </w:tcPr>
          <w:p>
            <w:r/>
            <w:r>
              <w:rPr>
                <w:sz w:val="18"/>
              </w:rPr>
              <w:t>SELECT: OK. INSERT: bloqué en pratique (RLS). UPDATE: OK. DELETE: bloqué.</w:t>
            </w:r>
          </w:p>
        </w:tc>
      </w:tr>
      <w:tr>
        <w:tc>
          <w:tcPr>
            <w:tcW w:type="dxa" w:w="2880"/>
            <w:shd w:val="clear" w:color="auto" w:fill="FFFFFF"/>
          </w:tcPr>
          <w:p>
            <w:r/>
            <w:r>
              <w:rPr>
                <w:sz w:val="18"/>
              </w:rPr>
              <w:t>invitation_codes</w:t>
            </w:r>
          </w:p>
        </w:tc>
        <w:tc>
          <w:tcPr>
            <w:tcW w:type="dxa" w:w="864"/>
            <w:shd w:val="clear" w:color="auto" w:fill="FFFFFF"/>
          </w:tcPr>
          <w:p>
            <w:r/>
            <w:r>
              <w:rPr>
                <w:sz w:val="18"/>
              </w:rPr>
              <w:t>OK</w:t>
            </w:r>
          </w:p>
        </w:tc>
        <w:tc>
          <w:tcPr>
            <w:tcW w:type="dxa" w:w="5904"/>
            <w:shd w:val="clear" w:color="auto" w:fill="FFFFFF"/>
          </w:tcPr>
          <w:p>
            <w:r/>
            <w:r>
              <w:rPr>
                <w:sz w:val="18"/>
              </w:rPr>
              <w:t>RPC consume_invitation_code() pour consommer un code</w:t>
            </w:r>
          </w:p>
        </w:tc>
      </w:tr>
      <w:tr>
        <w:tc>
          <w:tcPr>
            <w:tcW w:type="dxa" w:w="2880"/>
            <w:shd w:val="clear" w:color="auto" w:fill="F9FAFB"/>
          </w:tcPr>
          <w:p>
            <w:r/>
            <w:r>
              <w:rPr>
                <w:sz w:val="18"/>
              </w:rPr>
              <w:t>billing_subscriptions</w:t>
            </w:r>
          </w:p>
        </w:tc>
        <w:tc>
          <w:tcPr>
            <w:tcW w:type="dxa" w:w="864"/>
            <w:shd w:val="clear" w:color="auto" w:fill="F9FAFB"/>
          </w:tcPr>
          <w:p>
            <w:r/>
            <w:r>
              <w:rPr>
                <w:sz w:val="18"/>
              </w:rPr>
              <w:t>OK</w:t>
            </w:r>
          </w:p>
        </w:tc>
        <w:tc>
          <w:tcPr>
            <w:tcW w:type="dxa" w:w="5904"/>
            <w:shd w:val="clear" w:color="auto" w:fill="F9FAFB"/>
          </w:tcPr>
          <w:p>
            <w:r/>
            <w:r>
              <w:rPr>
                <w:sz w:val="18"/>
              </w:rPr>
              <w:t>Schéma Stripe prêt, RPC is_subscription_active()</w:t>
            </w:r>
          </w:p>
        </w:tc>
      </w:tr>
      <w:tr>
        <w:tc>
          <w:tcPr>
            <w:tcW w:type="dxa" w:w="2880"/>
            <w:shd w:val="clear" w:color="auto" w:fill="FFFFFF"/>
          </w:tcPr>
          <w:p>
            <w:r/>
            <w:r>
              <w:rPr>
                <w:sz w:val="18"/>
              </w:rPr>
              <w:t>billing_webhook_events</w:t>
            </w:r>
          </w:p>
        </w:tc>
        <w:tc>
          <w:tcPr>
            <w:tcW w:type="dxa" w:w="864"/>
            <w:shd w:val="clear" w:color="auto" w:fill="FFFFFF"/>
          </w:tcPr>
          <w:p>
            <w:r/>
            <w:r>
              <w:rPr>
                <w:sz w:val="18"/>
              </w:rPr>
              <w:t>OK</w:t>
            </w:r>
          </w:p>
        </w:tc>
        <w:tc>
          <w:tcPr>
            <w:tcW w:type="dxa" w:w="5904"/>
            <w:shd w:val="clear" w:color="auto" w:fill="FFFFFF"/>
          </w:tcPr>
          <w:p>
            <w:r/>
            <w:r>
              <w:rPr>
                <w:sz w:val="18"/>
              </w:rPr>
              <w:t>Table events webhook Stripe</w:t>
            </w:r>
          </w:p>
        </w:tc>
      </w:tr>
    </w:tbl>
    <w:p>
      <w:pPr>
        <w:pStyle w:val="Heading2"/>
      </w:pPr>
      <w:r>
        <w:t>Workflow QA / Staging</w:t>
      </w:r>
    </w:p>
    <w:p>
      <w:r>
        <w:rPr>
          <w:b/>
        </w:rPr>
        <w:t xml:space="preserve">Statut : </w:t>
      </w:r>
      <w:r>
        <w:t xml:space="preserve">Opérationnel depuis le 13/04/2026. </w:t>
      </w:r>
      <w:r>
        <w:t>Branche dev → Vercel preview auto. Branche main → production. Bandeau staging jaune affiché automatiquement. config.js détecte l'environnement via hostname.</w:t>
      </w:r>
    </w:p>
    <w:p>
      <w:r>
        <w:br w:type="page"/>
      </w:r>
    </w:p>
    <w:p>
      <w:pPr>
        <w:pStyle w:val="Heading1"/>
      </w:pPr>
      <w:r>
        <w:t>8. Points restants à réaliser</w:t>
      </w:r>
    </w:p>
    <w:p>
      <w:pPr>
        <w:spacing w:before="120" w:after="120"/>
        <w:pBdr>
          <w:bottom w:val="single" w:sz="4" w:space="1" w:color="D1D5DB"/>
        </w:pBdr>
      </w:pPr>
    </w:p>
    <w:p>
      <w:pPr>
        <w:pStyle w:val="Heading2"/>
      </w:pPr>
      <w:r>
        <w:t>Haute priorité</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
            <w:shd w:val="clear" w:color="auto" w:fill="5E6AD2"/>
          </w:tcPr>
          <w:p>
            <w:r/>
            <w:r>
              <w:rPr>
                <w:b/>
                <w:color w:val="FFFFFF"/>
                <w:sz w:val="18"/>
              </w:rPr>
              <w:t>#</w:t>
            </w:r>
          </w:p>
        </w:tc>
        <w:tc>
          <w:tcPr>
            <w:tcW w:type="dxa" w:w="5040"/>
            <w:shd w:val="clear" w:color="auto" w:fill="5E6AD2"/>
          </w:tcPr>
          <w:p>
            <w:r/>
            <w:r>
              <w:rPr>
                <w:b/>
                <w:color w:val="FFFFFF"/>
                <w:sz w:val="18"/>
              </w:rPr>
              <w:t>Tâche</w:t>
            </w:r>
          </w:p>
        </w:tc>
        <w:tc>
          <w:tcPr>
            <w:tcW w:type="dxa" w:w="1728"/>
            <w:shd w:val="clear" w:color="auto" w:fill="5E6AD2"/>
          </w:tcPr>
          <w:p>
            <w:r/>
            <w:r>
              <w:rPr>
                <w:b/>
                <w:color w:val="FFFFFF"/>
                <w:sz w:val="18"/>
              </w:rPr>
              <w:t>Effort</w:t>
            </w:r>
          </w:p>
        </w:tc>
        <w:tc>
          <w:tcPr>
            <w:tcW w:type="dxa" w:w="2448"/>
            <w:shd w:val="clear" w:color="auto" w:fill="5E6AD2"/>
          </w:tcPr>
          <w:p>
            <w:r/>
            <w:r>
              <w:rPr>
                <w:b/>
                <w:color w:val="FFFFFF"/>
                <w:sz w:val="18"/>
              </w:rPr>
              <w:t>Bloquant ?</w:t>
            </w:r>
          </w:p>
        </w:tc>
      </w:tr>
      <w:tr>
        <w:tc>
          <w:tcPr>
            <w:tcW w:type="dxa" w:w="432"/>
            <w:shd w:val="clear" w:color="auto" w:fill="FFFFFF"/>
          </w:tcPr>
          <w:p>
            <w:r/>
            <w:r>
              <w:rPr>
                <w:sz w:val="18"/>
              </w:rPr>
              <w:t>1</w:t>
            </w:r>
          </w:p>
        </w:tc>
        <w:tc>
          <w:tcPr>
            <w:tcW w:type="dxa" w:w="5040"/>
            <w:shd w:val="clear" w:color="auto" w:fill="FFFFFF"/>
          </w:tcPr>
          <w:p>
            <w:r/>
            <w:r>
              <w:rPr>
                <w:sz w:val="18"/>
              </w:rPr>
              <w:t>Intégration Stripe billing (paiement abonnements)</w:t>
            </w:r>
          </w:p>
        </w:tc>
        <w:tc>
          <w:tcPr>
            <w:tcW w:type="dxa" w:w="1728"/>
            <w:shd w:val="clear" w:color="auto" w:fill="FFFFFF"/>
          </w:tcPr>
          <w:p>
            <w:r/>
            <w:r>
              <w:rPr>
                <w:sz w:val="18"/>
              </w:rPr>
              <w:t>2-3 jours</w:t>
            </w:r>
          </w:p>
        </w:tc>
        <w:tc>
          <w:tcPr>
            <w:tcW w:type="dxa" w:w="2448"/>
            <w:shd w:val="clear" w:color="auto" w:fill="FFFFFF"/>
          </w:tcPr>
          <w:p>
            <w:r/>
            <w:r>
              <w:rPr>
                <w:sz w:val="18"/>
              </w:rPr>
              <w:t>Oui — revenus</w:t>
            </w:r>
          </w:p>
        </w:tc>
      </w:tr>
      <w:tr>
        <w:tc>
          <w:tcPr>
            <w:tcW w:type="dxa" w:w="432"/>
            <w:shd w:val="clear" w:color="auto" w:fill="F9FAFB"/>
          </w:tcPr>
          <w:p>
            <w:r/>
            <w:r>
              <w:rPr>
                <w:sz w:val="18"/>
              </w:rPr>
              <w:t>2</w:t>
            </w:r>
          </w:p>
        </w:tc>
        <w:tc>
          <w:tcPr>
            <w:tcW w:type="dxa" w:w="5040"/>
            <w:shd w:val="clear" w:color="auto" w:fill="F9FAFB"/>
          </w:tcPr>
          <w:p>
            <w:r/>
            <w:r>
              <w:rPr>
                <w:sz w:val="18"/>
              </w:rPr>
              <w:t>Google OAuth dans Supabase (Google Cloud Console)</w:t>
            </w:r>
          </w:p>
        </w:tc>
        <w:tc>
          <w:tcPr>
            <w:tcW w:type="dxa" w:w="1728"/>
            <w:shd w:val="clear" w:color="auto" w:fill="F9FAFB"/>
          </w:tcPr>
          <w:p>
            <w:r/>
            <w:r>
              <w:rPr>
                <w:sz w:val="18"/>
              </w:rPr>
              <w:t>1-2h</w:t>
            </w:r>
          </w:p>
        </w:tc>
        <w:tc>
          <w:tcPr>
            <w:tcW w:type="dxa" w:w="2448"/>
            <w:shd w:val="clear" w:color="auto" w:fill="F9FAFB"/>
          </w:tcPr>
          <w:p>
            <w:r/>
            <w:r>
              <w:rPr>
                <w:sz w:val="18"/>
              </w:rPr>
              <w:t>Non — login alternatif</w:t>
            </w:r>
          </w:p>
        </w:tc>
      </w:tr>
      <w:tr>
        <w:tc>
          <w:tcPr>
            <w:tcW w:type="dxa" w:w="432"/>
            <w:shd w:val="clear" w:color="auto" w:fill="FFFFFF"/>
          </w:tcPr>
          <w:p>
            <w:r/>
            <w:r>
              <w:rPr>
                <w:sz w:val="18"/>
              </w:rPr>
              <w:t>3</w:t>
            </w:r>
          </w:p>
        </w:tc>
        <w:tc>
          <w:tcPr>
            <w:tcW w:type="dxa" w:w="5040"/>
            <w:shd w:val="clear" w:color="auto" w:fill="FFFFFF"/>
          </w:tcPr>
          <w:p>
            <w:r/>
            <w:r>
              <w:rPr>
                <w:sz w:val="18"/>
              </w:rPr>
              <w:t>Fix sbFetch() — ajouter check response.ok</w:t>
            </w:r>
          </w:p>
        </w:tc>
        <w:tc>
          <w:tcPr>
            <w:tcW w:type="dxa" w:w="1728"/>
            <w:shd w:val="clear" w:color="auto" w:fill="FFFFFF"/>
          </w:tcPr>
          <w:p>
            <w:r/>
            <w:r>
              <w:rPr>
                <w:sz w:val="18"/>
              </w:rPr>
              <w:t>15 min</w:t>
            </w:r>
          </w:p>
        </w:tc>
        <w:tc>
          <w:tcPr>
            <w:tcW w:type="dxa" w:w="2448"/>
            <w:shd w:val="clear" w:color="auto" w:fill="FFFFFF"/>
          </w:tcPr>
          <w:p>
            <w:r/>
            <w:r>
              <w:rPr>
                <w:sz w:val="18"/>
              </w:rPr>
              <w:t>Non — mais critique qualité</w:t>
            </w:r>
          </w:p>
        </w:tc>
      </w:tr>
      <w:tr>
        <w:tc>
          <w:tcPr>
            <w:tcW w:type="dxa" w:w="432"/>
            <w:shd w:val="clear" w:color="auto" w:fill="F9FAFB"/>
          </w:tcPr>
          <w:p>
            <w:r/>
            <w:r>
              <w:rPr>
                <w:sz w:val="18"/>
              </w:rPr>
              <w:t>4</w:t>
            </w:r>
          </w:p>
        </w:tc>
        <w:tc>
          <w:tcPr>
            <w:tcW w:type="dxa" w:w="5040"/>
            <w:shd w:val="clear" w:color="auto" w:fill="F9FAFB"/>
          </w:tcPr>
          <w:p>
            <w:r/>
            <w:r>
              <w:rPr>
                <w:sz w:val="18"/>
              </w:rPr>
              <w:t>Centraliser sha256Hex() et escapeHtml()</w:t>
            </w:r>
          </w:p>
        </w:tc>
        <w:tc>
          <w:tcPr>
            <w:tcW w:type="dxa" w:w="1728"/>
            <w:shd w:val="clear" w:color="auto" w:fill="F9FAFB"/>
          </w:tcPr>
          <w:p>
            <w:r/>
            <w:r>
              <w:rPr>
                <w:sz w:val="18"/>
              </w:rPr>
              <w:t>30 min</w:t>
            </w:r>
          </w:p>
        </w:tc>
        <w:tc>
          <w:tcPr>
            <w:tcW w:type="dxa" w:w="2448"/>
            <w:shd w:val="clear" w:color="auto" w:fill="F9FAFB"/>
          </w:tcPr>
          <w:p>
            <w:r/>
            <w:r>
              <w:rPr>
                <w:sz w:val="18"/>
              </w:rPr>
              <w:t>Non — dette technique</w:t>
            </w:r>
          </w:p>
        </w:tc>
      </w:tr>
      <w:tr>
        <w:tc>
          <w:tcPr>
            <w:tcW w:type="dxa" w:w="432"/>
            <w:shd w:val="clear" w:color="auto" w:fill="FFFFFF"/>
          </w:tcPr>
          <w:p>
            <w:r/>
            <w:r>
              <w:rPr>
                <w:sz w:val="18"/>
              </w:rPr>
              <w:t>5</w:t>
            </w:r>
          </w:p>
        </w:tc>
        <w:tc>
          <w:tcPr>
            <w:tcW w:type="dxa" w:w="5040"/>
            <w:shd w:val="clear" w:color="auto" w:fill="FFFFFF"/>
          </w:tcPr>
          <w:p>
            <w:r/>
            <w:r>
              <w:rPr>
                <w:sz w:val="18"/>
              </w:rPr>
              <w:t>Supprimer fichiers orphelins (.bak, netlify)</w:t>
            </w:r>
          </w:p>
        </w:tc>
        <w:tc>
          <w:tcPr>
            <w:tcW w:type="dxa" w:w="1728"/>
            <w:shd w:val="clear" w:color="auto" w:fill="FFFFFF"/>
          </w:tcPr>
          <w:p>
            <w:r/>
            <w:r>
              <w:rPr>
                <w:sz w:val="18"/>
              </w:rPr>
              <w:t>5 min</w:t>
            </w:r>
          </w:p>
        </w:tc>
        <w:tc>
          <w:tcPr>
            <w:tcW w:type="dxa" w:w="2448"/>
            <w:shd w:val="clear" w:color="auto" w:fill="FFFFFF"/>
          </w:tcPr>
          <w:p>
            <w:r/>
            <w:r>
              <w:rPr>
                <w:sz w:val="18"/>
              </w:rPr>
              <w:t>Non — propreté repo</w:t>
            </w:r>
          </w:p>
        </w:tc>
      </w:tr>
    </w:tbl>
    <w:p>
      <w:pPr>
        <w:pStyle w:val="Heading2"/>
      </w:pPr>
      <w:r>
        <w:t>Moyenne priorité</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
            <w:shd w:val="clear" w:color="auto" w:fill="5E6AD2"/>
          </w:tcPr>
          <w:p>
            <w:r/>
            <w:r>
              <w:rPr>
                <w:b/>
                <w:color w:val="FFFFFF"/>
                <w:sz w:val="18"/>
              </w:rPr>
              <w:t>#</w:t>
            </w:r>
          </w:p>
        </w:tc>
        <w:tc>
          <w:tcPr>
            <w:tcW w:type="dxa" w:w="5472"/>
            <w:shd w:val="clear" w:color="auto" w:fill="5E6AD2"/>
          </w:tcPr>
          <w:p>
            <w:r/>
            <w:r>
              <w:rPr>
                <w:b/>
                <w:color w:val="FFFFFF"/>
                <w:sz w:val="18"/>
              </w:rPr>
              <w:t>Tâche</w:t>
            </w:r>
          </w:p>
        </w:tc>
        <w:tc>
          <w:tcPr>
            <w:tcW w:type="dxa" w:w="1152"/>
            <w:shd w:val="clear" w:color="auto" w:fill="5E6AD2"/>
          </w:tcPr>
          <w:p>
            <w:r/>
            <w:r>
              <w:rPr>
                <w:b/>
                <w:color w:val="FFFFFF"/>
                <w:sz w:val="18"/>
              </w:rPr>
              <w:t>Effort</w:t>
            </w:r>
          </w:p>
        </w:tc>
        <w:tc>
          <w:tcPr>
            <w:tcW w:type="dxa" w:w="2592"/>
            <w:shd w:val="clear" w:color="auto" w:fill="5E6AD2"/>
          </w:tcPr>
          <w:p>
            <w:r/>
            <w:r>
              <w:rPr>
                <w:b/>
                <w:color w:val="FFFFFF"/>
                <w:sz w:val="18"/>
              </w:rPr>
              <w:t>Impact</w:t>
            </w:r>
          </w:p>
        </w:tc>
      </w:tr>
      <w:tr>
        <w:tc>
          <w:tcPr>
            <w:tcW w:type="dxa" w:w="432"/>
            <w:shd w:val="clear" w:color="auto" w:fill="FFFFFF"/>
          </w:tcPr>
          <w:p>
            <w:r/>
            <w:r>
              <w:rPr>
                <w:sz w:val="18"/>
              </w:rPr>
              <w:t>6</w:t>
            </w:r>
          </w:p>
        </w:tc>
        <w:tc>
          <w:tcPr>
            <w:tcW w:type="dxa" w:w="5472"/>
            <w:shd w:val="clear" w:color="auto" w:fill="FFFFFF"/>
          </w:tcPr>
          <w:p>
            <w:r/>
            <w:r>
              <w:rPr>
                <w:sz w:val="18"/>
              </w:rPr>
              <w:t>Migrer couleurs hardcodées restantes → CSS variables</w:t>
            </w:r>
          </w:p>
        </w:tc>
        <w:tc>
          <w:tcPr>
            <w:tcW w:type="dxa" w:w="1152"/>
            <w:shd w:val="clear" w:color="auto" w:fill="FFFFFF"/>
          </w:tcPr>
          <w:p>
            <w:r/>
            <w:r>
              <w:rPr>
                <w:sz w:val="18"/>
              </w:rPr>
              <w:t>1h</w:t>
            </w:r>
          </w:p>
        </w:tc>
        <w:tc>
          <w:tcPr>
            <w:tcW w:type="dxa" w:w="2592"/>
            <w:shd w:val="clear" w:color="auto" w:fill="FFFFFF"/>
          </w:tcPr>
          <w:p>
            <w:r/>
            <w:r>
              <w:rPr>
                <w:sz w:val="18"/>
              </w:rPr>
              <w:t>Dark mode cohérent</w:t>
            </w:r>
          </w:p>
        </w:tc>
      </w:tr>
      <w:tr>
        <w:tc>
          <w:tcPr>
            <w:tcW w:type="dxa" w:w="432"/>
            <w:shd w:val="clear" w:color="auto" w:fill="F9FAFB"/>
          </w:tcPr>
          <w:p>
            <w:r/>
            <w:r>
              <w:rPr>
                <w:sz w:val="18"/>
              </w:rPr>
              <w:t>7</w:t>
            </w:r>
          </w:p>
        </w:tc>
        <w:tc>
          <w:tcPr>
            <w:tcW w:type="dxa" w:w="5472"/>
            <w:shd w:val="clear" w:color="auto" w:fill="F9FAFB"/>
          </w:tcPr>
          <w:p>
            <w:r/>
            <w:r>
              <w:rPr>
                <w:sz w:val="18"/>
              </w:rPr>
              <w:t>Ajouter await dans markAllRead() (notifications.js)</w:t>
            </w:r>
          </w:p>
        </w:tc>
        <w:tc>
          <w:tcPr>
            <w:tcW w:type="dxa" w:w="1152"/>
            <w:shd w:val="clear" w:color="auto" w:fill="F9FAFB"/>
          </w:tcPr>
          <w:p>
            <w:r/>
            <w:r>
              <w:rPr>
                <w:sz w:val="18"/>
              </w:rPr>
              <w:t>15 min</w:t>
            </w:r>
          </w:p>
        </w:tc>
        <w:tc>
          <w:tcPr>
            <w:tcW w:type="dxa" w:w="2592"/>
            <w:shd w:val="clear" w:color="auto" w:fill="F9FAFB"/>
          </w:tcPr>
          <w:p>
            <w:r/>
            <w:r>
              <w:rPr>
                <w:sz w:val="18"/>
              </w:rPr>
              <w:t>Sync DB fiable</w:t>
            </w:r>
          </w:p>
        </w:tc>
      </w:tr>
      <w:tr>
        <w:tc>
          <w:tcPr>
            <w:tcW w:type="dxa" w:w="432"/>
            <w:shd w:val="clear" w:color="auto" w:fill="FFFFFF"/>
          </w:tcPr>
          <w:p>
            <w:r/>
            <w:r>
              <w:rPr>
                <w:sz w:val="18"/>
              </w:rPr>
              <w:t>8</w:t>
            </w:r>
          </w:p>
        </w:tc>
        <w:tc>
          <w:tcPr>
            <w:tcW w:type="dxa" w:w="5472"/>
            <w:shd w:val="clear" w:color="auto" w:fill="FFFFFF"/>
          </w:tcPr>
          <w:p>
            <w:r/>
            <w:r>
              <w:rPr>
                <w:sz w:val="18"/>
              </w:rPr>
              <w:t>Retirer console.log qui expose emails (supabase-auth-client.js)</w:t>
            </w:r>
          </w:p>
        </w:tc>
        <w:tc>
          <w:tcPr>
            <w:tcW w:type="dxa" w:w="1152"/>
            <w:shd w:val="clear" w:color="auto" w:fill="FFFFFF"/>
          </w:tcPr>
          <w:p>
            <w:r/>
            <w:r>
              <w:rPr>
                <w:sz w:val="18"/>
              </w:rPr>
              <w:t>5 min</w:t>
            </w:r>
          </w:p>
        </w:tc>
        <w:tc>
          <w:tcPr>
            <w:tcW w:type="dxa" w:w="2592"/>
            <w:shd w:val="clear" w:color="auto" w:fill="FFFFFF"/>
          </w:tcPr>
          <w:p>
            <w:r/>
            <w:r>
              <w:rPr>
                <w:sz w:val="18"/>
              </w:rPr>
              <w:t>Sécurité</w:t>
            </w:r>
          </w:p>
        </w:tc>
      </w:tr>
      <w:tr>
        <w:tc>
          <w:tcPr>
            <w:tcW w:type="dxa" w:w="432"/>
            <w:shd w:val="clear" w:color="auto" w:fill="F9FAFB"/>
          </w:tcPr>
          <w:p>
            <w:r/>
            <w:r>
              <w:rPr>
                <w:sz w:val="18"/>
              </w:rPr>
              <w:t>9</w:t>
            </w:r>
          </w:p>
        </w:tc>
        <w:tc>
          <w:tcPr>
            <w:tcW w:type="dxa" w:w="5472"/>
            <w:shd w:val="clear" w:color="auto" w:fill="F9FAFB"/>
          </w:tcPr>
          <w:p>
            <w:r/>
            <w:r>
              <w:rPr>
                <w:sz w:val="18"/>
              </w:rPr>
              <w:t>Fix onerror fallback color dans template consultant (line 6039)</w:t>
            </w:r>
          </w:p>
        </w:tc>
        <w:tc>
          <w:tcPr>
            <w:tcW w:type="dxa" w:w="1152"/>
            <w:shd w:val="clear" w:color="auto" w:fill="F9FAFB"/>
          </w:tcPr>
          <w:p>
            <w:r/>
            <w:r>
              <w:rPr>
                <w:sz w:val="18"/>
              </w:rPr>
              <w:t>5 min</w:t>
            </w:r>
          </w:p>
        </w:tc>
        <w:tc>
          <w:tcPr>
            <w:tcW w:type="dxa" w:w="2592"/>
            <w:shd w:val="clear" w:color="auto" w:fill="F9FAFB"/>
          </w:tcPr>
          <w:p>
            <w:r/>
            <w:r>
              <w:rPr>
                <w:sz w:val="18"/>
              </w:rPr>
              <w:t>Visuel</w:t>
            </w:r>
          </w:p>
        </w:tc>
      </w:tr>
      <w:tr>
        <w:tc>
          <w:tcPr>
            <w:tcW w:type="dxa" w:w="432"/>
            <w:shd w:val="clear" w:color="auto" w:fill="FFFFFF"/>
          </w:tcPr>
          <w:p>
            <w:r/>
            <w:r>
              <w:rPr>
                <w:sz w:val="18"/>
              </w:rPr>
              <w:t>10</w:t>
            </w:r>
          </w:p>
        </w:tc>
        <w:tc>
          <w:tcPr>
            <w:tcW w:type="dxa" w:w="5472"/>
            <w:shd w:val="clear" w:color="auto" w:fill="FFFFFF"/>
          </w:tcPr>
          <w:p>
            <w:r/>
            <w:r>
              <w:rPr>
                <w:sz w:val="18"/>
              </w:rPr>
              <w:t>Projet Supabase staging séparé (base de données)</w:t>
            </w:r>
          </w:p>
        </w:tc>
        <w:tc>
          <w:tcPr>
            <w:tcW w:type="dxa" w:w="1152"/>
            <w:shd w:val="clear" w:color="auto" w:fill="FFFFFF"/>
          </w:tcPr>
          <w:p>
            <w:r/>
            <w:r>
              <w:rPr>
                <w:sz w:val="18"/>
              </w:rPr>
              <w:t>1h</w:t>
            </w:r>
          </w:p>
        </w:tc>
        <w:tc>
          <w:tcPr>
            <w:tcW w:type="dxa" w:w="2592"/>
            <w:shd w:val="clear" w:color="auto" w:fill="FFFFFF"/>
          </w:tcPr>
          <w:p>
            <w:r/>
            <w:r>
              <w:rPr>
                <w:sz w:val="18"/>
              </w:rPr>
              <w:t>Tests isolés</w:t>
            </w:r>
          </w:p>
        </w:tc>
      </w:tr>
    </w:tbl>
    <w:p>
      <w:pPr>
        <w:pStyle w:val="Heading2"/>
      </w:pPr>
      <w:r>
        <w:t>Basse priorité / Améliorations futures</w:t>
      </w:r>
    </w:p>
    <w:tbl>
      <w:tblPr>
        <w:tblStyle w:val="TableGrid"/>
        <w:tblW w:type="auto" w:w="0"/>
        <w:jc w:val="center"/>
        <w:tblLook w:firstColumn="1" w:firstRow="1" w:lastColumn="0" w:lastRow="0" w:noHBand="0" w:noVBand="1" w:val="04A0"/>
      </w:tblPr>
      <w:tblGrid>
        <w:gridCol w:w="3216"/>
        <w:gridCol w:w="3216"/>
        <w:gridCol w:w="3216"/>
      </w:tblGrid>
      <w:tr>
        <w:tc>
          <w:tcPr>
            <w:tcW w:type="dxa" w:w="432"/>
            <w:shd w:val="clear" w:color="auto" w:fill="5E6AD2"/>
          </w:tcPr>
          <w:p>
            <w:r/>
            <w:r>
              <w:rPr>
                <w:b/>
                <w:color w:val="FFFFFF"/>
                <w:sz w:val="18"/>
              </w:rPr>
              <w:t>#</w:t>
            </w:r>
          </w:p>
        </w:tc>
        <w:tc>
          <w:tcPr>
            <w:tcW w:type="dxa" w:w="5040"/>
            <w:shd w:val="clear" w:color="auto" w:fill="5E6AD2"/>
          </w:tcPr>
          <w:p>
            <w:r/>
            <w:r>
              <w:rPr>
                <w:b/>
                <w:color w:val="FFFFFF"/>
                <w:sz w:val="18"/>
              </w:rPr>
              <w:t>Tâche</w:t>
            </w:r>
          </w:p>
        </w:tc>
        <w:tc>
          <w:tcPr>
            <w:tcW w:type="dxa" w:w="4176"/>
            <w:shd w:val="clear" w:color="auto" w:fill="5E6AD2"/>
          </w:tcPr>
          <w:p>
            <w:r/>
            <w:r>
              <w:rPr>
                <w:b/>
                <w:color w:val="FFFFFF"/>
                <w:sz w:val="18"/>
              </w:rPr>
              <w:t>Notes</w:t>
            </w:r>
          </w:p>
        </w:tc>
      </w:tr>
      <w:tr>
        <w:tc>
          <w:tcPr>
            <w:tcW w:type="dxa" w:w="432"/>
            <w:shd w:val="clear" w:color="auto" w:fill="FFFFFF"/>
          </w:tcPr>
          <w:p>
            <w:r/>
            <w:r>
              <w:rPr>
                <w:sz w:val="18"/>
              </w:rPr>
              <w:t>11</w:t>
            </w:r>
          </w:p>
        </w:tc>
        <w:tc>
          <w:tcPr>
            <w:tcW w:type="dxa" w:w="5040"/>
            <w:shd w:val="clear" w:color="auto" w:fill="FFFFFF"/>
          </w:tcPr>
          <w:p>
            <w:r/>
            <w:r>
              <w:rPr>
                <w:sz w:val="18"/>
              </w:rPr>
              <w:t>Migrer JS inline → fichiers externes + nonces CSP</w:t>
            </w:r>
          </w:p>
        </w:tc>
        <w:tc>
          <w:tcPr>
            <w:tcW w:type="dxa" w:w="4176"/>
            <w:shd w:val="clear" w:color="auto" w:fill="FFFFFF"/>
          </w:tcPr>
          <w:p>
            <w:r/>
            <w:r>
              <w:rPr>
                <w:sz w:val="18"/>
              </w:rPr>
              <w:t>Permettrait de retirer unsafe-inline</w:t>
            </w:r>
          </w:p>
        </w:tc>
      </w:tr>
      <w:tr>
        <w:tc>
          <w:tcPr>
            <w:tcW w:type="dxa" w:w="432"/>
            <w:shd w:val="clear" w:color="auto" w:fill="F9FAFB"/>
          </w:tcPr>
          <w:p>
            <w:r/>
            <w:r>
              <w:rPr>
                <w:sz w:val="18"/>
              </w:rPr>
              <w:t>12</w:t>
            </w:r>
          </w:p>
        </w:tc>
        <w:tc>
          <w:tcPr>
            <w:tcW w:type="dxa" w:w="5040"/>
            <w:shd w:val="clear" w:color="auto" w:fill="F9FAFB"/>
          </w:tcPr>
          <w:p>
            <w:r/>
            <w:r>
              <w:rPr>
                <w:sz w:val="18"/>
              </w:rPr>
              <w:t>Implémenter Edge Functions Supabase pour UPDATE admin</w:t>
            </w:r>
          </w:p>
        </w:tc>
        <w:tc>
          <w:tcPr>
            <w:tcW w:type="dxa" w:w="4176"/>
            <w:shd w:val="clear" w:color="auto" w:fill="F9FAFB"/>
          </w:tcPr>
          <w:p>
            <w:r/>
            <w:r>
              <w:rPr>
                <w:sz w:val="18"/>
              </w:rPr>
              <w:t>Remplacer RLS permissif par service_role</w:t>
            </w:r>
          </w:p>
        </w:tc>
      </w:tr>
      <w:tr>
        <w:tc>
          <w:tcPr>
            <w:tcW w:type="dxa" w:w="432"/>
            <w:shd w:val="clear" w:color="auto" w:fill="FFFFFF"/>
          </w:tcPr>
          <w:p>
            <w:r/>
            <w:r>
              <w:rPr>
                <w:sz w:val="18"/>
              </w:rPr>
              <w:t>13</w:t>
            </w:r>
          </w:p>
        </w:tc>
        <w:tc>
          <w:tcPr>
            <w:tcW w:type="dxa" w:w="5040"/>
            <w:shd w:val="clear" w:color="auto" w:fill="FFFFFF"/>
          </w:tcPr>
          <w:p>
            <w:r/>
            <w:r>
              <w:rPr>
                <w:sz w:val="18"/>
              </w:rPr>
              <w:t>Ajouter tests E2E (Playwright ou Cypress)</w:t>
            </w:r>
          </w:p>
        </w:tc>
        <w:tc>
          <w:tcPr>
            <w:tcW w:type="dxa" w:w="4176"/>
            <w:shd w:val="clear" w:color="auto" w:fill="FFFFFF"/>
          </w:tcPr>
          <w:p>
            <w:r/>
            <w:r>
              <w:rPr>
                <w:sz w:val="18"/>
              </w:rPr>
              <w:t>Assurance qualité automatisée</w:t>
            </w:r>
          </w:p>
        </w:tc>
      </w:tr>
      <w:tr>
        <w:tc>
          <w:tcPr>
            <w:tcW w:type="dxa" w:w="432"/>
            <w:shd w:val="clear" w:color="auto" w:fill="F9FAFB"/>
          </w:tcPr>
          <w:p>
            <w:r/>
            <w:r>
              <w:rPr>
                <w:sz w:val="18"/>
              </w:rPr>
              <w:t>14</w:t>
            </w:r>
          </w:p>
        </w:tc>
        <w:tc>
          <w:tcPr>
            <w:tcW w:type="dxa" w:w="5040"/>
            <w:shd w:val="clear" w:color="auto" w:fill="F9FAFB"/>
          </w:tcPr>
          <w:p>
            <w:r/>
            <w:r>
              <w:rPr>
                <w:sz w:val="18"/>
              </w:rPr>
              <w:t>Lazy-loading des sections dans index.html</w:t>
            </w:r>
          </w:p>
        </w:tc>
        <w:tc>
          <w:tcPr>
            <w:tcW w:type="dxa" w:w="4176"/>
            <w:shd w:val="clear" w:color="auto" w:fill="F9FAFB"/>
          </w:tcPr>
          <w:p>
            <w:r/>
            <w:r>
              <w:rPr>
                <w:sz w:val="18"/>
              </w:rPr>
              <w:t>Performance (428 KB actuellement)</w:t>
            </w:r>
          </w:p>
        </w:tc>
      </w:tr>
      <w:tr>
        <w:tc>
          <w:tcPr>
            <w:tcW w:type="dxa" w:w="432"/>
            <w:shd w:val="clear" w:color="auto" w:fill="FFFFFF"/>
          </w:tcPr>
          <w:p>
            <w:r/>
            <w:r>
              <w:rPr>
                <w:sz w:val="18"/>
              </w:rPr>
              <w:t>15</w:t>
            </w:r>
          </w:p>
        </w:tc>
        <w:tc>
          <w:tcPr>
            <w:tcW w:type="dxa" w:w="5040"/>
            <w:shd w:val="clear" w:color="auto" w:fill="FFFFFF"/>
          </w:tcPr>
          <w:p>
            <w:r/>
            <w:r>
              <w:rPr>
                <w:sz w:val="18"/>
              </w:rPr>
              <w:t>PWA (Service Worker + manifest)</w:t>
            </w:r>
          </w:p>
        </w:tc>
        <w:tc>
          <w:tcPr>
            <w:tcW w:type="dxa" w:w="4176"/>
            <w:shd w:val="clear" w:color="auto" w:fill="FFFFFF"/>
          </w:tcPr>
          <w:p>
            <w:r/>
            <w:r>
              <w:rPr>
                <w:sz w:val="18"/>
              </w:rPr>
              <w:t>Expérience mobile native</w:t>
            </w:r>
          </w:p>
        </w:tc>
      </w:tr>
      <w:tr>
        <w:tc>
          <w:tcPr>
            <w:tcW w:type="dxa" w:w="432"/>
            <w:shd w:val="clear" w:color="auto" w:fill="F9FAFB"/>
          </w:tcPr>
          <w:p>
            <w:r/>
            <w:r>
              <w:rPr>
                <w:sz w:val="18"/>
              </w:rPr>
              <w:t>16</w:t>
            </w:r>
          </w:p>
        </w:tc>
        <w:tc>
          <w:tcPr>
            <w:tcW w:type="dxa" w:w="5040"/>
            <w:shd w:val="clear" w:color="auto" w:fill="F9FAFB"/>
          </w:tcPr>
          <w:p>
            <w:r/>
            <w:r>
              <w:rPr>
                <w:sz w:val="18"/>
              </w:rPr>
              <w:t>Analytics (Plausible ou PostHog)</w:t>
            </w:r>
          </w:p>
        </w:tc>
        <w:tc>
          <w:tcPr>
            <w:tcW w:type="dxa" w:w="4176"/>
            <w:shd w:val="clear" w:color="auto" w:fill="F9FAFB"/>
          </w:tcPr>
          <w:p>
            <w:r/>
            <w:r>
              <w:rPr>
                <w:sz w:val="18"/>
              </w:rPr>
              <w:t>Metrics utilisateur</w:t>
            </w:r>
          </w:p>
        </w:tc>
      </w:tr>
      <w:tr>
        <w:tc>
          <w:tcPr>
            <w:tcW w:type="dxa" w:w="432"/>
            <w:shd w:val="clear" w:color="auto" w:fill="FFFFFF"/>
          </w:tcPr>
          <w:p>
            <w:r/>
            <w:r>
              <w:rPr>
                <w:sz w:val="18"/>
              </w:rPr>
              <w:t>17</w:t>
            </w:r>
          </w:p>
        </w:tc>
        <w:tc>
          <w:tcPr>
            <w:tcW w:type="dxa" w:w="5040"/>
            <w:shd w:val="clear" w:color="auto" w:fill="FFFFFF"/>
          </w:tcPr>
          <w:p>
            <w:r/>
            <w:r>
              <w:rPr>
                <w:sz w:val="18"/>
              </w:rPr>
              <w:t>Recherche full-text Supabase (pg_trgm)</w:t>
            </w:r>
          </w:p>
        </w:tc>
        <w:tc>
          <w:tcPr>
            <w:tcW w:type="dxa" w:w="4176"/>
            <w:shd w:val="clear" w:color="auto" w:fill="FFFFFF"/>
          </w:tcPr>
          <w:p>
            <w:r/>
            <w:r>
              <w:rPr>
                <w:sz w:val="18"/>
              </w:rPr>
              <w:t>Meilleure recherche consultants</w:t>
            </w:r>
          </w:p>
        </w:tc>
      </w:tr>
      <w:tr>
        <w:tc>
          <w:tcPr>
            <w:tcW w:type="dxa" w:w="432"/>
            <w:shd w:val="clear" w:color="auto" w:fill="F9FAFB"/>
          </w:tcPr>
          <w:p>
            <w:r/>
            <w:r>
              <w:rPr>
                <w:sz w:val="18"/>
              </w:rPr>
              <w:t>18</w:t>
            </w:r>
          </w:p>
        </w:tc>
        <w:tc>
          <w:tcPr>
            <w:tcW w:type="dxa" w:w="5040"/>
            <w:shd w:val="clear" w:color="auto" w:fill="F9FAFB"/>
          </w:tcPr>
          <w:p>
            <w:r/>
            <w:r>
              <w:rPr>
                <w:sz w:val="18"/>
              </w:rPr>
              <w:t>Système de reviews/ratings consultants</w:t>
            </w:r>
          </w:p>
        </w:tc>
        <w:tc>
          <w:tcPr>
            <w:tcW w:type="dxa" w:w="4176"/>
            <w:shd w:val="clear" w:color="auto" w:fill="F9FAFB"/>
          </w:tcPr>
          <w:p>
            <w:r/>
            <w:r>
              <w:rPr>
                <w:sz w:val="18"/>
              </w:rPr>
              <w:t>Confiance B2B</w:t>
            </w:r>
          </w:p>
        </w:tc>
      </w:tr>
    </w:tbl>
    <w:p>
      <w:r>
        <w:br w:type="page"/>
      </w:r>
    </w:p>
    <w:p>
      <w:pPr>
        <w:pStyle w:val="Heading1"/>
      </w:pPr>
      <w:r>
        <w:t>9. Recommandations prioritaires</w:t>
      </w:r>
    </w:p>
    <w:p>
      <w:pPr>
        <w:spacing w:before="120" w:after="120"/>
        <w:pBdr>
          <w:bottom w:val="single" w:sz="4" w:space="1" w:color="D1D5DB"/>
        </w:pBdr>
      </w:pPr>
    </w:p>
    <w:p>
      <w:pPr>
        <w:pStyle w:val="Heading2"/>
      </w:pPr>
      <w:r>
        <w:t>1. Stripe en premier</w:t>
      </w:r>
    </w:p>
    <w:p>
      <w:r>
        <w:t>L'intégration Stripe est le seul bloquant pour la monétisation. Le schéma billing est déjà prêt dans Supabase (billing_subscriptions). Il faut : créer un compte Stripe, configurer les webhooks vers /api/stripe-webhook, et activer la vérification d'abonnement dans le code existant.</w:t>
      </w:r>
    </w:p>
    <w:p>
      <w:pPr>
        <w:pStyle w:val="Heading2"/>
      </w:pPr>
      <w:r>
        <w:t>2. Fix sbFetch() immédiatement</w:t>
      </w:r>
    </w:p>
    <w:p>
      <w:r>
        <w:t>Ajouter une vérification response.ok dans sbFetch() de supabase-helpers.js. C'est 3 lignes de code mais ça empêche des erreurs silencieuses qui peuvent rendre le debug impossible.</w:t>
      </w:r>
    </w:p>
    <w:p>
      <w:pPr>
        <w:pStyle w:val="Heading2"/>
      </w:pPr>
      <w:r>
        <w:t>3. Nettoyage du repo</w:t>
      </w:r>
    </w:p>
    <w:p>
      <w:r>
        <w:t>Supprimer les 6 fichiers orphelins identifiés (.bak, netlify). Ça représente 680 KB de poids mort et crée de la confusion.</w:t>
      </w:r>
    </w:p>
    <w:p>
      <w:pPr>
        <w:pStyle w:val="Heading2"/>
      </w:pPr>
      <w:r>
        <w:t>4. Garder le workflow staging</w:t>
      </w:r>
    </w:p>
    <w:p>
      <w:r>
        <w:t>Le flux dev → preview → PR → main est en place et fonctionne. L'utiliser systématiquement pour chaque modification avant de passer en prod.</w:t>
      </w:r>
    </w:p>
    <w:p>
      <w:pPr>
        <w:pStyle w:val="Heading2"/>
      </w:pPr>
      <w:r>
        <w:t>5. Ne pas toucher au hash admin</w:t>
      </w:r>
    </w:p>
    <w:p>
      <w:r>
        <w:t>Le hash SHA-256 du mot de passe admin (dc7e5959...) ne doit JAMAIS être modifié. C'est documenté dans CLAUDE.md.</w:t>
      </w:r>
    </w:p>
    <w:p>
      <w:pPr>
        <w:spacing w:before="120" w:after="120"/>
        <w:pBdr>
          <w:bottom w:val="single" w:sz="4" w:space="1" w:color="D1D5DB"/>
        </w:pBdr>
      </w:pPr>
    </w:p>
    <w:p>
      <w:pPr>
        <w:jc w:val="center"/>
      </w:pPr>
      <w:r>
        <w:rPr>
          <w:i/>
          <w:color w:val="8A8F98"/>
          <w:sz w:val="20"/>
        </w:rPr>
        <w:br/>
        <w:t>Fin du rapport d'audit — ExpertERPHub — Avril 2026</w:t>
      </w:r>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5E6AD2"/>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3A3F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