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01A2A" w14:textId="77777777" w:rsidR="00E45D32" w:rsidRDefault="007B426A">
      <w:pPr>
        <w:spacing w:before="60"/>
        <w:jc w:val="center"/>
      </w:pPr>
      <w:r>
        <w:rPr>
          <w:rFonts w:eastAsiaTheme="minorHAnsi" w:cs="Helvetica"/>
          <w:b/>
          <w:color w:val="353535"/>
          <w:sz w:val="18"/>
          <w:szCs w:val="24"/>
          <w:lang w:eastAsia="en-US"/>
        </w:rPr>
        <w:t xml:space="preserve">INCLUIR ESTE PÁRRAFO EN EL </w:t>
      </w:r>
      <w:r>
        <w:rPr>
          <w:rFonts w:eastAsiaTheme="minorHAnsi" w:cs="Helvetica"/>
          <w:b/>
          <w:color w:val="353535"/>
          <w:sz w:val="18"/>
          <w:szCs w:val="24"/>
          <w:u w:val="single"/>
          <w:lang w:eastAsia="en-US"/>
        </w:rPr>
        <w:t>NOTEBOOK</w:t>
      </w:r>
      <w:r>
        <w:rPr>
          <w:rFonts w:eastAsiaTheme="minorHAnsi" w:cs="Helvetica"/>
          <w:b/>
          <w:color w:val="353535"/>
          <w:sz w:val="18"/>
          <w:szCs w:val="24"/>
          <w:lang w:eastAsia="en-US"/>
        </w:rPr>
        <w:t xml:space="preserve"> QUE ENTREGA COMO SOLUCIÓN AL PARCIAL.</w:t>
      </w:r>
      <w:r>
        <w:rPr>
          <w:rFonts w:eastAsiaTheme="minorHAnsi" w:cs="Helvetica"/>
          <w:color w:val="353535"/>
          <w:sz w:val="18"/>
          <w:szCs w:val="24"/>
          <w:lang w:eastAsia="en-US"/>
        </w:rPr>
        <w:t xml:space="preserve"> </w:t>
      </w:r>
    </w:p>
    <w:p w14:paraId="25E5D3AD" w14:textId="77777777" w:rsidR="00E45D32" w:rsidRDefault="007B426A">
      <w:pPr>
        <w:spacing w:before="60"/>
        <w:jc w:val="center"/>
      </w:pPr>
      <w:r>
        <w:rPr>
          <w:rFonts w:eastAsiaTheme="minorHAnsi" w:cs="Helvetica"/>
          <w:color w:val="353535"/>
          <w:sz w:val="18"/>
          <w:szCs w:val="24"/>
          <w:lang w:eastAsia="en-US"/>
        </w:rPr>
        <w:t xml:space="preserve">“Al entregar la solución de este parcial, yo, </w:t>
      </w:r>
      <w:r w:rsidRPr="00CF7E47">
        <w:rPr>
          <w:rFonts w:eastAsiaTheme="minorHAnsi" w:cs="Helvetica"/>
          <w:b/>
          <w:color w:val="FF0000"/>
          <w:sz w:val="18"/>
          <w:szCs w:val="24"/>
          <w:lang w:eastAsia="en-US"/>
        </w:rPr>
        <w:t>[nombre y apellido]</w:t>
      </w:r>
      <w:r>
        <w:rPr>
          <w:rFonts w:eastAsiaTheme="minorHAnsi" w:cs="Helvetica"/>
          <w:color w:val="353535"/>
          <w:sz w:val="18"/>
          <w:szCs w:val="24"/>
          <w:lang w:eastAsia="en-US"/>
        </w:rPr>
        <w:t xml:space="preserve"> con código </w:t>
      </w:r>
      <w:r w:rsidRPr="00CF7E47">
        <w:rPr>
          <w:rFonts w:eastAsiaTheme="minorHAnsi" w:cs="Helvetica"/>
          <w:b/>
          <w:color w:val="FF0000"/>
          <w:sz w:val="18"/>
          <w:szCs w:val="24"/>
          <w:lang w:eastAsia="en-US"/>
        </w:rPr>
        <w:t>[#]</w:t>
      </w:r>
      <w:r>
        <w:rPr>
          <w:rFonts w:eastAsiaTheme="minorHAnsi" w:cs="Helvetica"/>
          <w:color w:val="353535"/>
          <w:sz w:val="18"/>
          <w:szCs w:val="24"/>
          <w:lang w:eastAsia="en-US"/>
        </w:rPr>
        <w:t xml:space="preserve"> me comprometo a no conversar durante el desarrollo de este examen con ninguna persona que no sea el profesor del curso, sobre aspectos relacionados con el parcial; tampoco utilizaré algún medio de comunicación por voz, texto o intercambio de archivos, para consultar o compartir con otros, información sobre el tema del parcial. Soy consciente y acepto las consecuencias que acarreará para mi desempeño académico cometer fraude en este parcial”.</w:t>
      </w:r>
    </w:p>
    <w:p w14:paraId="672A6659" w14:textId="77777777" w:rsidR="00E45D32" w:rsidRDefault="00E45D32">
      <w:pPr>
        <w:spacing w:before="60"/>
        <w:rPr>
          <w:rFonts w:cs="Arial"/>
          <w:sz w:val="18"/>
          <w:szCs w:val="18"/>
        </w:rPr>
      </w:pPr>
    </w:p>
    <w:p w14:paraId="0895A091" w14:textId="77777777" w:rsidR="003E0938" w:rsidRDefault="003E0938" w:rsidP="003E0938">
      <w:pPr>
        <w:spacing w:before="120" w:after="120" w:line="264" w:lineRule="auto"/>
        <w:jc w:val="center"/>
      </w:pPr>
      <w:r>
        <w:rPr>
          <w:b/>
          <w:color w:val="595959" w:themeColor="text1" w:themeTint="A6"/>
          <w:lang w:val="es-ES_tradnl"/>
        </w:rPr>
        <w:t>Hospital de los Alpes</w:t>
      </w:r>
    </w:p>
    <w:p w14:paraId="6F3D93C5" w14:textId="77777777" w:rsidR="003E0938" w:rsidRDefault="003E0938" w:rsidP="003E0938">
      <w:pPr>
        <w:spacing w:before="120" w:after="120" w:line="264" w:lineRule="auto"/>
      </w:pPr>
    </w:p>
    <w:p w14:paraId="285AD624" w14:textId="77777777" w:rsidR="003E0938" w:rsidRDefault="003E0938" w:rsidP="003E0938">
      <w:pPr>
        <w:spacing w:before="120" w:after="120" w:line="264" w:lineRule="auto"/>
      </w:pPr>
      <w:r>
        <w:t xml:space="preserve">La salud es un derecho fundamental que “comprende el acceso a los servicios de salud de manera oportuna, eficaz y con calidad para la preservación, el mejoramiento y la promoción de la salud” </w:t>
      </w:r>
      <w:r>
        <w:rPr>
          <w:rStyle w:val="Refdenotaalfinal"/>
        </w:rPr>
        <w:endnoteReference w:id="1"/>
      </w:r>
      <w:r>
        <w:t>. Estos servicios deben ser provistos por establecimientos o instituciones de salud, y deben estar centrados en el usuario. De igual forma deben ser apropiados desde el punto de vista médico y técnico y responder a estándares de calidad aceptados por las comunidades científicas, para lo cual se requiere, entre otros elementos, de personal competente y de procesos para la prestación de los servicios.</w:t>
      </w:r>
    </w:p>
    <w:p w14:paraId="3FD5FA5F" w14:textId="77777777" w:rsidR="003E0938" w:rsidRDefault="003E0938" w:rsidP="003E0938">
      <w:pPr>
        <w:spacing w:before="120" w:after="120" w:line="264" w:lineRule="auto"/>
      </w:pPr>
      <w:r>
        <w:t xml:space="preserve">El Hospital de los Alpes como entidad de salud es consciente de la responsabilidad que tiene en la atención a sus usuarios y es por ello, que busca formas de adaptar sus servicios a las características de los usuarios, principalmente de los pacientes que llegan a sus instalaciones. Es en este punto donde ha visto la oportunidad de analizar información que actualmente posee de los pacientes y ver si una solución basada en analítica con el uso de aprendizaje automático puede ser apropiada. </w:t>
      </w:r>
    </w:p>
    <w:p w14:paraId="1158CBBF" w14:textId="77777777" w:rsidR="003E0938" w:rsidRDefault="003E0938" w:rsidP="003E0938">
      <w:pPr>
        <w:spacing w:before="120" w:after="120" w:line="264" w:lineRule="auto"/>
      </w:pPr>
      <w:r>
        <w:t>Esta situación motivó a Hospital de los Alpes a desarrollar proyectos de analítica y contratarlo a usted para que a partir del conjunto de datos compartido pueda aportar en el desarrollo de este estilo de proyectos que realizará la organización.</w:t>
      </w:r>
    </w:p>
    <w:p w14:paraId="0CA3EFB8" w14:textId="119694AE" w:rsidR="00F23AAB" w:rsidRDefault="00785D92" w:rsidP="003E0938">
      <w:pPr>
        <w:spacing w:before="120" w:after="120" w:line="264" w:lineRule="auto"/>
      </w:pPr>
      <w:r>
        <w:t>En esta ocasión, Hospital de los Alpes seleccionó información de pacientes críticos que llegan a urgencias y deben ser priorizados de acuerdo con su información clínica</w:t>
      </w:r>
      <w:r w:rsidR="00FC080B">
        <w:t xml:space="preserve">. </w:t>
      </w:r>
      <w:r>
        <w:t xml:space="preserve">Es así, como requiere de una caracterización de esta población para identificar una serie de reglas que faciliten esa tarea de </w:t>
      </w:r>
      <w:r w:rsidR="009E03A2">
        <w:t xml:space="preserve">seleccionar y clasificar los </w:t>
      </w:r>
      <w:r>
        <w:t xml:space="preserve">pacientes que llegan a </w:t>
      </w:r>
      <w:r w:rsidR="009E03A2">
        <w:t xml:space="preserve">su servicio de </w:t>
      </w:r>
      <w:r>
        <w:t xml:space="preserve">urgencias. </w:t>
      </w:r>
    </w:p>
    <w:p w14:paraId="64800C53" w14:textId="5687CA15" w:rsidR="3967ACD6" w:rsidRDefault="3967ACD6" w:rsidP="3967ACD6">
      <w:pPr>
        <w:spacing w:before="120" w:after="120" w:line="264" w:lineRule="auto"/>
      </w:pPr>
    </w:p>
    <w:p w14:paraId="284EFDC8" w14:textId="3D7A98E8" w:rsidR="7C474DE0" w:rsidRDefault="7C474DE0" w:rsidP="67B4E5C3">
      <w:pPr>
        <w:spacing w:line="264" w:lineRule="auto"/>
        <w:rPr>
          <w:rFonts w:eastAsia="Arial" w:cs="Arial"/>
          <w:color w:val="000000" w:themeColor="text1"/>
          <w:lang w:val="es-ES"/>
        </w:rPr>
      </w:pPr>
      <w:r w:rsidRPr="67B4E5C3">
        <w:rPr>
          <w:rFonts w:eastAsia="Arial" w:cs="Arial"/>
          <w:b/>
          <w:bCs/>
          <w:color w:val="000000" w:themeColor="text1"/>
        </w:rPr>
        <w:t>I. Etapa 1 (55%).</w:t>
      </w:r>
    </w:p>
    <w:p w14:paraId="3DE3C2BE" w14:textId="447DBB4D" w:rsidR="7C474DE0" w:rsidRDefault="7C474DE0" w:rsidP="67B4E5C3">
      <w:pPr>
        <w:spacing w:line="264" w:lineRule="auto"/>
        <w:rPr>
          <w:rFonts w:eastAsia="Arial" w:cs="Arial"/>
          <w:color w:val="000000" w:themeColor="text1"/>
          <w:lang w:val="es-ES"/>
        </w:rPr>
      </w:pPr>
      <w:r w:rsidRPr="67B4E5C3">
        <w:rPr>
          <w:rFonts w:eastAsia="Arial" w:cs="Arial"/>
          <w:color w:val="000000" w:themeColor="text1"/>
        </w:rPr>
        <w:t>Tomando en cuenta el caso asignado, así como los datos y el diccionario que se han suministrado, proponga un proyecto con el uso de aprendizaje automático para alcanzar uno de los objetivos planteados por la organización, resuelva las siguientes preguntas e incluya sus respuestas y análisis en el notebook a entregar.</w:t>
      </w:r>
    </w:p>
    <w:p w14:paraId="1FF3BEF7" w14:textId="3F2D4B33" w:rsidR="7C474DE0" w:rsidRDefault="7C474DE0" w:rsidP="67B4E5C3">
      <w:pPr>
        <w:spacing w:line="264" w:lineRule="auto"/>
        <w:rPr>
          <w:rFonts w:eastAsia="Arial" w:cs="Arial"/>
          <w:color w:val="000000" w:themeColor="text1"/>
          <w:lang w:val="es-ES"/>
        </w:rPr>
      </w:pPr>
      <w:r w:rsidRPr="67B4E5C3">
        <w:rPr>
          <w:rFonts w:eastAsia="Arial" w:cs="Arial"/>
          <w:color w:val="000000" w:themeColor="text1"/>
        </w:rPr>
        <w:t xml:space="preserve"> </w:t>
      </w:r>
    </w:p>
    <w:p w14:paraId="457DD1AD" w14:textId="13BB068E" w:rsidR="7C474DE0" w:rsidRDefault="7C474DE0" w:rsidP="67B4E5C3">
      <w:pPr>
        <w:spacing w:line="264" w:lineRule="auto"/>
        <w:rPr>
          <w:rFonts w:eastAsia="Arial" w:cs="Arial"/>
          <w:color w:val="000000" w:themeColor="text1"/>
          <w:lang w:val="es-ES"/>
        </w:rPr>
      </w:pPr>
      <w:r w:rsidRPr="67B4E5C3">
        <w:rPr>
          <w:rFonts w:eastAsia="Arial" w:cs="Arial"/>
          <w:color w:val="000000" w:themeColor="text1"/>
        </w:rPr>
        <w:t>1.</w:t>
      </w:r>
      <w:r>
        <w:tab/>
      </w:r>
      <w:r w:rsidRPr="67B4E5C3">
        <w:rPr>
          <w:rFonts w:eastAsia="Arial" w:cs="Arial"/>
          <w:color w:val="000000" w:themeColor="text1"/>
        </w:rPr>
        <w:t xml:space="preserve">[10%] Defina el enfoque analítico que va a darle al proyecto e incluya su justificación. Recuerde incluir los tipos de aprendizaje y tareas de aprendizaje y técnicas o algoritmos de aprendizaje automático que va a utilizar para lograr los objetivos que persigue la organización. De igual manera, no olvide </w:t>
      </w:r>
      <w:r w:rsidR="006412EB" w:rsidRPr="67B4E5C3">
        <w:rPr>
          <w:rFonts w:eastAsia="Arial" w:cs="Arial"/>
          <w:color w:val="000000" w:themeColor="text1"/>
        </w:rPr>
        <w:t>explicarles</w:t>
      </w:r>
      <w:r w:rsidRPr="67B4E5C3">
        <w:rPr>
          <w:rFonts w:eastAsia="Arial" w:cs="Arial"/>
          <w:color w:val="000000" w:themeColor="text1"/>
        </w:rPr>
        <w:t xml:space="preserve"> a los directivos de la organización que lo contrata, la razón por la cual su propuesta es apropiada. Esto corresponde a la justificación del enfoque analítico propuesto.</w:t>
      </w:r>
    </w:p>
    <w:p w14:paraId="44E4EA8A" w14:textId="21567C02" w:rsidR="7C474DE0" w:rsidRDefault="7C474DE0" w:rsidP="67B4E5C3">
      <w:pPr>
        <w:spacing w:line="264" w:lineRule="auto"/>
        <w:rPr>
          <w:rFonts w:eastAsia="Arial" w:cs="Arial"/>
          <w:color w:val="000000" w:themeColor="text1"/>
          <w:lang w:val="es-ES"/>
        </w:rPr>
      </w:pPr>
      <w:r w:rsidRPr="67B4E5C3">
        <w:rPr>
          <w:rFonts w:eastAsia="Arial" w:cs="Arial"/>
          <w:color w:val="000000" w:themeColor="text1"/>
        </w:rPr>
        <w:lastRenderedPageBreak/>
        <w:t>2.</w:t>
      </w:r>
      <w:r>
        <w:tab/>
      </w:r>
      <w:r w:rsidRPr="67B4E5C3">
        <w:rPr>
          <w:rFonts w:eastAsia="Arial" w:cs="Arial"/>
          <w:color w:val="000000" w:themeColor="text1"/>
        </w:rPr>
        <w:t>[30%] Describa y haga un análisis del resultado de la revisión de la calidad de los datos suministrados (anexos a este enunciado) que hace parte de la fase de entendimiento de los datos de la metodología ASUM-DM. De igual manera, explique y justifique las tareas de transformación que hizo sobre los datos.</w:t>
      </w:r>
    </w:p>
    <w:p w14:paraId="6293FCE1" w14:textId="7CCA7A0A" w:rsidR="7C474DE0" w:rsidRDefault="7C474DE0" w:rsidP="67B4E5C3">
      <w:pPr>
        <w:spacing w:line="264" w:lineRule="auto"/>
        <w:rPr>
          <w:rFonts w:eastAsia="Arial" w:cs="Arial"/>
          <w:color w:val="000000" w:themeColor="text1"/>
          <w:lang w:val="es-ES"/>
        </w:rPr>
      </w:pPr>
      <w:r w:rsidRPr="67B4E5C3">
        <w:rPr>
          <w:rFonts w:eastAsia="Arial" w:cs="Arial"/>
          <w:color w:val="000000" w:themeColor="text1"/>
        </w:rPr>
        <w:t>3.</w:t>
      </w:r>
      <w:r>
        <w:tab/>
      </w:r>
      <w:r w:rsidRPr="67B4E5C3">
        <w:rPr>
          <w:rFonts w:eastAsia="Arial" w:cs="Arial"/>
          <w:color w:val="000000" w:themeColor="text1"/>
        </w:rPr>
        <w:t>[15%] Muestre el resultado que arroja la ejecución del modelo de analítica propuesto, con los datos suministrados para la consultoría. Explique cómo el resultado obtenido responde a los objetivos de la organización que lo contrató y si es posible o no utilizar dicho modelo en la organización. Recuerde argumentar sus decisiones con base en la interpretación cuantitativa y cualitativa de los resultados del modelo.</w:t>
      </w:r>
    </w:p>
    <w:p w14:paraId="1F587636" w14:textId="4DDA12AF" w:rsidR="7C474DE0" w:rsidRDefault="7C474DE0" w:rsidP="67B4E5C3">
      <w:pPr>
        <w:spacing w:line="264" w:lineRule="auto"/>
        <w:rPr>
          <w:rFonts w:eastAsia="Arial" w:cs="Arial"/>
          <w:color w:val="000000" w:themeColor="text1"/>
          <w:lang w:val="es-ES"/>
        </w:rPr>
      </w:pPr>
      <w:r w:rsidRPr="67B4E5C3">
        <w:rPr>
          <w:rFonts w:eastAsia="Arial" w:cs="Arial"/>
          <w:color w:val="000000" w:themeColor="text1"/>
        </w:rPr>
        <w:t xml:space="preserve"> </w:t>
      </w:r>
    </w:p>
    <w:p w14:paraId="626B7E3E" w14:textId="2F360CBD" w:rsidR="7C474DE0" w:rsidRDefault="7C474DE0" w:rsidP="67B4E5C3">
      <w:pPr>
        <w:spacing w:line="264" w:lineRule="auto"/>
        <w:rPr>
          <w:rFonts w:eastAsia="Arial" w:cs="Arial"/>
          <w:color w:val="000000" w:themeColor="text1"/>
          <w:lang w:val="es-ES"/>
        </w:rPr>
      </w:pPr>
      <w:r w:rsidRPr="67B4E5C3">
        <w:rPr>
          <w:rFonts w:eastAsia="Arial" w:cs="Arial"/>
          <w:b/>
          <w:bCs/>
          <w:color w:val="000000" w:themeColor="text1"/>
        </w:rPr>
        <w:t>Condiciones de entrega</w:t>
      </w:r>
      <w:r w:rsidRPr="67B4E5C3">
        <w:rPr>
          <w:rFonts w:eastAsia="Arial" w:cs="Arial"/>
          <w:color w:val="000000" w:themeColor="text1"/>
        </w:rPr>
        <w:t xml:space="preserve">: </w:t>
      </w:r>
    </w:p>
    <w:p w14:paraId="38A16A67" w14:textId="08F736B4" w:rsidR="7C474DE0" w:rsidRDefault="7C474DE0" w:rsidP="67B4E5C3">
      <w:pPr>
        <w:pStyle w:val="Prrafodelista"/>
        <w:numPr>
          <w:ilvl w:val="0"/>
          <w:numId w:val="3"/>
        </w:numPr>
        <w:rPr>
          <w:rFonts w:eastAsia="Arial" w:cs="Arial"/>
          <w:color w:val="000000" w:themeColor="text1"/>
          <w:lang w:val="es-ES"/>
        </w:rPr>
      </w:pPr>
      <w:r w:rsidRPr="67B4E5C3">
        <w:rPr>
          <w:rFonts w:eastAsia="Arial" w:cs="Arial"/>
          <w:color w:val="000000" w:themeColor="text1"/>
        </w:rPr>
        <w:t xml:space="preserve">La entrega se hace por </w:t>
      </w:r>
      <w:proofErr w:type="spellStart"/>
      <w:r w:rsidRPr="67B4E5C3">
        <w:rPr>
          <w:rFonts w:eastAsia="Arial" w:cs="Arial"/>
          <w:color w:val="000000" w:themeColor="text1"/>
        </w:rPr>
        <w:t>BloqueNeón</w:t>
      </w:r>
      <w:proofErr w:type="spellEnd"/>
      <w:r w:rsidRPr="67B4E5C3">
        <w:rPr>
          <w:rFonts w:eastAsia="Arial" w:cs="Arial"/>
          <w:color w:val="000000" w:themeColor="text1"/>
        </w:rPr>
        <w:t xml:space="preserve"> y corresponde al notebook </w:t>
      </w:r>
      <w:r w:rsidRPr="67B4E5C3">
        <w:rPr>
          <w:rFonts w:eastAsia="Arial" w:cs="Arial"/>
          <w:b/>
          <w:bCs/>
          <w:color w:val="000000" w:themeColor="text1"/>
        </w:rPr>
        <w:t>ejecutado</w:t>
      </w:r>
      <w:r w:rsidRPr="67B4E5C3">
        <w:rPr>
          <w:rFonts w:eastAsia="Arial" w:cs="Arial"/>
          <w:color w:val="000000" w:themeColor="text1"/>
        </w:rPr>
        <w:t xml:space="preserve"> que construyeron para este enunciado en formatos “</w:t>
      </w:r>
      <w:proofErr w:type="spellStart"/>
      <w:r w:rsidRPr="67B4E5C3">
        <w:rPr>
          <w:rFonts w:eastAsia="Arial" w:cs="Arial"/>
          <w:color w:val="000000" w:themeColor="text1"/>
        </w:rPr>
        <w:t>ipynb</w:t>
      </w:r>
      <w:proofErr w:type="spellEnd"/>
      <w:r w:rsidRPr="67B4E5C3">
        <w:rPr>
          <w:rFonts w:eastAsia="Arial" w:cs="Arial"/>
          <w:color w:val="000000" w:themeColor="text1"/>
        </w:rPr>
        <w:t xml:space="preserve">” y </w:t>
      </w:r>
      <w:proofErr w:type="spellStart"/>
      <w:r w:rsidRPr="67B4E5C3">
        <w:rPr>
          <w:rFonts w:eastAsia="Arial" w:cs="Arial"/>
          <w:color w:val="000000" w:themeColor="text1"/>
        </w:rPr>
        <w:t>html</w:t>
      </w:r>
      <w:proofErr w:type="spellEnd"/>
      <w:r w:rsidRPr="67B4E5C3">
        <w:rPr>
          <w:rFonts w:eastAsia="Arial" w:cs="Arial"/>
          <w:color w:val="000000" w:themeColor="text1"/>
        </w:rPr>
        <w:t xml:space="preserve"> o </w:t>
      </w:r>
      <w:proofErr w:type="spellStart"/>
      <w:r w:rsidRPr="67B4E5C3">
        <w:rPr>
          <w:rFonts w:eastAsia="Arial" w:cs="Arial"/>
          <w:color w:val="000000" w:themeColor="text1"/>
        </w:rPr>
        <w:t>pdf</w:t>
      </w:r>
      <w:proofErr w:type="spellEnd"/>
      <w:r w:rsidRPr="67B4E5C3">
        <w:rPr>
          <w:rFonts w:eastAsia="Arial" w:cs="Arial"/>
          <w:color w:val="000000" w:themeColor="text1"/>
        </w:rPr>
        <w:t xml:space="preserve"> (en caso de tener dificultad para generar el </w:t>
      </w:r>
      <w:proofErr w:type="spellStart"/>
      <w:r w:rsidRPr="67B4E5C3">
        <w:rPr>
          <w:rFonts w:eastAsia="Arial" w:cs="Arial"/>
          <w:color w:val="000000" w:themeColor="text1"/>
        </w:rPr>
        <w:t>html</w:t>
      </w:r>
      <w:proofErr w:type="spellEnd"/>
      <w:r w:rsidRPr="67B4E5C3">
        <w:rPr>
          <w:rFonts w:eastAsia="Arial" w:cs="Arial"/>
          <w:color w:val="000000" w:themeColor="text1"/>
        </w:rPr>
        <w:t xml:space="preserve">). El formato </w:t>
      </w:r>
      <w:proofErr w:type="spellStart"/>
      <w:r w:rsidRPr="67B4E5C3">
        <w:rPr>
          <w:rFonts w:eastAsia="Arial" w:cs="Arial"/>
          <w:color w:val="000000" w:themeColor="text1"/>
        </w:rPr>
        <w:t>html</w:t>
      </w:r>
      <w:proofErr w:type="spellEnd"/>
      <w:r w:rsidRPr="67B4E5C3">
        <w:rPr>
          <w:rFonts w:eastAsia="Arial" w:cs="Arial"/>
          <w:color w:val="000000" w:themeColor="text1"/>
        </w:rPr>
        <w:t xml:space="preserve"> se crea con la opción “File/</w:t>
      </w:r>
      <w:proofErr w:type="spellStart"/>
      <w:r w:rsidRPr="67B4E5C3">
        <w:rPr>
          <w:rFonts w:eastAsia="Arial" w:cs="Arial"/>
          <w:color w:val="000000" w:themeColor="text1"/>
        </w:rPr>
        <w:t>Export</w:t>
      </w:r>
      <w:proofErr w:type="spellEnd"/>
      <w:r w:rsidRPr="67B4E5C3">
        <w:rPr>
          <w:rFonts w:eastAsia="Arial" w:cs="Arial"/>
          <w:color w:val="000000" w:themeColor="text1"/>
        </w:rPr>
        <w:t xml:space="preserve"> As” en </w:t>
      </w:r>
      <w:proofErr w:type="spellStart"/>
      <w:r w:rsidRPr="67B4E5C3">
        <w:rPr>
          <w:rFonts w:eastAsia="Arial" w:cs="Arial"/>
          <w:color w:val="000000" w:themeColor="text1"/>
        </w:rPr>
        <w:t>JupyterLab</w:t>
      </w:r>
      <w:proofErr w:type="spellEnd"/>
      <w:r w:rsidRPr="67B4E5C3">
        <w:rPr>
          <w:rFonts w:eastAsia="Arial" w:cs="Arial"/>
          <w:color w:val="000000" w:themeColor="text1"/>
        </w:rPr>
        <w:t>.</w:t>
      </w:r>
    </w:p>
    <w:p w14:paraId="590FC229" w14:textId="6AB6BA1E" w:rsidR="7C474DE0" w:rsidRDefault="7C474DE0" w:rsidP="67B4E5C3">
      <w:pPr>
        <w:pStyle w:val="Prrafodelista"/>
        <w:numPr>
          <w:ilvl w:val="0"/>
          <w:numId w:val="3"/>
        </w:numPr>
        <w:rPr>
          <w:rFonts w:eastAsia="Arial" w:cs="Arial"/>
          <w:color w:val="000000" w:themeColor="text1"/>
          <w:lang w:val="es-ES"/>
        </w:rPr>
      </w:pPr>
      <w:r w:rsidRPr="67B4E5C3">
        <w:rPr>
          <w:rFonts w:eastAsia="Arial" w:cs="Arial"/>
          <w:color w:val="000000" w:themeColor="text1"/>
        </w:rPr>
        <w:t>Recuerde incluir el código de honor y la respuesta a cada una de las preguntas planteadas por la organización en la primera parte del notebook.</w:t>
      </w:r>
    </w:p>
    <w:p w14:paraId="7A1F2675" w14:textId="2A3677E6" w:rsidR="7C474DE0" w:rsidRDefault="7C474DE0" w:rsidP="67B4E5C3">
      <w:pPr>
        <w:pStyle w:val="Prrafodelista"/>
        <w:numPr>
          <w:ilvl w:val="0"/>
          <w:numId w:val="3"/>
        </w:numPr>
        <w:rPr>
          <w:rFonts w:eastAsia="Arial" w:cs="Arial"/>
          <w:color w:val="000000" w:themeColor="text1"/>
          <w:lang w:val="es-ES"/>
        </w:rPr>
      </w:pPr>
      <w:r w:rsidRPr="67B4E5C3">
        <w:rPr>
          <w:rFonts w:eastAsia="Arial" w:cs="Arial"/>
          <w:color w:val="000000" w:themeColor="text1"/>
        </w:rPr>
        <w:t xml:space="preserve">El nombre de los archivos a entregar debe ser: </w:t>
      </w:r>
      <w:r w:rsidRPr="67B4E5C3">
        <w:rPr>
          <w:rFonts w:eastAsia="Arial" w:cs="Arial"/>
          <w:color w:val="FF0000"/>
        </w:rPr>
        <w:t>loginUniandes</w:t>
      </w:r>
      <w:r w:rsidRPr="67B4E5C3">
        <w:rPr>
          <w:rFonts w:eastAsia="Arial" w:cs="Arial"/>
          <w:color w:val="000000" w:themeColor="text1"/>
        </w:rPr>
        <w:t>_etapa1_parcial1.</w:t>
      </w:r>
    </w:p>
    <w:p w14:paraId="49B9A500" w14:textId="0ACFD0EC" w:rsidR="7C474DE0" w:rsidRDefault="7C474DE0" w:rsidP="67B4E5C3">
      <w:pPr>
        <w:spacing w:line="264" w:lineRule="auto"/>
        <w:jc w:val="right"/>
        <w:rPr>
          <w:rFonts w:eastAsia="Arial" w:cs="Arial"/>
          <w:color w:val="000000" w:themeColor="text1"/>
          <w:lang w:val="es-ES"/>
        </w:rPr>
      </w:pPr>
      <w:r w:rsidRPr="67B4E5C3">
        <w:rPr>
          <w:rFonts w:eastAsia="Arial" w:cs="Arial"/>
          <w:b/>
          <w:bCs/>
          <w:color w:val="000000" w:themeColor="text1"/>
        </w:rPr>
        <w:t>¡Éxitos!</w:t>
      </w:r>
    </w:p>
    <w:p w14:paraId="532BC4D2" w14:textId="1A7D05A6" w:rsidR="67B4E5C3" w:rsidRDefault="67B4E5C3" w:rsidP="67B4E5C3">
      <w:pPr>
        <w:spacing w:before="120" w:after="120" w:line="264" w:lineRule="auto"/>
        <w:rPr>
          <w:rFonts w:eastAsia="Arial" w:cs="Arial"/>
          <w:color w:val="000000" w:themeColor="text1"/>
          <w:lang w:val="es-ES"/>
        </w:rPr>
      </w:pPr>
    </w:p>
    <w:p w14:paraId="6C0E9992" w14:textId="32A8D8A9" w:rsidR="67B4E5C3" w:rsidRDefault="67B4E5C3" w:rsidP="67B4E5C3">
      <w:pPr>
        <w:spacing w:before="120" w:after="120" w:line="264" w:lineRule="auto"/>
        <w:rPr>
          <w:rFonts w:eastAsia="Arial" w:cs="Arial"/>
          <w:color w:val="000000" w:themeColor="text1"/>
        </w:rPr>
      </w:pPr>
    </w:p>
    <w:p w14:paraId="38F9D984" w14:textId="4C868B05" w:rsidR="67B4E5C3" w:rsidRDefault="67B4E5C3" w:rsidP="67B4E5C3">
      <w:pPr>
        <w:spacing w:before="120" w:after="120" w:line="264" w:lineRule="auto"/>
        <w:rPr>
          <w:rFonts w:eastAsia="Arial" w:cs="Arial"/>
          <w:color w:val="FF0000"/>
        </w:rPr>
      </w:pPr>
    </w:p>
    <w:sectPr w:rsidR="67B4E5C3">
      <w:headerReference w:type="default" r:id="rId11"/>
      <w:pgSz w:w="12240" w:h="15840"/>
      <w:pgMar w:top="1417" w:right="1701" w:bottom="1417" w:left="1701" w:header="708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EF32B" w14:textId="77777777" w:rsidR="002570D9" w:rsidRDefault="002570D9">
      <w:pPr>
        <w:spacing w:before="0"/>
      </w:pPr>
      <w:r>
        <w:separator/>
      </w:r>
    </w:p>
  </w:endnote>
  <w:endnote w:type="continuationSeparator" w:id="0">
    <w:p w14:paraId="189EB3ED" w14:textId="77777777" w:rsidR="002570D9" w:rsidRDefault="002570D9">
      <w:pPr>
        <w:spacing w:before="0"/>
      </w:pPr>
      <w:r>
        <w:continuationSeparator/>
      </w:r>
    </w:p>
  </w:endnote>
  <w:endnote w:id="1">
    <w:p w14:paraId="158C901B" w14:textId="77777777" w:rsidR="003E0938" w:rsidRPr="003B661E" w:rsidRDefault="003E0938" w:rsidP="003E0938">
      <w:pPr>
        <w:pStyle w:val="Textonotaalfinal"/>
        <w:rPr>
          <w:lang w:val="es-ES"/>
        </w:rPr>
      </w:pPr>
      <w:r>
        <w:rPr>
          <w:rStyle w:val="Refdenotaalfinal"/>
        </w:rPr>
        <w:endnoteRef/>
      </w:r>
      <w:r>
        <w:t xml:space="preserve"> </w:t>
      </w:r>
      <w:r w:rsidRPr="003B661E">
        <w:t>https://minsalud.gov.co/normatividad_nuevo/ley%201751%20de%202015.pdf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71310" w14:textId="77777777" w:rsidR="002570D9" w:rsidRDefault="002570D9">
      <w:pPr>
        <w:spacing w:before="0"/>
      </w:pPr>
      <w:r>
        <w:separator/>
      </w:r>
    </w:p>
  </w:footnote>
  <w:footnote w:type="continuationSeparator" w:id="0">
    <w:p w14:paraId="372B503E" w14:textId="77777777" w:rsidR="002570D9" w:rsidRDefault="002570D9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4950" w:type="pct"/>
      <w:tblInd w:w="-5" w:type="dxa"/>
      <w:tblLook w:val="04A0" w:firstRow="1" w:lastRow="0" w:firstColumn="1" w:lastColumn="0" w:noHBand="0" w:noVBand="1"/>
    </w:tblPr>
    <w:tblGrid>
      <w:gridCol w:w="2591"/>
      <w:gridCol w:w="3548"/>
      <w:gridCol w:w="2601"/>
    </w:tblGrid>
    <w:tr w:rsidR="00E45D32" w14:paraId="30833F15" w14:textId="77777777">
      <w:tc>
        <w:tcPr>
          <w:tcW w:w="2591" w:type="dxa"/>
          <w:vAlign w:val="center"/>
        </w:tcPr>
        <w:p w14:paraId="0A37501D" w14:textId="77777777" w:rsidR="00E45D32" w:rsidRDefault="007B426A">
          <w:pPr>
            <w:pStyle w:val="Encabezado"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43E29398" wp14:editId="07777777">
                <wp:extent cx="1495425" cy="467360"/>
                <wp:effectExtent l="0" t="0" r="0" b="0"/>
                <wp:docPr id="1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5425" cy="467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60" w:type="dxa"/>
          <w:vAlign w:val="center"/>
        </w:tcPr>
        <w:p w14:paraId="29960A5C" w14:textId="77777777" w:rsidR="00E45D32" w:rsidRDefault="007B426A">
          <w:pPr>
            <w:pStyle w:val="Encabezado"/>
            <w:rPr>
              <w:rFonts w:ascii="Arial Narrow" w:hAnsi="Arial Narrow" w:cs="Tahoma"/>
              <w:b/>
            </w:rPr>
          </w:pPr>
          <w:r>
            <w:rPr>
              <w:rFonts w:ascii="Arial Narrow" w:hAnsi="Arial Narrow" w:cs="Tahoma"/>
              <w:b/>
            </w:rPr>
            <w:t>Ingeniería de Sistemas y Computación</w:t>
          </w:r>
        </w:p>
        <w:p w14:paraId="5DAB6C7B" w14:textId="77777777" w:rsidR="00E45D32" w:rsidRDefault="00E45D32">
          <w:pPr>
            <w:pStyle w:val="Encabezado"/>
            <w:rPr>
              <w:rStyle w:val="Textodelmarcadordeposicin"/>
              <w:rFonts w:ascii="Arial Narrow" w:hAnsi="Arial Narrow"/>
            </w:rPr>
          </w:pPr>
        </w:p>
        <w:p w14:paraId="6766B4C3" w14:textId="77777777" w:rsidR="00E45D32" w:rsidRDefault="007B426A">
          <w:pPr>
            <w:pStyle w:val="Encabezado"/>
            <w:rPr>
              <w:rStyle w:val="Textodelmarcadordeposicin"/>
              <w:rFonts w:ascii="Arial Narrow" w:hAnsi="Arial Narrow" w:cs="Tahoma"/>
              <w:b/>
            </w:rPr>
          </w:pPr>
          <w:r>
            <w:rPr>
              <w:rStyle w:val="Textodelmarcadordeposicin"/>
              <w:rFonts w:ascii="Arial Narrow" w:hAnsi="Arial Narrow" w:cs="Tahoma"/>
              <w:b/>
            </w:rPr>
            <w:t xml:space="preserve">ISIS-3301 – Inteligencia de Negocios </w:t>
          </w:r>
        </w:p>
        <w:p w14:paraId="32567070" w14:textId="2A382BF7" w:rsidR="00E45D32" w:rsidRDefault="008B4B65">
          <w:pPr>
            <w:spacing w:before="0"/>
            <w:rPr>
              <w:rStyle w:val="Textodelmarcadordeposicin"/>
              <w:rFonts w:ascii="Arial Narrow" w:hAnsi="Arial Narrow" w:cs="Tahoma"/>
              <w:b/>
            </w:rPr>
          </w:pPr>
          <w:r>
            <w:rPr>
              <w:rStyle w:val="Textodelmarcadordeposicin"/>
              <w:rFonts w:ascii="Times New Roman" w:hAnsi="Times New Roman"/>
              <w:b/>
              <w:lang w:eastAsia="es-CO"/>
            </w:rPr>
            <w:t>Semestre: 20</w:t>
          </w:r>
          <w:r w:rsidR="00896B95">
            <w:rPr>
              <w:rStyle w:val="Textodelmarcadordeposicin"/>
              <w:rFonts w:ascii="Times New Roman" w:hAnsi="Times New Roman"/>
              <w:b/>
              <w:lang w:eastAsia="es-CO"/>
            </w:rPr>
            <w:t>23</w:t>
          </w:r>
          <w:r w:rsidR="003E0938">
            <w:rPr>
              <w:rStyle w:val="Textodelmarcadordeposicin"/>
              <w:rFonts w:ascii="Times New Roman" w:hAnsi="Times New Roman"/>
              <w:b/>
              <w:lang w:eastAsia="es-CO"/>
            </w:rPr>
            <w:t>-2</w:t>
          </w:r>
          <w:r w:rsidR="007B426A">
            <w:rPr>
              <w:rStyle w:val="Textodelmarcadordeposicin"/>
              <w:rFonts w:ascii="Times New Roman" w:hAnsi="Times New Roman"/>
              <w:b/>
              <w:lang w:eastAsia="es-CO"/>
            </w:rPr>
            <w:t>0</w:t>
          </w:r>
        </w:p>
        <w:p w14:paraId="5ABDCFB8" w14:textId="77777777" w:rsidR="00E45D32" w:rsidRDefault="007B426A">
          <w:pPr>
            <w:spacing w:before="0"/>
            <w:rPr>
              <w:rStyle w:val="Textodelmarcadordeposicin"/>
              <w:rFonts w:ascii="Arial Narrow" w:hAnsi="Arial Narrow" w:cs="Tahoma"/>
              <w:b/>
            </w:rPr>
          </w:pPr>
          <w:r>
            <w:rPr>
              <w:rStyle w:val="Textodelmarcadordeposicin"/>
              <w:rFonts w:ascii="Times New Roman" w:hAnsi="Times New Roman"/>
              <w:b/>
              <w:lang w:eastAsia="es-CO"/>
            </w:rPr>
            <w:t>Primer parcial</w:t>
          </w:r>
        </w:p>
        <w:p w14:paraId="7FEAD494" w14:textId="351D30AC" w:rsidR="00E45D32" w:rsidRDefault="003E0938">
          <w:pPr>
            <w:spacing w:before="0"/>
            <w:rPr>
              <w:rFonts w:ascii="Arial Narrow" w:hAnsi="Arial Narrow"/>
            </w:rPr>
          </w:pPr>
          <w:r>
            <w:rPr>
              <w:rStyle w:val="Textodelmarcadordeposicin"/>
              <w:rFonts w:ascii="Times New Roman" w:hAnsi="Times New Roman"/>
              <w:b/>
              <w:lang w:eastAsia="es-CO"/>
            </w:rPr>
            <w:t>Septiembre</w:t>
          </w:r>
          <w:r w:rsidR="008B4B65">
            <w:rPr>
              <w:rStyle w:val="Textodelmarcadordeposicin"/>
              <w:rFonts w:ascii="Times New Roman" w:hAnsi="Times New Roman"/>
              <w:b/>
              <w:lang w:eastAsia="es-CO"/>
            </w:rPr>
            <w:t xml:space="preserve"> de 202</w:t>
          </w:r>
          <w:r w:rsidR="00CF7E47">
            <w:rPr>
              <w:rStyle w:val="Textodelmarcadordeposicin"/>
              <w:rFonts w:ascii="Times New Roman" w:hAnsi="Times New Roman"/>
              <w:b/>
              <w:lang w:eastAsia="es-CO"/>
            </w:rPr>
            <w:t>3</w:t>
          </w:r>
        </w:p>
      </w:tc>
      <w:tc>
        <w:tcPr>
          <w:tcW w:w="2598" w:type="dxa"/>
        </w:tcPr>
        <w:p w14:paraId="02EB378F" w14:textId="77777777" w:rsidR="00E45D32" w:rsidRDefault="007B426A">
          <w:pPr>
            <w:pStyle w:val="Encabezado"/>
            <w:rPr>
              <w:rFonts w:cs="Tahoma"/>
              <w:b/>
            </w:rPr>
          </w:pPr>
          <w:r>
            <w:rPr>
              <w:noProof/>
              <w:lang w:eastAsia="es-CO"/>
            </w:rPr>
            <w:drawing>
              <wp:inline distT="0" distB="0" distL="0" distR="0" wp14:anchorId="13178C62" wp14:editId="07777777">
                <wp:extent cx="1514475" cy="735330"/>
                <wp:effectExtent l="0" t="0" r="0" b="0"/>
                <wp:docPr id="2" name="Imagen 1" descr="LogoAb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1" descr="LogoAbe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14475" cy="7353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A05A809" w14:textId="77777777" w:rsidR="00E45D32" w:rsidRDefault="00E45D3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C4721"/>
    <w:multiLevelType w:val="hybridMultilevel"/>
    <w:tmpl w:val="3368806C"/>
    <w:lvl w:ilvl="0" w:tplc="567AD87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F8C09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D22D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42DA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2E53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C032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EAD1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E8BD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26BC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809E0"/>
    <w:multiLevelType w:val="multilevel"/>
    <w:tmpl w:val="1526BDF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4FD8502F"/>
    <w:multiLevelType w:val="hybridMultilevel"/>
    <w:tmpl w:val="4C3296EC"/>
    <w:lvl w:ilvl="0" w:tplc="54A4973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F6AE01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56F4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9262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7C28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E42B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72F4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A877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D85C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FDC331"/>
    <w:multiLevelType w:val="hybridMultilevel"/>
    <w:tmpl w:val="AAF2B7A2"/>
    <w:lvl w:ilvl="0" w:tplc="6FE05CE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9CE75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1C45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9673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BAAC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000D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FEAF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7C3C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84DD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237DBC"/>
    <w:multiLevelType w:val="multilevel"/>
    <w:tmpl w:val="BAA01BB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2105609720">
    <w:abstractNumId w:val="0"/>
  </w:num>
  <w:num w:numId="2" w16cid:durableId="1337878037">
    <w:abstractNumId w:val="2"/>
  </w:num>
  <w:num w:numId="3" w16cid:durableId="678310818">
    <w:abstractNumId w:val="3"/>
  </w:num>
  <w:num w:numId="4" w16cid:durableId="608587541">
    <w:abstractNumId w:val="1"/>
  </w:num>
  <w:num w:numId="5" w16cid:durableId="15254391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D32"/>
    <w:rsid w:val="00084C21"/>
    <w:rsid w:val="00092356"/>
    <w:rsid w:val="000F0EBF"/>
    <w:rsid w:val="0011346F"/>
    <w:rsid w:val="00150A34"/>
    <w:rsid w:val="002063D3"/>
    <w:rsid w:val="002570D9"/>
    <w:rsid w:val="00292DC4"/>
    <w:rsid w:val="00371ADF"/>
    <w:rsid w:val="003E0938"/>
    <w:rsid w:val="004306FE"/>
    <w:rsid w:val="004D4052"/>
    <w:rsid w:val="004D64F7"/>
    <w:rsid w:val="00600BC7"/>
    <w:rsid w:val="006412EB"/>
    <w:rsid w:val="00680BB3"/>
    <w:rsid w:val="00785D92"/>
    <w:rsid w:val="007B426A"/>
    <w:rsid w:val="00896B95"/>
    <w:rsid w:val="008A1456"/>
    <w:rsid w:val="008B4B65"/>
    <w:rsid w:val="00900F13"/>
    <w:rsid w:val="009E03A2"/>
    <w:rsid w:val="00A51DE7"/>
    <w:rsid w:val="00AA01BF"/>
    <w:rsid w:val="00AE6D61"/>
    <w:rsid w:val="00AF657C"/>
    <w:rsid w:val="00B420BF"/>
    <w:rsid w:val="00B8282F"/>
    <w:rsid w:val="00B8407C"/>
    <w:rsid w:val="00CF7E47"/>
    <w:rsid w:val="00E45D32"/>
    <w:rsid w:val="00E725BB"/>
    <w:rsid w:val="00EF1849"/>
    <w:rsid w:val="00F03BA3"/>
    <w:rsid w:val="00F23AAB"/>
    <w:rsid w:val="00F90CDF"/>
    <w:rsid w:val="00FC080B"/>
    <w:rsid w:val="220B57AA"/>
    <w:rsid w:val="3967ACD6"/>
    <w:rsid w:val="67B4E5C3"/>
    <w:rsid w:val="7C474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298E5"/>
  <w15:docId w15:val="{FB403E57-6871-472B-83F3-113B4F735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s-CO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A92"/>
    <w:pPr>
      <w:spacing w:before="200"/>
      <w:jc w:val="both"/>
    </w:pPr>
    <w:rPr>
      <w:rFonts w:ascii="Arial" w:eastAsia="Times New Roman" w:hAnsi="Arial" w:cs="Times New Roman"/>
      <w:szCs w:val="2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A2D6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B14048"/>
    <w:pPr>
      <w:keepNext/>
      <w:spacing w:before="240" w:after="60"/>
      <w:jc w:val="left"/>
      <w:outlineLvl w:val="1"/>
    </w:pPr>
    <w:rPr>
      <w:rFonts w:cs="Arial"/>
      <w:b/>
      <w:bCs/>
      <w:i/>
      <w:iCs/>
      <w:sz w:val="28"/>
      <w:szCs w:val="28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notapieCar">
    <w:name w:val="Texto nota pie Car"/>
    <w:basedOn w:val="Fuentedeprrafopredeter"/>
    <w:link w:val="Textonotapie"/>
    <w:uiPriority w:val="99"/>
    <w:qFormat/>
    <w:rsid w:val="000F4000"/>
    <w:rPr>
      <w:rFonts w:ascii="Arial" w:eastAsia="Times New Roman" w:hAnsi="Arial" w:cs="Times New Roman"/>
      <w:sz w:val="20"/>
      <w:szCs w:val="20"/>
      <w:lang w:eastAsia="es-ES"/>
    </w:rPr>
  </w:style>
  <w:style w:type="character" w:customStyle="1" w:styleId="FootnoteCharacters">
    <w:name w:val="Footnote Characters"/>
    <w:basedOn w:val="Fuentedeprrafopredeter"/>
    <w:uiPriority w:val="99"/>
    <w:unhideWhenUsed/>
    <w:qFormat/>
    <w:rsid w:val="000F4000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Ttulo2Car">
    <w:name w:val="Título 2 Car"/>
    <w:basedOn w:val="Fuentedeprrafopredeter"/>
    <w:link w:val="Ttulo2"/>
    <w:qFormat/>
    <w:rsid w:val="00B14048"/>
    <w:rPr>
      <w:rFonts w:ascii="Arial" w:eastAsia="Times New Roman" w:hAnsi="Arial" w:cs="Arial"/>
      <w:b/>
      <w:bCs/>
      <w:i/>
      <w:iCs/>
      <w:sz w:val="28"/>
      <w:szCs w:val="28"/>
      <w:lang w:val="es-ES" w:eastAsia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B14048"/>
    <w:rPr>
      <w:rFonts w:ascii="Tahoma" w:eastAsia="Times New Roman" w:hAnsi="Tahoma" w:cs="Tahoma"/>
      <w:sz w:val="16"/>
      <w:szCs w:val="16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1A2D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2926AC"/>
    <w:rPr>
      <w:rFonts w:ascii="Tahoma" w:hAnsi="Tahoma"/>
    </w:rPr>
  </w:style>
  <w:style w:type="character" w:styleId="Textodelmarcadordeposicin">
    <w:name w:val="Placeholder Text"/>
    <w:basedOn w:val="Fuentedeprrafopredeter"/>
    <w:uiPriority w:val="99"/>
    <w:semiHidden/>
    <w:qFormat/>
    <w:rsid w:val="002926AC"/>
    <w:rPr>
      <w:color w:val="808080"/>
    </w:rPr>
  </w:style>
  <w:style w:type="character" w:customStyle="1" w:styleId="Estilo2">
    <w:name w:val="Estilo2"/>
    <w:basedOn w:val="Fuentedeprrafopredeter"/>
    <w:uiPriority w:val="1"/>
    <w:qFormat/>
    <w:rsid w:val="002926AC"/>
    <w:rPr>
      <w:rFonts w:ascii="Tahoma" w:hAnsi="Tahoma"/>
      <w:b/>
      <w:color w:val="808080" w:themeColor="background1" w:themeShade="80"/>
      <w:sz w:val="22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FB5291"/>
    <w:rPr>
      <w:rFonts w:ascii="Arial" w:eastAsia="Times New Roman" w:hAnsi="Arial" w:cs="Times New Roman"/>
      <w:sz w:val="20"/>
      <w:szCs w:val="20"/>
      <w:lang w:eastAsia="es-ES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qFormat/>
    <w:rsid w:val="008C0E89"/>
    <w:rPr>
      <w:rFonts w:ascii="Arial" w:eastAsia="Times New Roman" w:hAnsi="Arial" w:cs="Times New Roman"/>
      <w:sz w:val="20"/>
      <w:szCs w:val="20"/>
      <w:lang w:eastAsia="es-ES"/>
    </w:rPr>
  </w:style>
  <w:style w:type="character" w:customStyle="1" w:styleId="EndnoteCharacters">
    <w:name w:val="Endnote Characters"/>
    <w:basedOn w:val="Fuentedeprrafopredeter"/>
    <w:uiPriority w:val="99"/>
    <w:semiHidden/>
    <w:unhideWhenUsed/>
    <w:qFormat/>
    <w:rsid w:val="008C0E89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qFormat/>
    <w:rsid w:val="002F2BAF"/>
    <w:rPr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qFormat/>
    <w:rsid w:val="002F2BAF"/>
    <w:rPr>
      <w:rFonts w:ascii="Arial" w:eastAsia="Times New Roman" w:hAnsi="Arial" w:cs="Times New Roman"/>
      <w:sz w:val="20"/>
      <w:szCs w:val="20"/>
      <w:lang w:eastAsia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sid w:val="002F2BAF"/>
    <w:rPr>
      <w:rFonts w:ascii="Arial" w:eastAsia="Times New Roman" w:hAnsi="Arial" w:cs="Times New Roman"/>
      <w:b/>
      <w:bCs/>
      <w:sz w:val="20"/>
      <w:szCs w:val="20"/>
      <w:lang w:eastAsia="es-ES"/>
    </w:rPr>
  </w:style>
  <w:style w:type="character" w:styleId="Hipervnculo">
    <w:name w:val="Hyperlink"/>
    <w:basedOn w:val="Fuentedeprrafopredeter"/>
    <w:uiPriority w:val="99"/>
    <w:unhideWhenUsed/>
    <w:rsid w:val="002F2BAF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862EE"/>
    <w:rPr>
      <w:color w:val="800080" w:themeColor="followedHyperlink"/>
      <w:u w:val="single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before="0"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rsid w:val="009A30F6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unhideWhenUsed/>
    <w:rsid w:val="000F4000"/>
    <w:pPr>
      <w:spacing w:before="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B14048"/>
    <w:pPr>
      <w:spacing w:before="0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Normal"/>
    <w:link w:val="EncabezadoCar"/>
    <w:unhideWhenUsed/>
    <w:rsid w:val="002926AC"/>
    <w:pPr>
      <w:tabs>
        <w:tab w:val="center" w:pos="4419"/>
        <w:tab w:val="right" w:pos="8838"/>
      </w:tabs>
      <w:spacing w:before="0"/>
      <w:jc w:val="left"/>
    </w:pPr>
    <w:rPr>
      <w:rFonts w:ascii="Tahoma" w:eastAsiaTheme="minorHAnsi" w:hAnsi="Tahoma" w:cstheme="minorBidi"/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FB5291"/>
    <w:pPr>
      <w:tabs>
        <w:tab w:val="center" w:pos="4419"/>
        <w:tab w:val="right" w:pos="8838"/>
      </w:tabs>
      <w:spacing w:before="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C0E89"/>
    <w:pPr>
      <w:spacing w:before="0"/>
    </w:p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rsid w:val="002F2BAF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qFormat/>
    <w:rsid w:val="002F2BAF"/>
    <w:rPr>
      <w:b/>
      <w:bCs/>
    </w:rPr>
  </w:style>
  <w:style w:type="table" w:styleId="Tablaconcuadrcula">
    <w:name w:val="Table Grid"/>
    <w:basedOn w:val="Tablanormal"/>
    <w:rsid w:val="00FB5291"/>
    <w:rPr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notaalpie">
    <w:name w:val="footnote reference"/>
    <w:basedOn w:val="Fuentedeprrafopredeter"/>
    <w:uiPriority w:val="99"/>
    <w:semiHidden/>
    <w:unhideWhenUsed/>
    <w:rsid w:val="00AA01BF"/>
    <w:rPr>
      <w:vertAlign w:val="superscript"/>
    </w:rPr>
  </w:style>
  <w:style w:type="character" w:styleId="Refdenotaalfinal">
    <w:name w:val="endnote reference"/>
    <w:basedOn w:val="Fuentedeprrafopredeter"/>
    <w:uiPriority w:val="99"/>
    <w:semiHidden/>
    <w:unhideWhenUsed/>
    <w:rsid w:val="003E093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efacf54-3af5-4846-9aca-6e8169fe1a0e">
      <Terms xmlns="http://schemas.microsoft.com/office/infopath/2007/PartnerControls"/>
    </lcf76f155ced4ddcb4097134ff3c332f>
    <TaxCatchAll xmlns="aea3a4dd-ad68-4c09-8fcd-d380badf67b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7B2620488C365419ACDBBCCE69988B8" ma:contentTypeVersion="17" ma:contentTypeDescription="Crear nuevo documento." ma:contentTypeScope="" ma:versionID="b0241bbdfde358bcbfc077e81ce4c5d8">
  <xsd:schema xmlns:xsd="http://www.w3.org/2001/XMLSchema" xmlns:xs="http://www.w3.org/2001/XMLSchema" xmlns:p="http://schemas.microsoft.com/office/2006/metadata/properties" xmlns:ns2="8efacf54-3af5-4846-9aca-6e8169fe1a0e" xmlns:ns3="aea3a4dd-ad68-4c09-8fcd-d380badf67b5" targetNamespace="http://schemas.microsoft.com/office/2006/metadata/properties" ma:root="true" ma:fieldsID="b3c8f9a73de53b87d8956e6923f91fa6" ns2:_="" ns3:_="">
    <xsd:import namespace="8efacf54-3af5-4846-9aca-6e8169fe1a0e"/>
    <xsd:import namespace="aea3a4dd-ad68-4c09-8fcd-d380badf67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facf54-3af5-4846-9aca-6e8169fe1a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Etiquetas de imagen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a3a4dd-ad68-4c09-8fcd-d380badf67b5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77eedab2-0ef9-43da-89de-1ee0d64d5844}" ma:internalName="TaxCatchAll" ma:showField="CatchAllData" ma:web="aea3a4dd-ad68-4c09-8fcd-d380badf6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>
  <b:Source>
    <b:Tag>NAS11</b:Tag>
    <b:SourceType>InternetSite</b:SourceType>
    <b:Guid>{D534125A-7A64-4484-B6BB-26303E789BD9}</b:Guid>
    <b:Author>
      <b:Author>
        <b:NameList>
          <b:Person>
            <b:Last>NASA</b:Last>
          </b:Person>
        </b:NameList>
      </b:Author>
    </b:Author>
    <b:Title>Large Synaptic Survey Telescopy</b:Title>
    <b:YearAccessed>2011</b:YearAccessed>
    <b:MonthAccessed>Abril</b:MonthAccessed>
    <b:DayAccessed>25</b:DayAccessed>
    <b:URL>http://www.lsst.org/lsst/about/technology</b:URL>
    <b:Year>2011</b:Year>
    <b:RefOrder>3</b:RefOrder>
  </b:Source>
</b:Sources>
</file>

<file path=customXml/itemProps1.xml><?xml version="1.0" encoding="utf-8"?>
<ds:datastoreItem xmlns:ds="http://schemas.openxmlformats.org/officeDocument/2006/customXml" ds:itemID="{D36A773D-CF3D-4855-B76B-54B3E35562D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C2BB88-3E83-403E-B574-20D87E1B8F00}">
  <ds:schemaRefs>
    <ds:schemaRef ds:uri="http://schemas.microsoft.com/office/2006/metadata/properties"/>
    <ds:schemaRef ds:uri="http://schemas.microsoft.com/office/infopath/2007/PartnerControls"/>
    <ds:schemaRef ds:uri="8efacf54-3af5-4846-9aca-6e8169fe1a0e"/>
    <ds:schemaRef ds:uri="aea3a4dd-ad68-4c09-8fcd-d380badf67b5"/>
  </ds:schemaRefs>
</ds:datastoreItem>
</file>

<file path=customXml/itemProps3.xml><?xml version="1.0" encoding="utf-8"?>
<ds:datastoreItem xmlns:ds="http://schemas.openxmlformats.org/officeDocument/2006/customXml" ds:itemID="{C1A60429-DE68-4A1B-9834-4879F50627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facf54-3af5-4846-9aca-6e8169fe1a0e"/>
    <ds:schemaRef ds:uri="aea3a4dd-ad68-4c09-8fcd-d380badf67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559EFE8-E5E1-4FDC-8F3B-3E03AB244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659</Words>
  <Characters>3762</Characters>
  <Application>Microsoft Office Word</Application>
  <DocSecurity>0</DocSecurity>
  <Lines>31</Lines>
  <Paragraphs>8</Paragraphs>
  <ScaleCrop>false</ScaleCrop>
  <Company/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Mdelpilar</dc:creator>
  <dc:description/>
  <cp:lastModifiedBy>Haydemar Maria Nuñez Castro</cp:lastModifiedBy>
  <cp:revision>12</cp:revision>
  <cp:lastPrinted>2015-05-14T14:02:00Z</cp:lastPrinted>
  <dcterms:created xsi:type="dcterms:W3CDTF">2023-03-07T21:33:00Z</dcterms:created>
  <dcterms:modified xsi:type="dcterms:W3CDTF">2023-09-23T02:20:00Z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0x010100F7B2620488C365419ACDBBCCE69988B8</vt:lpwstr>
  </property>
  <property fmtid="{D5CDD505-2E9C-101B-9397-08002B2CF9AE}" pid="9" name="MediaServiceImageTags">
    <vt:lpwstr/>
  </property>
</Properties>
</file>