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Theme="minorEastAsia" w:hAnsi="Calibri"/>
          <w:lang w:eastAsia="pt-PT"/>
        </w:rPr>
        <w:id w:val="401433931"/>
        <w:docPartObj>
          <w:docPartGallery w:val="Cover Pages"/>
          <w:docPartUnique/>
        </w:docPartObj>
      </w:sdtPr>
      <w:sdtEndPr/>
      <w:sdtContent>
        <w:p w14:paraId="58425B09" w14:textId="77777777" w:rsidR="00A31C17" w:rsidRDefault="002F7F9C">
          <w:r>
            <w:rPr>
              <w:noProof/>
            </w:rPr>
            <w:drawing>
              <wp:anchor distT="0" distB="0" distL="0" distR="0" simplePos="0" relativeHeight="4" behindDoc="0" locked="0" layoutInCell="1" allowOverlap="1" wp14:anchorId="4C660A52" wp14:editId="01A6C063">
                <wp:simplePos x="0" y="0"/>
                <wp:positionH relativeFrom="margin">
                  <wp:posOffset>-33020</wp:posOffset>
                </wp:positionH>
                <wp:positionV relativeFrom="paragraph">
                  <wp:posOffset>-812800</wp:posOffset>
                </wp:positionV>
                <wp:extent cx="2197735" cy="1466215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7735" cy="1466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4AB512C" w14:textId="77777777" w:rsidR="00A31C17" w:rsidRDefault="002F7F9C"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" behindDoc="0" locked="0" layoutInCell="1" allowOverlap="1" wp14:anchorId="752F4C36" wp14:editId="328BA0F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622935" cy="1091565"/>
                    <wp:effectExtent l="0" t="0" r="0" b="0"/>
                    <wp:wrapNone/>
                    <wp:docPr id="2" name="Retângulo 1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2440" cy="1090800"/>
                            </a:xfrm>
                            <a:prstGeom prst="rect">
                              <a:avLst/>
                            </a:prstGeom>
                            <a:solidFill>
                              <a:srgbClr val="4EB4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0AFCF8A9" w14:textId="77777777" w:rsidR="00A31C17" w:rsidRDefault="002F7F9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719410574"/>
                                    <w:date w:fullDate="2021-01-01T00:00:00Z">
                                      <w:dateFormat w:val="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w14:anchorId="752F4C36" id="Retângulo 132" o:spid="_x0000_s1026" style="position:absolute;margin-left:-2.15pt;margin-top:19.35pt;width:49.05pt;height:85.95pt;z-index:2;visibility:visible;mso-wrap-style:square;mso-width-percent:80;mso-height-percent:100;mso-wrap-distance-left:0;mso-wrap-distance-top:0;mso-wrap-distance-right:0;mso-wrap-distance-bottom:0;mso-position-horizontal:right;mso-position-horizontal-relative:margin;mso-position-vertical:absolute;mso-position-vertical-relative:page;mso-width-percent:80;mso-height-percent:1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" fillcolor="#4eb448" stroked="f" strokeweight="1pt">
                    <v:textbox inset="3.6pt,,3.6pt">
                      <w:txbxContent>
                        <w:p w14:paraId="0AFCF8A9" w14:textId="77777777" w:rsidR="00A31C17" w:rsidRDefault="002F7F9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id w:val="719410574"/>
                              <w:date w:fullDate="2021-01-01T00:00:00Z">
                                <w:dateFormat w:val="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182880" simplePos="0" relativeHeight="3" behindDoc="0" locked="0" layoutInCell="1" allowOverlap="1" wp14:anchorId="31A9FD2B" wp14:editId="61621643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5772150</wp:posOffset>
                    </wp:positionV>
                    <wp:extent cx="5401310" cy="1337945"/>
                    <wp:effectExtent l="0" t="0" r="9525" b="2540"/>
                    <wp:wrapSquare wrapText="bothSides"/>
                    <wp:docPr id="4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00720" cy="13374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0A343032" w14:textId="77777777" w:rsidR="00A31C17" w:rsidRDefault="002F7F9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7F7F7F" w:themeColor="text1" w:themeTint="8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alias w:val="Título"/>
                                    <w:id w:val="1812906108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>Guião da sessão de avaliação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ítulo"/>
                                  <w:id w:val="93474021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299355" w14:textId="77777777" w:rsidR="00A31C17" w:rsidRDefault="002F7F9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>Documento de apoio ao moderador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utor"/>
                                  <w:id w:val="151146808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05DAF3" w14:textId="77777777" w:rsidR="00A31C17" w:rsidRDefault="002F7F9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rupo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0" tIns="0" rIns="0" bIns="0">
                            <a:spAutoFit/>
                          </wps:bodyPr>
                        </wps:wsp>
                      </a:graphicData>
                    </a:graphic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rect w14:anchorId="31A9FD2B" id="Caixa de Texto 131" o:spid="_x0000_s1027" style="position:absolute;margin-left:0;margin-top:454.5pt;width:425.3pt;height:105.35pt;z-index:3;visibility:visible;mso-wrap-style:square;mso-height-percent:350;mso-wrap-distance-left:0;mso-wrap-distance-top:0;mso-wrap-distance-right:14.4pt;mso-wrap-distance-bottom:0;mso-position-horizontal:left;mso-position-horizontal-relative:margin;mso-position-vertical:absolute;mso-position-vertical-relative:page;mso-height-percent:350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" filled="f" stroked="f" strokeweight=".18mm">
                    <v:textbox style="mso-fit-shape-to-text:t" inset="0,0,0,0">
                      <w:txbxContent>
                        <w:p w14:paraId="0A343032" w14:textId="77777777" w:rsidR="00A31C17" w:rsidRDefault="002F7F9C">
                          <w:pPr>
                            <w:pStyle w:val="NoSpacing"/>
                            <w:spacing w:before="40" w:after="560" w:line="216" w:lineRule="auto"/>
                            <w:rPr>
                              <w:color w:val="7F7F7F" w:themeColor="text1" w:themeTint="8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alias w:val="Título"/>
                              <w:id w:val="1812906108"/>
                            </w:sdtPr>
                            <w:sdtEndPr/>
                            <w:sdtContent>
                              <w:r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>Guião da sessão de avaliação</w:t>
                              </w:r>
                            </w:sdtContent>
                          </w:sdt>
                        </w:p>
                        <w:sdt>
                          <w:sdtPr>
                            <w:alias w:val="Subtítulo"/>
                            <w:id w:val="93474021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F299355" w14:textId="77777777" w:rsidR="00A31C17" w:rsidRDefault="002F7F9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Documento de apoio ao moderador</w:t>
                              </w:r>
                            </w:p>
                          </w:sdtContent>
                        </w:sdt>
                        <w:sdt>
                          <w:sdtPr>
                            <w:alias w:val="Autor"/>
                            <w:id w:val="151146808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905DAF3" w14:textId="77777777" w:rsidR="00A31C17" w:rsidRDefault="002F7F9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rupo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rect>
                </w:pict>
              </mc:Fallback>
            </mc:AlternateContent>
          </w:r>
          <w:r>
            <w:br w:type="page"/>
          </w:r>
        </w:p>
        <w:p w14:paraId="3B55C3DA" w14:textId="77777777" w:rsidR="00A31C17" w:rsidRDefault="002F7F9C">
          <w:pPr>
            <w:pStyle w:val="NoSpacing"/>
            <w:spacing w:line="480" w:lineRule="auto"/>
            <w:jc w:val="center"/>
            <w:rPr>
              <w:color w:val="808080" w:themeColor="background1" w:themeShade="80"/>
              <w:sz w:val="36"/>
              <w:szCs w:val="36"/>
            </w:rPr>
          </w:pPr>
          <w:r>
            <w:rPr>
              <w:color w:val="808080" w:themeColor="background1" w:themeShade="80"/>
              <w:sz w:val="36"/>
              <w:szCs w:val="36"/>
            </w:rPr>
            <w:lastRenderedPageBreak/>
            <w:t>Introdução</w:t>
          </w:r>
        </w:p>
        <w:p w14:paraId="644744E1" w14:textId="77777777" w:rsidR="00A31C17" w:rsidRDefault="002F7F9C">
          <w:pPr>
            <w:pStyle w:val="NoSpacing"/>
            <w:spacing w:line="360" w:lineRule="auto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O presente guião tem como função principal auxiliar/guiar o moderador para a sessão de avaliação da aplicação “UACalendar”. O conjunto de tarefas que </w:t>
          </w:r>
          <w:r>
            <w:rPr>
              <w:sz w:val="24"/>
              <w:szCs w:val="24"/>
            </w:rPr>
            <w:t>se seguem irão servir para avaliar a eficácia, eficiência e satisfação do utilizador perante a interface idealizada, tendo como objetivo a aplicação de melhorias conforme o feedback dos participantes.</w:t>
          </w:r>
        </w:p>
        <w:p w14:paraId="1D2A5EE8" w14:textId="77777777" w:rsidR="00A31C17" w:rsidRDefault="002F7F9C">
          <w:pPr>
            <w:pStyle w:val="NoSpacing"/>
            <w:spacing w:line="360" w:lineRule="auto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Todos os dados recolhidos na realização desta sessão de</w:t>
          </w:r>
          <w:r>
            <w:rPr>
              <w:sz w:val="24"/>
              <w:szCs w:val="24"/>
            </w:rPr>
            <w:t xml:space="preserve"> avaliação serão tratados de forma anónima e utilizados apenas no âmbito deste projeto.</w:t>
          </w:r>
        </w:p>
        <w:p w14:paraId="7D87A4B9" w14:textId="77777777" w:rsidR="00A31C17" w:rsidRDefault="002F7F9C">
          <w:pPr>
            <w:rPr>
              <w:rFonts w:eastAsiaTheme="minorEastAsia"/>
              <w:sz w:val="24"/>
              <w:szCs w:val="24"/>
              <w:lang w:eastAsia="pt-PT"/>
            </w:rPr>
          </w:pPr>
          <w:r>
            <w:br w:type="page"/>
          </w:r>
        </w:p>
        <w:p w14:paraId="57C7411F" w14:textId="77777777" w:rsidR="00A31C17" w:rsidRDefault="002F7F9C">
          <w:pPr>
            <w:pStyle w:val="NoSpacing"/>
            <w:spacing w:line="480" w:lineRule="auto"/>
            <w:jc w:val="center"/>
            <w:rPr>
              <w:color w:val="808080" w:themeColor="background1" w:themeShade="80"/>
              <w:sz w:val="36"/>
              <w:szCs w:val="36"/>
            </w:rPr>
          </w:pPr>
          <w:r>
            <w:rPr>
              <w:color w:val="808080" w:themeColor="background1" w:themeShade="80"/>
              <w:sz w:val="36"/>
              <w:szCs w:val="36"/>
            </w:rPr>
            <w:lastRenderedPageBreak/>
            <w:t>Preparação da sessão de avaliação</w:t>
          </w:r>
        </w:p>
        <w:p w14:paraId="121A1C1B" w14:textId="77777777" w:rsidR="00A31C17" w:rsidRDefault="002F7F9C">
          <w:pPr>
            <w:pStyle w:val="NoSpacing"/>
            <w:spacing w:line="360" w:lineRule="auto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Para que a realização desta sessão de avaliação seja possível, será necessário que cada um dos participantes tenha acesso a:</w:t>
          </w:r>
        </w:p>
        <w:p w14:paraId="0EB4E31F" w14:textId="77777777" w:rsidR="00A31C17" w:rsidRDefault="002F7F9C">
          <w:pPr>
            <w:pStyle w:val="NoSpacing"/>
            <w:numPr>
              <w:ilvl w:val="0"/>
              <w:numId w:val="2"/>
            </w:numPr>
            <w:spacing w:line="360" w:lineRule="auto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Um comp</w:t>
          </w:r>
          <w:r>
            <w:rPr>
              <w:sz w:val="24"/>
              <w:szCs w:val="24"/>
            </w:rPr>
            <w:t>utador com um browser instalado;</w:t>
          </w:r>
        </w:p>
        <w:p w14:paraId="4C79CF4A" w14:textId="77777777" w:rsidR="00A31C17" w:rsidRDefault="002F7F9C">
          <w:pPr>
            <w:pStyle w:val="NoSpacing"/>
            <w:numPr>
              <w:ilvl w:val="0"/>
              <w:numId w:val="2"/>
            </w:numPr>
            <w:spacing w:line="360" w:lineRule="auto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Um periférico de entrada, tal como por exemplo um rato, touchpad, etc.;</w:t>
          </w:r>
        </w:p>
        <w:p w14:paraId="7812181B" w14:textId="77777777" w:rsidR="00A31C17" w:rsidRDefault="002F7F9C">
          <w:pPr>
            <w:pStyle w:val="NoSpacing"/>
            <w:numPr>
              <w:ilvl w:val="0"/>
              <w:numId w:val="2"/>
            </w:numPr>
            <w:spacing w:line="360" w:lineRule="auto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Ligação à internet para acesso aos wireframes do projeto através do seguinte link: </w:t>
          </w:r>
          <w:hyperlink r:id="rId7">
            <w:r>
              <w:rPr>
                <w:rStyle w:val="Hyperlink"/>
                <w:sz w:val="24"/>
                <w:szCs w:val="24"/>
              </w:rPr>
              <w:t>https://www.figma.com/file/nhb5nnIrt3fdDoQhYpsN80/Calendario?node-id=9%3A154</w:t>
            </w:r>
          </w:hyperlink>
        </w:p>
        <w:p w14:paraId="6933B5EC" w14:textId="77777777" w:rsidR="00A31C17" w:rsidRDefault="00A31C17">
          <w:pPr>
            <w:pStyle w:val="NoSpacing"/>
            <w:spacing w:line="360" w:lineRule="auto"/>
            <w:rPr>
              <w:sz w:val="24"/>
              <w:szCs w:val="24"/>
            </w:rPr>
          </w:pPr>
        </w:p>
        <w:p w14:paraId="7FD71125" w14:textId="77777777" w:rsidR="00A31C17" w:rsidRDefault="002F7F9C">
          <w:pPr>
            <w:pStyle w:val="NoSpacing"/>
            <w:spacing w:line="480" w:lineRule="auto"/>
            <w:jc w:val="center"/>
            <w:rPr>
              <w:color w:val="808080" w:themeColor="background1" w:themeShade="80"/>
              <w:sz w:val="36"/>
              <w:szCs w:val="36"/>
            </w:rPr>
          </w:pPr>
          <w:r>
            <w:rPr>
              <w:color w:val="808080" w:themeColor="background1" w:themeShade="80"/>
              <w:sz w:val="36"/>
              <w:szCs w:val="36"/>
            </w:rPr>
            <w:t>Durante a sessão de avaliação</w:t>
          </w:r>
        </w:p>
        <w:p w14:paraId="78B9C6A7" w14:textId="77777777" w:rsidR="00A31C17" w:rsidRDefault="002F7F9C">
          <w:pPr>
            <w:pStyle w:val="NoSpacing"/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Durante a sessão de avaliação o moderador deverá:</w:t>
          </w:r>
        </w:p>
        <w:p w14:paraId="0A06EB95" w14:textId="77777777" w:rsidR="00A31C17" w:rsidRDefault="002F7F9C">
          <w:pPr>
            <w:pStyle w:val="NoSpacing"/>
            <w:numPr>
              <w:ilvl w:val="0"/>
              <w:numId w:val="1"/>
            </w:numPr>
            <w:spacing w:line="360" w:lineRule="auto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Receber o participante de forma cordial e realizar as devidas apresentações das pessoas envolvidas na sessão (moderador, observadores e participante);</w:t>
          </w:r>
        </w:p>
        <w:p w14:paraId="468870CB" w14:textId="77777777" w:rsidR="00A31C17" w:rsidRDefault="002F7F9C">
          <w:pPr>
            <w:pStyle w:val="NoSpacing"/>
            <w:numPr>
              <w:ilvl w:val="0"/>
              <w:numId w:val="1"/>
            </w:numPr>
            <w:spacing w:line="360" w:lineRule="auto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Tentar deixar os </w:t>
          </w:r>
          <w:r>
            <w:rPr>
              <w:sz w:val="24"/>
              <w:szCs w:val="24"/>
            </w:rPr>
            <w:t>participantes o mais à vontade possível e relembrar que não existem respostas certas ou erradas;</w:t>
          </w:r>
        </w:p>
        <w:p w14:paraId="7B5C0864" w14:textId="77777777" w:rsidR="00A31C17" w:rsidRDefault="002F7F9C">
          <w:pPr>
            <w:pStyle w:val="NoSpacing"/>
            <w:numPr>
              <w:ilvl w:val="0"/>
              <w:numId w:val="1"/>
            </w:numPr>
            <w:spacing w:line="360" w:lineRule="auto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Explicar o que vai ser testado e quais os objetivos desta sessão;</w:t>
          </w:r>
        </w:p>
        <w:p w14:paraId="14BACCB5" w14:textId="77777777" w:rsidR="00A31C17" w:rsidRDefault="002F7F9C">
          <w:pPr>
            <w:pStyle w:val="NoSpacing"/>
            <w:numPr>
              <w:ilvl w:val="0"/>
              <w:numId w:val="1"/>
            </w:numPr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Encorajar o participante a pensar em voz alta, permitindo que tanto o moderador como os obser</w:t>
          </w:r>
          <w:r>
            <w:rPr>
              <w:sz w:val="24"/>
              <w:szCs w:val="24"/>
            </w:rPr>
            <w:t>vadores possam acompanhar o raciocínio do mesmo;</w:t>
          </w:r>
        </w:p>
        <w:p w14:paraId="5D4BF047" w14:textId="77777777" w:rsidR="00A31C17" w:rsidRDefault="002F7F9C">
          <w:pPr>
            <w:pStyle w:val="NoSpacing"/>
            <w:numPr>
              <w:ilvl w:val="0"/>
              <w:numId w:val="1"/>
            </w:numPr>
            <w:spacing w:line="360" w:lineRule="auto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Guiar os participantes durante a sessão de avaliação, porém em momento algum deverá ajudar/influenciar os participantes na conclusão das tarefas apresentadas, caso o faça, incorrerá na adulteração dos result</w:t>
          </w:r>
          <w:r>
            <w:rPr>
              <w:sz w:val="24"/>
              <w:szCs w:val="24"/>
            </w:rPr>
            <w:t>ados pretendidos;</w:t>
          </w:r>
        </w:p>
        <w:p w14:paraId="454DBA4B" w14:textId="77777777" w:rsidR="00A31C17" w:rsidRDefault="002F7F9C">
          <w:pPr>
            <w:pStyle w:val="NoSpacing"/>
            <w:numPr>
              <w:ilvl w:val="0"/>
              <w:numId w:val="1"/>
            </w:numPr>
            <w:spacing w:line="360" w:lineRule="auto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Encerrar a sessão de avaliação.</w:t>
          </w:r>
        </w:p>
        <w:p w14:paraId="51F0BBAB" w14:textId="77777777" w:rsidR="00A31C17" w:rsidRDefault="002F7F9C">
          <w:pPr>
            <w:rPr>
              <w:rFonts w:eastAsiaTheme="minorEastAsia"/>
              <w:sz w:val="24"/>
              <w:szCs w:val="24"/>
              <w:lang w:eastAsia="pt-PT"/>
            </w:rPr>
          </w:pPr>
          <w:r>
            <w:br w:type="page"/>
          </w:r>
        </w:p>
        <w:p w14:paraId="1B5C6298" w14:textId="77777777" w:rsidR="00A31C17" w:rsidRDefault="002F7F9C">
          <w:pPr>
            <w:pStyle w:val="NoSpacing"/>
            <w:spacing w:line="480" w:lineRule="auto"/>
            <w:ind w:left="359"/>
            <w:jc w:val="center"/>
            <w:rPr>
              <w:color w:val="808080" w:themeColor="background1" w:themeShade="80"/>
              <w:sz w:val="36"/>
              <w:szCs w:val="36"/>
            </w:rPr>
          </w:pPr>
          <w:r>
            <w:rPr>
              <w:color w:val="808080" w:themeColor="background1" w:themeShade="80"/>
              <w:sz w:val="36"/>
              <w:szCs w:val="36"/>
            </w:rPr>
            <w:lastRenderedPageBreak/>
            <w:t>Tarefas a serem pedidas ao utilizador participante</w:t>
          </w:r>
        </w:p>
        <w:p w14:paraId="423F2208" w14:textId="77777777" w:rsidR="00A31C17" w:rsidRDefault="002F7F9C">
          <w:pPr>
            <w:pStyle w:val="NoSpacing"/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O utilizador participante deverá:</w:t>
          </w:r>
        </w:p>
        <w:p w14:paraId="2194AA65" w14:textId="77777777" w:rsidR="002F7F9C" w:rsidRDefault="002F7F9C" w:rsidP="002F7F9C">
          <w:pPr>
            <w:pStyle w:val="NoSpacing"/>
            <w:numPr>
              <w:ilvl w:val="0"/>
              <w:numId w:val="3"/>
            </w:numPr>
            <w:suppressAutoHyphens w:val="0"/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Verificar calendario 2019-2020 Final de TI</w:t>
          </w:r>
        </w:p>
        <w:p w14:paraId="5F59A07C" w14:textId="77777777" w:rsidR="002F7F9C" w:rsidRDefault="002F7F9C" w:rsidP="002F7F9C">
          <w:pPr>
            <w:pStyle w:val="NoSpacing"/>
            <w:numPr>
              <w:ilvl w:val="0"/>
              <w:numId w:val="3"/>
            </w:numPr>
            <w:suppressAutoHyphens w:val="0"/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Pesquisar TI e entrar no calendario “TI-1ºano-1 semestre”</w:t>
          </w:r>
        </w:p>
        <w:p w14:paraId="0C6E8CF1" w14:textId="77777777" w:rsidR="002F7F9C" w:rsidRDefault="002F7F9C" w:rsidP="002F7F9C">
          <w:pPr>
            <w:pStyle w:val="NoSpacing"/>
            <w:numPr>
              <w:ilvl w:val="0"/>
              <w:numId w:val="3"/>
            </w:numPr>
            <w:suppressAutoHyphens w:val="0"/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Criar calendario para o curso de TI</w:t>
          </w:r>
        </w:p>
        <w:p w14:paraId="0821AF81" w14:textId="77777777" w:rsidR="002F7F9C" w:rsidRDefault="002F7F9C" w:rsidP="002F7F9C">
          <w:pPr>
            <w:pStyle w:val="NoSpacing"/>
            <w:numPr>
              <w:ilvl w:val="0"/>
              <w:numId w:val="3"/>
            </w:numPr>
            <w:suppressAutoHyphens w:val="0"/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Mover matemática pra dia 14 de manhã</w:t>
          </w:r>
        </w:p>
        <w:p w14:paraId="0F5692F3" w14:textId="77777777" w:rsidR="002F7F9C" w:rsidRDefault="002F7F9C" w:rsidP="002F7F9C">
          <w:pPr>
            <w:pStyle w:val="NoSpacing"/>
            <w:numPr>
              <w:ilvl w:val="0"/>
              <w:numId w:val="3"/>
            </w:numPr>
            <w:suppressAutoHyphens w:val="0"/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Colocar “Segurança Inf.” à noite.</w:t>
          </w:r>
        </w:p>
        <w:p w14:paraId="075038C4" w14:textId="77777777" w:rsidR="002F7F9C" w:rsidRDefault="002F7F9C" w:rsidP="002F7F9C">
          <w:pPr>
            <w:pStyle w:val="NoSpacing"/>
            <w:numPr>
              <w:ilvl w:val="0"/>
              <w:numId w:val="3"/>
            </w:numPr>
            <w:suppressAutoHyphens w:val="0"/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Importar csv </w:t>
          </w:r>
        </w:p>
        <w:p w14:paraId="2B9E6B6E" w14:textId="77777777" w:rsidR="002F7F9C" w:rsidRDefault="002F7F9C" w:rsidP="002F7F9C">
          <w:pPr>
            <w:pStyle w:val="NoSpacing"/>
            <w:numPr>
              <w:ilvl w:val="0"/>
              <w:numId w:val="3"/>
            </w:numPr>
            <w:suppressAutoHyphens w:val="0"/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Exportar pra pdf</w:t>
          </w:r>
        </w:p>
        <w:p w14:paraId="778C2596" w14:textId="77777777" w:rsidR="002F7F9C" w:rsidRDefault="002F7F9C" w:rsidP="002F7F9C">
          <w:pPr>
            <w:pStyle w:val="NoSpacing"/>
            <w:numPr>
              <w:ilvl w:val="0"/>
              <w:numId w:val="3"/>
            </w:numPr>
            <w:suppressAutoHyphens w:val="0"/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Verificar quantos disciplinas,salas e docentes existem</w:t>
          </w:r>
        </w:p>
        <w:p w14:paraId="11B44920" w14:textId="199A68DB" w:rsidR="00A31C17" w:rsidRPr="002F7F9C" w:rsidRDefault="002F7F9C" w:rsidP="002F7F9C">
          <w:pPr>
            <w:pStyle w:val="NoSpacing"/>
            <w:numPr>
              <w:ilvl w:val="0"/>
              <w:numId w:val="3"/>
            </w:numPr>
            <w:suppressAutoHyphens w:val="0"/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Fazer log out</w:t>
          </w:r>
        </w:p>
      </w:sdtContent>
    </w:sdt>
    <w:sectPr w:rsidR="00A31C17" w:rsidRPr="002F7F9C"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6D5"/>
    <w:multiLevelType w:val="hybridMultilevel"/>
    <w:tmpl w:val="253CDF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0D4B81"/>
    <w:multiLevelType w:val="multilevel"/>
    <w:tmpl w:val="C3B234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377BE5"/>
    <w:multiLevelType w:val="multilevel"/>
    <w:tmpl w:val="A4305D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E567E0"/>
    <w:multiLevelType w:val="multilevel"/>
    <w:tmpl w:val="978663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A350F42"/>
    <w:multiLevelType w:val="multilevel"/>
    <w:tmpl w:val="08807C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17"/>
    <w:rsid w:val="002F7F9C"/>
    <w:rsid w:val="00A3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2A33"/>
  <w15:docId w15:val="{46560847-4753-4744-B23C-B1511A0B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533541"/>
    <w:rPr>
      <w:rFonts w:eastAsiaTheme="minorEastAsia"/>
      <w:lang w:eastAsia="pt-PT"/>
    </w:rPr>
  </w:style>
  <w:style w:type="character" w:styleId="Hyperlink">
    <w:name w:val="Hyperlink"/>
    <w:basedOn w:val="DefaultParagraphFont"/>
    <w:uiPriority w:val="99"/>
    <w:unhideWhenUsed/>
    <w:rsid w:val="009F5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F5BF7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533541"/>
    <w:rPr>
      <w:rFonts w:ascii="Calibri" w:eastAsiaTheme="minorEastAsia" w:hAnsi="Calibri"/>
      <w:lang w:eastAsia="pt-PT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igma.com/file/nhb5nnIrt3fdDoQhYpsN80/Calendario?node-id=9%3A1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da sessão de avaliação</dc:title>
  <dc:subject>Documento de apoio ao moderador</dc:subject>
  <dc:creator>Grupo 4</dc:creator>
  <dc:description/>
  <cp:lastModifiedBy>Gonçalo Tavares</cp:lastModifiedBy>
  <cp:revision>27</cp:revision>
  <dcterms:created xsi:type="dcterms:W3CDTF">2021-11-15T03:23:00Z</dcterms:created>
  <dcterms:modified xsi:type="dcterms:W3CDTF">2021-11-19T00:13:00Z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