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 w:rsidR="000D5569" w14:paraId="094FF815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36478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19" w:type="dxa"/>
            <w:gridSpan w:val="5"/>
            <w:shd w:val="clear" w:color="auto" w:fill="F2F2F2" w:themeFill="background1" w:themeFillShade="F2"/>
            <w:vAlign w:val="center"/>
          </w:tcPr>
          <w:p w14:paraId="406387F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shd w:val="clear" w:color="auto" w:fill="F2F2F2" w:themeFill="background1" w:themeFillShade="F2"/>
            <w:vAlign w:val="center"/>
          </w:tcPr>
          <w:p w14:paraId="456330B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0D5569" w14:paraId="1A9C1FC4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5BECE1D1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19" w:type="dxa"/>
            <w:gridSpan w:val="5"/>
          </w:tcPr>
          <w:p w14:paraId="29A004DD" w14:textId="416ADF67" w:rsidR="000D5569" w:rsidRDefault="00C37B5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Paulo</w:t>
            </w:r>
          </w:p>
        </w:tc>
        <w:tc>
          <w:tcPr>
            <w:tcW w:w="13140" w:type="dxa"/>
            <w:gridSpan w:val="6"/>
          </w:tcPr>
          <w:p w14:paraId="7AE76860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5C5A6486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727B637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20" w:type="dxa"/>
            <w:gridSpan w:val="12"/>
            <w:shd w:val="clear" w:color="auto" w:fill="D9D9D9" w:themeFill="background1" w:themeFillShade="D9"/>
          </w:tcPr>
          <w:p w14:paraId="02A3AE1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0AAB171D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CF3D0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18" w:type="dxa"/>
            <w:gridSpan w:val="3"/>
            <w:shd w:val="clear" w:color="auto" w:fill="F2F2F2" w:themeFill="background1" w:themeFillShade="F2"/>
            <w:vAlign w:val="center"/>
          </w:tcPr>
          <w:p w14:paraId="3365FA6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2" w:type="dxa"/>
            <w:gridSpan w:val="4"/>
            <w:shd w:val="clear" w:color="auto" w:fill="F2F2F2" w:themeFill="background1" w:themeFillShade="F2"/>
            <w:vAlign w:val="center"/>
          </w:tcPr>
          <w:p w14:paraId="6A453E9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8" w:type="dxa"/>
            <w:vMerge w:val="restart"/>
            <w:shd w:val="clear" w:color="auto" w:fill="F2F2F2" w:themeFill="background1" w:themeFillShade="F2"/>
            <w:vAlign w:val="center"/>
          </w:tcPr>
          <w:p w14:paraId="7D7E8DD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7B13E497" w14:textId="77777777" w:rsidR="000D5569" w:rsidRDefault="00BA5308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4535685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90" w:type="dxa"/>
            <w:vMerge w:val="restart"/>
            <w:shd w:val="clear" w:color="auto" w:fill="F2F2F2" w:themeFill="background1" w:themeFillShade="F2"/>
            <w:vAlign w:val="center"/>
          </w:tcPr>
          <w:p w14:paraId="2CEFE82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0D5569" w14:paraId="211C101B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60A26450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14:paraId="50EF346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03BAC12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2E914F5C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shd w:val="clear" w:color="auto" w:fill="F2F2F2" w:themeFill="background1" w:themeFillShade="F2"/>
            <w:vAlign w:val="center"/>
          </w:tcPr>
          <w:p w14:paraId="179E53D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8" w:type="dxa"/>
            <w:gridSpan w:val="2"/>
            <w:shd w:val="clear" w:color="auto" w:fill="F2F2F2" w:themeFill="background1" w:themeFillShade="F2"/>
            <w:vAlign w:val="center"/>
          </w:tcPr>
          <w:p w14:paraId="30041E27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290581F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8" w:type="dxa"/>
            <w:vMerge/>
          </w:tcPr>
          <w:p w14:paraId="53583C6B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7B12C496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1A0CA807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90" w:type="dxa"/>
            <w:vMerge/>
          </w:tcPr>
          <w:p w14:paraId="7296DFFE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A5308" w14:paraId="5B3F330D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CA2A6F6" w14:textId="0EDE53D3" w:rsidR="00BA5308" w:rsidRDefault="00BA5308" w:rsidP="00BA53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Verificar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calendario</w:t>
            </w:r>
            <w:proofErr w:type="spellEnd"/>
            <w:r w:rsidRPr="00BA5308">
              <w:rPr>
                <w:rFonts w:ascii="Arial" w:eastAsia="Times New Roman" w:hAnsi="Arial" w:cs="Arial"/>
                <w:b/>
                <w:bCs/>
              </w:rPr>
              <w:t xml:space="preserve"> 2019-2020 Final de TI</w:t>
            </w:r>
          </w:p>
        </w:tc>
        <w:tc>
          <w:tcPr>
            <w:tcW w:w="1066" w:type="dxa"/>
            <w:vAlign w:val="center"/>
          </w:tcPr>
          <w:p w14:paraId="16EC0C54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A1A7A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CA91019" w14:textId="197A10CD" w:rsidR="00BA5308" w:rsidRDefault="00FD059F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CDB80E6" w14:textId="4B798580" w:rsidR="00BA5308" w:rsidRDefault="00FD059F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Simples, sem dificuldade</w:t>
            </w:r>
          </w:p>
        </w:tc>
        <w:tc>
          <w:tcPr>
            <w:tcW w:w="2578" w:type="dxa"/>
            <w:gridSpan w:val="2"/>
            <w:vAlign w:val="center"/>
          </w:tcPr>
          <w:p w14:paraId="7BECCE18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46AB670E" w14:textId="7F62153A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389D532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068B3165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4F2B4B4" w14:textId="108B3D97" w:rsidR="00BA5308" w:rsidRDefault="00FD059F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Selecionou </w:t>
            </w:r>
            <w:r w:rsidR="00E211AC">
              <w:rPr>
                <w:rFonts w:ascii="Arial" w:hAnsi="Arial" w:cs="Arial"/>
              </w:rPr>
              <w:t>o caminho correto</w:t>
            </w:r>
          </w:p>
        </w:tc>
        <w:tc>
          <w:tcPr>
            <w:tcW w:w="2490" w:type="dxa"/>
            <w:vAlign w:val="center"/>
          </w:tcPr>
          <w:p w14:paraId="0E0B1C09" w14:textId="553E708C" w:rsidR="00BA5308" w:rsidRDefault="00F77AE9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botões para permutar entre os anos </w:t>
            </w:r>
            <w:r w:rsidR="00E211AC">
              <w:rPr>
                <w:rFonts w:ascii="Arial" w:hAnsi="Arial" w:cs="Arial"/>
              </w:rPr>
              <w:t>do curso</w:t>
            </w:r>
            <w:r w:rsidR="00B02E77">
              <w:rPr>
                <w:rFonts w:ascii="Arial" w:hAnsi="Arial" w:cs="Arial"/>
              </w:rPr>
              <w:t xml:space="preserve"> / Separar os calendários atuais dos calendários de histórico</w:t>
            </w:r>
          </w:p>
        </w:tc>
      </w:tr>
      <w:tr w:rsidR="000D5569" w14:paraId="6EAEFBC4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29652E4" w14:textId="36DB3844" w:rsidR="000D5569" w:rsidRDefault="00BA53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Pesquisar TI e entrar no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calendario</w:t>
            </w:r>
            <w:proofErr w:type="spellEnd"/>
            <w:r w:rsidRPr="00BA5308">
              <w:rPr>
                <w:rFonts w:ascii="Arial" w:eastAsia="Times New Roman" w:hAnsi="Arial" w:cs="Arial"/>
                <w:b/>
                <w:bCs/>
              </w:rPr>
              <w:t xml:space="preserve"> “TI-1ºano-1 semestre”</w:t>
            </w:r>
          </w:p>
        </w:tc>
        <w:tc>
          <w:tcPr>
            <w:tcW w:w="1066" w:type="dxa"/>
            <w:vAlign w:val="center"/>
          </w:tcPr>
          <w:p w14:paraId="7BF6AE25" w14:textId="382966BA" w:rsidR="000D5569" w:rsidRDefault="0017127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44" w:type="dxa"/>
            <w:vAlign w:val="center"/>
          </w:tcPr>
          <w:p w14:paraId="4183BFEC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76668B96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5705E4F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82CB75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6812FAA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50E37B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D7B5E37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0DA207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7B1BA5A7" w14:textId="4E9C723E" w:rsidR="00171271" w:rsidRDefault="0017127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que existem os filtros que permitem alterar entre os cursos, </w:t>
            </w:r>
            <w:r w:rsidR="0049687B">
              <w:rPr>
                <w:rFonts w:ascii="Arial" w:hAnsi="Arial" w:cs="Arial"/>
              </w:rPr>
              <w:t>semestres</w:t>
            </w:r>
            <w:r>
              <w:rPr>
                <w:rFonts w:ascii="Arial" w:hAnsi="Arial" w:cs="Arial"/>
              </w:rPr>
              <w:t>, etc. a pesquisa pode ser desnecessária</w:t>
            </w:r>
          </w:p>
        </w:tc>
      </w:tr>
      <w:tr w:rsidR="00BA5308" w14:paraId="07955F31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AF37E4E" w14:textId="02FDEF53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Criar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calendario</w:t>
            </w:r>
            <w:proofErr w:type="spellEnd"/>
            <w:r w:rsidRPr="00BA5308">
              <w:rPr>
                <w:rFonts w:ascii="Arial" w:eastAsia="Times New Roman" w:hAnsi="Arial" w:cs="Arial"/>
                <w:b/>
                <w:bCs/>
              </w:rPr>
              <w:t xml:space="preserve"> para o curso de TI</w:t>
            </w:r>
          </w:p>
        </w:tc>
        <w:tc>
          <w:tcPr>
            <w:tcW w:w="1066" w:type="dxa"/>
            <w:vAlign w:val="center"/>
          </w:tcPr>
          <w:p w14:paraId="0A4129F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00F3A1F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D99C4F8" w14:textId="4D345023" w:rsidR="00BA5308" w:rsidRDefault="00CC7C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262D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69BDBB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44A2C8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C9B1C0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558FCC8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8A54A0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815CE3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51A1B0D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8717F4B" w14:textId="5CAD9C6A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Mover matemática pra dia 14 de manhã</w:t>
            </w:r>
          </w:p>
        </w:tc>
        <w:tc>
          <w:tcPr>
            <w:tcW w:w="1066" w:type="dxa"/>
            <w:vAlign w:val="center"/>
          </w:tcPr>
          <w:p w14:paraId="052D255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FFDF37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C72D26F" w14:textId="6AF32CAC" w:rsidR="00BA5308" w:rsidRDefault="00CC7C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BFFC5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3E568B7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9307E4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7469A99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49C9F8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7A0365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385161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7CF43372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58C8DD9" w14:textId="2EE7ECA1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Colocar “Segurança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Inf</w:t>
            </w:r>
            <w:proofErr w:type="spellEnd"/>
            <w:r w:rsidRPr="00BA5308">
              <w:rPr>
                <w:rFonts w:ascii="Arial" w:eastAsia="Times New Roman" w:hAnsi="Arial" w:cs="Arial"/>
                <w:b/>
                <w:bCs/>
              </w:rPr>
              <w:t>.” à noite.</w:t>
            </w:r>
          </w:p>
        </w:tc>
        <w:tc>
          <w:tcPr>
            <w:tcW w:w="1066" w:type="dxa"/>
            <w:vAlign w:val="center"/>
          </w:tcPr>
          <w:p w14:paraId="2C2AACA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C2E4F0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79A502E" w14:textId="7AF00405" w:rsidR="00BA5308" w:rsidRDefault="00CC7C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602B4C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00DDF56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5E1B883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144A6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1B84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6C89DF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95FD82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277843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3F66901B" w14:textId="3E4E74F9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Importar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csv</w:t>
            </w:r>
            <w:proofErr w:type="spellEnd"/>
          </w:p>
        </w:tc>
        <w:tc>
          <w:tcPr>
            <w:tcW w:w="1066" w:type="dxa"/>
            <w:vAlign w:val="center"/>
          </w:tcPr>
          <w:p w14:paraId="5CB320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EF91730" w14:textId="46A8F8FF" w:rsidR="00BA5308" w:rsidRDefault="00396E17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14FB68D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0BF13F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410D55E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7A559E2" w14:textId="23BBEC8D" w:rsidR="00BA5308" w:rsidRDefault="008F5A55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Sendo o mesmo ficheiro de .</w:t>
            </w:r>
            <w:proofErr w:type="spellStart"/>
            <w:proofErr w:type="gramStart"/>
            <w:r>
              <w:rPr>
                <w:rFonts w:ascii="Arial" w:hAnsi="Arial" w:cs="Arial"/>
              </w:rPr>
              <w:t>csv,de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importação para tudo, altera-se para uma opção global de importação</w:t>
            </w:r>
          </w:p>
        </w:tc>
        <w:tc>
          <w:tcPr>
            <w:tcW w:w="1878" w:type="dxa"/>
            <w:vAlign w:val="center"/>
          </w:tcPr>
          <w:p w14:paraId="5D75FA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20CAB8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B1E3A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21B4719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07BE5D7A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E179582" w14:textId="69247A9A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Exportar pra </w:t>
            </w:r>
            <w:proofErr w:type="spellStart"/>
            <w:r w:rsidRPr="00BA5308">
              <w:rPr>
                <w:rFonts w:ascii="Arial" w:eastAsia="Times New Roman" w:hAnsi="Arial" w:cs="Arial"/>
                <w:b/>
                <w:bCs/>
              </w:rPr>
              <w:t>pdf</w:t>
            </w:r>
            <w:proofErr w:type="spellEnd"/>
          </w:p>
        </w:tc>
        <w:tc>
          <w:tcPr>
            <w:tcW w:w="1066" w:type="dxa"/>
            <w:vAlign w:val="center"/>
          </w:tcPr>
          <w:p w14:paraId="49CF752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6CEBD6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444D689" w14:textId="275B4B5F" w:rsidR="00BA5308" w:rsidRDefault="00C66D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4FE70F8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E4A712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8E39B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0EDF5E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A2DC07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83D6B5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274B1DAE" w14:textId="4031FA18" w:rsidR="00BA5308" w:rsidRDefault="00C66D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selecionar por calendário e épocas para exportação</w:t>
            </w:r>
          </w:p>
        </w:tc>
      </w:tr>
      <w:tr w:rsidR="00BA5308" w14:paraId="7B4D12B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D14CCD1" w14:textId="1A6C68B9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 xml:space="preserve">Verificar quantos </w:t>
            </w:r>
            <w:proofErr w:type="spellStart"/>
            <w:proofErr w:type="gramStart"/>
            <w:r w:rsidRPr="00BA5308">
              <w:rPr>
                <w:rFonts w:ascii="Arial" w:eastAsia="Times New Roman" w:hAnsi="Arial" w:cs="Arial"/>
                <w:b/>
                <w:bCs/>
              </w:rPr>
              <w:t>disciplinas,salas</w:t>
            </w:r>
            <w:proofErr w:type="spellEnd"/>
            <w:proofErr w:type="gramEnd"/>
            <w:r w:rsidRPr="00BA5308">
              <w:rPr>
                <w:rFonts w:ascii="Arial" w:eastAsia="Times New Roman" w:hAnsi="Arial" w:cs="Arial"/>
                <w:b/>
                <w:bCs/>
              </w:rPr>
              <w:t xml:space="preserve"> e docentes existem</w:t>
            </w:r>
          </w:p>
        </w:tc>
        <w:tc>
          <w:tcPr>
            <w:tcW w:w="1066" w:type="dxa"/>
            <w:vAlign w:val="center"/>
          </w:tcPr>
          <w:p w14:paraId="120229F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0FE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5DF949" w14:textId="348E2BD5" w:rsidR="00BA5308" w:rsidRDefault="00CC7CA8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E3111C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B84CCB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20AEBA9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A38DD1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2878C7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524461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1BA09A53" w14:textId="15D2BCDD" w:rsidR="00BA5308" w:rsidRDefault="00AA0910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proofErr w:type="gramStart"/>
            <w:r>
              <w:rPr>
                <w:rFonts w:ascii="Arial" w:hAnsi="Arial" w:cs="Arial"/>
              </w:rPr>
              <w:t>o “dias disponíveis”</w:t>
            </w:r>
            <w:proofErr w:type="gramEnd"/>
            <w:r>
              <w:rPr>
                <w:rFonts w:ascii="Arial" w:hAnsi="Arial" w:cs="Arial"/>
              </w:rPr>
              <w:t xml:space="preserve"> do docente para um calendário que permite selecionar diretamente a disponibilidade do docente</w:t>
            </w:r>
          </w:p>
        </w:tc>
      </w:tr>
      <w:tr w:rsidR="00BA5308" w14:paraId="19EF90F9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D37834" w14:textId="5780E123" w:rsidR="00BA5308" w:rsidRDefault="00BA5308" w:rsidP="007B1CD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6" w:type="dxa"/>
            <w:vAlign w:val="center"/>
          </w:tcPr>
          <w:p w14:paraId="09B743A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AA17B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65C58A3" w14:textId="3EC18FA2" w:rsidR="00BA5308" w:rsidRDefault="009946BF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C155E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709865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3728D8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4CABF4B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7BD802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8EB53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6EC7FC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FD7109" w14:textId="77777777" w:rsidR="000D5569" w:rsidRDefault="000D5569"/>
    <w:sectPr w:rsidR="000D5569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9AD"/>
    <w:multiLevelType w:val="multilevel"/>
    <w:tmpl w:val="D2268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357A12"/>
    <w:multiLevelType w:val="multilevel"/>
    <w:tmpl w:val="C810C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9"/>
    <w:rsid w:val="000D5569"/>
    <w:rsid w:val="00171271"/>
    <w:rsid w:val="00396E17"/>
    <w:rsid w:val="0049687B"/>
    <w:rsid w:val="008D3BF5"/>
    <w:rsid w:val="008F5A55"/>
    <w:rsid w:val="009946BF"/>
    <w:rsid w:val="00997AE1"/>
    <w:rsid w:val="00AA0910"/>
    <w:rsid w:val="00B02E77"/>
    <w:rsid w:val="00BA5308"/>
    <w:rsid w:val="00BE13A9"/>
    <w:rsid w:val="00C37B59"/>
    <w:rsid w:val="00C66DA8"/>
    <w:rsid w:val="00CC7CA8"/>
    <w:rsid w:val="00E211AC"/>
    <w:rsid w:val="00F77AE9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DF44"/>
  <w15:docId w15:val="{2D2002EF-D81D-44C5-A1A8-000DBBD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22FF1"/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Tipodeletrapredefinidodopargrafo"/>
    <w:qFormat/>
    <w:rsid w:val="3998E06B"/>
  </w:style>
  <w:style w:type="character" w:customStyle="1" w:styleId="eop">
    <w:name w:val="eop"/>
    <w:basedOn w:val="Tipodeletrapredefinidodopargrafo"/>
    <w:qFormat/>
    <w:rsid w:val="3998E06B"/>
  </w:style>
  <w:style w:type="character" w:customStyle="1" w:styleId="tabchar">
    <w:name w:val="tabchar"/>
    <w:basedOn w:val="Tipodeletrapredefinidodopargrafo"/>
    <w:qFormat/>
    <w:rsid w:val="3998E06B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Bruno Lopes</cp:lastModifiedBy>
  <cp:revision>38</cp:revision>
  <dcterms:created xsi:type="dcterms:W3CDTF">2020-12-15T17:13:00Z</dcterms:created>
  <dcterms:modified xsi:type="dcterms:W3CDTF">2021-11-19T11:42:00Z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