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 Light" w:cs="Roboto Light" w:eastAsia="Roboto Light" w:hAnsi="Roboto Light"/>
          <w:sz w:val="96"/>
          <w:szCs w:val="96"/>
        </w:rPr>
      </w:pPr>
      <w:r w:rsidDel="00000000" w:rsidR="00000000" w:rsidRPr="00000000">
        <w:rPr>
          <w:rFonts w:ascii="Roboto Light" w:cs="Roboto Light" w:eastAsia="Roboto Light" w:hAnsi="Roboto Light"/>
          <w:sz w:val="96"/>
          <w:szCs w:val="96"/>
          <w:rtl w:val="0"/>
        </w:rPr>
        <w:t xml:space="preserve">Trabajo Práctico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1128863</wp:posOffset>
            </wp:positionH>
            <wp:positionV relativeFrom="paragraph">
              <wp:posOffset>422910</wp:posOffset>
            </wp:positionV>
            <wp:extent cx="3881063" cy="38810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063" cy="3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48"/>
          <w:szCs w:val="48"/>
          <w:rtl w:val="0"/>
        </w:rPr>
        <w:t xml:space="preserve">Tema: User Story, Capacidad, Product Backlog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523.1102362204729" w:top="1440" w:left="1275.5905511811022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76" w:lineRule="auto"/>
      <w:ind w:right="265.2755905511822"/>
      <w:jc w:val="center"/>
      <w:rPr>
        <w:rFonts w:ascii="Roboto Light" w:cs="Roboto Light" w:eastAsia="Roboto Light" w:hAnsi="Roboto Light"/>
        <w:i w:val="1"/>
        <w:color w:val="999999"/>
        <w:sz w:val="24"/>
        <w:szCs w:val="24"/>
      </w:rPr>
    </w:pPr>
    <w:bookmarkStart w:colFirst="0" w:colLast="0" w:name="_gjdgxs" w:id="0"/>
    <w:bookmarkEnd w:id="0"/>
    <w:r w:rsidDel="00000000" w:rsidR="00000000" w:rsidRPr="00000000">
      <w:rPr>
        <w:rFonts w:ascii="Roboto Light" w:cs="Roboto Light" w:eastAsia="Roboto Light" w:hAnsi="Roboto Light"/>
        <w:i w:val="1"/>
        <w:color w:val="999999"/>
        <w:sz w:val="24"/>
        <w:szCs w:val="24"/>
        <w:rtl w:val="0"/>
      </w:rPr>
      <w:t xml:space="preserve">Universidad Nacional de La Matanza - Tecnicatura en Desarrollo Web</w:t>
    </w:r>
  </w:p>
  <w:p w:rsidR="00000000" w:rsidDel="00000000" w:rsidP="00000000" w:rsidRDefault="00000000" w:rsidRPr="00000000" w14:paraId="00000018">
    <w:pPr>
      <w:spacing w:line="276" w:lineRule="auto"/>
      <w:jc w:val="center"/>
      <w:rPr>
        <w:rFonts w:ascii="Roboto Light" w:cs="Roboto Light" w:eastAsia="Roboto Light" w:hAnsi="Roboto Light"/>
        <w:i w:val="1"/>
        <w:color w:val="999999"/>
      </w:rPr>
    </w:pPr>
    <w:r w:rsidDel="00000000" w:rsidR="00000000" w:rsidRPr="00000000">
      <w:rPr>
        <w:rFonts w:ascii="Roboto Light" w:cs="Roboto Light" w:eastAsia="Roboto Light" w:hAnsi="Roboto Light"/>
        <w:i w:val="1"/>
        <w:color w:val="999999"/>
        <w:sz w:val="24"/>
        <w:szCs w:val="24"/>
        <w:rtl w:val="0"/>
      </w:rPr>
      <w:t xml:space="preserve">Taller Práctico Integrador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