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2" w14:textId="77777777" w:rsidR="00617C1F" w:rsidRPr="00553BC2" w:rsidRDefault="00000000" w:rsidP="00553BC2">
      <w:pPr>
        <w:jc w:val="both"/>
        <w:rPr>
          <w:b/>
          <w:bCs/>
        </w:rPr>
      </w:pPr>
      <w:r w:rsidRPr="00553BC2">
        <w:rPr>
          <w:b/>
          <w:bCs/>
        </w:rPr>
        <w:t>General score note:</w:t>
      </w:r>
    </w:p>
    <w:p w14:paraId="00000003" w14:textId="77777777" w:rsidR="00617C1F" w:rsidRPr="00553BC2" w:rsidRDefault="00000000" w:rsidP="00553BC2">
      <w:pPr>
        <w:spacing w:before="240" w:after="240"/>
        <w:jc w:val="both"/>
      </w:pPr>
      <w:r w:rsidRPr="00553BC2">
        <w:t>Unless otherwise specified, the negative scores are applied consistently across all coding questions.</w:t>
      </w:r>
    </w:p>
    <w:p w14:paraId="00000004" w14:textId="77777777" w:rsidR="00617C1F" w:rsidRPr="00553BC2" w:rsidRDefault="00000000" w:rsidP="00553BC2">
      <w:pPr>
        <w:spacing w:before="240" w:after="240"/>
        <w:jc w:val="both"/>
      </w:pPr>
      <w:r w:rsidRPr="00553BC2">
        <w:t>A score of  -1 indicates that there is no evidence that the approach supports the criterion</w:t>
      </w:r>
    </w:p>
    <w:p w14:paraId="00000005" w14:textId="7364BFEB" w:rsidR="00617C1F" w:rsidRPr="00553BC2" w:rsidRDefault="00000000" w:rsidP="00553BC2">
      <w:pPr>
        <w:spacing w:before="240" w:after="240"/>
        <w:jc w:val="both"/>
      </w:pPr>
      <w:r w:rsidRPr="00553BC2">
        <w:t xml:space="preserve">A score </w:t>
      </w:r>
      <w:r w:rsidR="007616B3" w:rsidRPr="00553BC2">
        <w:t xml:space="preserve">of </w:t>
      </w:r>
      <w:r w:rsidRPr="00553BC2">
        <w:t>-1* indicates that there is explicit evidence that the approach does not support the criterion. The asterisk is used as a qualitative marker and does not represent a separate numerical value.</w:t>
      </w:r>
    </w:p>
    <w:p w14:paraId="00000006" w14:textId="77777777" w:rsidR="00617C1F" w:rsidRPr="00553BC2" w:rsidRDefault="00617C1F" w:rsidP="00553BC2">
      <w:pPr>
        <w:spacing w:before="240" w:after="240"/>
        <w:jc w:val="both"/>
      </w:pPr>
    </w:p>
    <w:p w14:paraId="00000007" w14:textId="77777777" w:rsidR="00617C1F" w:rsidRPr="00553BC2" w:rsidRDefault="00000000" w:rsidP="00553BC2">
      <w:pPr>
        <w:pStyle w:val="Kop2"/>
        <w:jc w:val="both"/>
        <w:rPr>
          <w:sz w:val="22"/>
          <w:szCs w:val="22"/>
        </w:rPr>
      </w:pPr>
      <w:bookmarkStart w:id="0" w:name="_heading=h.spoigv3p5ihf" w:colFirst="0" w:colLast="0"/>
      <w:bookmarkEnd w:id="0"/>
      <w:r w:rsidRPr="00553BC2">
        <w:rPr>
          <w:sz w:val="22"/>
          <w:szCs w:val="22"/>
        </w:rPr>
        <w:t xml:space="preserve">Technology </w:t>
      </w:r>
    </w:p>
    <w:p w14:paraId="00000008" w14:textId="77777777" w:rsidR="00617C1F" w:rsidRPr="00553BC2" w:rsidRDefault="00000000" w:rsidP="00553BC2">
      <w:pPr>
        <w:spacing w:before="240" w:after="240" w:line="240" w:lineRule="auto"/>
        <w:jc w:val="both"/>
      </w:pPr>
      <w:r w:rsidRPr="00553BC2">
        <w:t xml:space="preserve">1) </w:t>
      </w:r>
      <w:r w:rsidRPr="00553BC2">
        <w:rPr>
          <w:u w:val="single"/>
        </w:rPr>
        <w:t xml:space="preserve">Formal semantics and foundations </w:t>
      </w:r>
    </w:p>
    <w:p w14:paraId="00000009" w14:textId="77777777" w:rsidR="00617C1F" w:rsidRPr="00553BC2" w:rsidRDefault="00000000" w:rsidP="00553BC2">
      <w:pPr>
        <w:pStyle w:val="Lijstalinea"/>
        <w:numPr>
          <w:ilvl w:val="0"/>
          <w:numId w:val="5"/>
        </w:numPr>
        <w:jc w:val="both"/>
      </w:pPr>
      <w:r w:rsidRPr="00553BC2">
        <w:t>Brief Definition: Ensures the language has a rigorous, unambiguous formal basis.</w:t>
      </w:r>
    </w:p>
    <w:p w14:paraId="0000000A" w14:textId="77777777" w:rsidR="00617C1F" w:rsidRPr="00553BC2" w:rsidRDefault="00000000" w:rsidP="00553BC2">
      <w:pPr>
        <w:pStyle w:val="Lijstalinea"/>
        <w:numPr>
          <w:ilvl w:val="0"/>
          <w:numId w:val="5"/>
        </w:numPr>
        <w:jc w:val="both"/>
      </w:pPr>
      <w:r w:rsidRPr="00553BC2">
        <w:t>Full Definition: Refers to whether the language is grounded in a formal logical or mathematical foundation that ensures unambiguous interpretation of its constructs, including both how rules are written (syntax) and what they mean (semantics).</w:t>
      </w:r>
    </w:p>
    <w:p w14:paraId="531F26A0" w14:textId="77777777" w:rsidR="00192A64" w:rsidRPr="00553BC2" w:rsidRDefault="00192A64" w:rsidP="00553BC2">
      <w:pPr>
        <w:pStyle w:val="Lijstalinea"/>
        <w:jc w:val="both"/>
      </w:pPr>
    </w:p>
    <w:p w14:paraId="0000000B" w14:textId="77777777" w:rsidR="00617C1F" w:rsidRPr="00553BC2" w:rsidRDefault="00000000" w:rsidP="00553BC2">
      <w:pPr>
        <w:jc w:val="both"/>
      </w:pPr>
      <w:r w:rsidRPr="00553BC2">
        <w:t>Coder questions:</w:t>
      </w:r>
    </w:p>
    <w:p w14:paraId="0000000C" w14:textId="327F975A" w:rsidR="00617C1F" w:rsidRPr="00553BC2" w:rsidRDefault="00000000" w:rsidP="00553BC2">
      <w:pPr>
        <w:numPr>
          <w:ilvl w:val="0"/>
          <w:numId w:val="1"/>
        </w:numPr>
        <w:spacing w:before="240"/>
        <w:jc w:val="both"/>
      </w:pPr>
      <w:r w:rsidRPr="00553BC2">
        <w:t xml:space="preserve">Is there a publicly available document that defines the formal syntax (how to write rules)? </w:t>
      </w:r>
      <w:r w:rsidRPr="00553BC2">
        <w:rPr>
          <w:i/>
          <w:iCs/>
        </w:rPr>
        <w:t>Score 1 if the syntax is publicly documented; score 0 if the syntax is partly documented or only described through examples.</w:t>
      </w:r>
    </w:p>
    <w:p w14:paraId="0000000D" w14:textId="0692F803" w:rsidR="00617C1F" w:rsidRPr="00553BC2" w:rsidRDefault="00000000" w:rsidP="00553BC2">
      <w:pPr>
        <w:numPr>
          <w:ilvl w:val="0"/>
          <w:numId w:val="1"/>
        </w:numPr>
        <w:spacing w:after="240"/>
        <w:jc w:val="both"/>
      </w:pPr>
      <w:r w:rsidRPr="00553BC2">
        <w:t>Is there a publicly available document that defines the formal semantics</w:t>
      </w:r>
      <w:r w:rsidR="004D03A9" w:rsidRPr="00553BC2">
        <w:t xml:space="preserve"> </w:t>
      </w:r>
      <w:r w:rsidRPr="00553BC2">
        <w:t>(what they mean)?</w:t>
      </w:r>
      <w:r w:rsidRPr="00553BC2">
        <w:rPr>
          <w:i/>
          <w:iCs/>
        </w:rPr>
        <w:t xml:space="preserve"> </w:t>
      </w:r>
      <w:r w:rsidR="00313E19" w:rsidRPr="00553BC2">
        <w:rPr>
          <w:i/>
          <w:iCs/>
        </w:rPr>
        <w:t>S</w:t>
      </w:r>
      <w:r w:rsidRPr="00553BC2">
        <w:rPr>
          <w:i/>
          <w:iCs/>
        </w:rPr>
        <w:t>core 1 if the semantics are publicly documented; score 0 if the semantics are only partly explained or implicit.</w:t>
      </w:r>
    </w:p>
    <w:p w14:paraId="0000000E" w14:textId="77777777" w:rsidR="00617C1F" w:rsidRPr="00553BC2" w:rsidRDefault="00000000" w:rsidP="00553BC2">
      <w:pPr>
        <w:spacing w:before="240" w:after="240"/>
        <w:jc w:val="both"/>
      </w:pPr>
      <w:r w:rsidRPr="00553BC2">
        <w:t xml:space="preserve">2) </w:t>
      </w:r>
      <w:r w:rsidRPr="00553BC2">
        <w:rPr>
          <w:u w:val="single"/>
        </w:rPr>
        <w:t>Expressiveness</w:t>
      </w:r>
      <w:r w:rsidRPr="00553BC2">
        <w:t xml:space="preserve"> </w:t>
      </w:r>
    </w:p>
    <w:p w14:paraId="0000000F" w14:textId="77777777" w:rsidR="00617C1F" w:rsidRPr="00553BC2" w:rsidRDefault="00000000" w:rsidP="00553BC2">
      <w:pPr>
        <w:pStyle w:val="Lijstalinea"/>
        <w:numPr>
          <w:ilvl w:val="0"/>
          <w:numId w:val="6"/>
        </w:numPr>
        <w:jc w:val="both"/>
      </w:pPr>
      <w:r w:rsidRPr="00553BC2">
        <w:t>Brief Definition: Ability to capture a broad range of rule types and domain logic.</w:t>
      </w:r>
    </w:p>
    <w:p w14:paraId="5B688039" w14:textId="17097705" w:rsidR="007616B3" w:rsidRDefault="00000000" w:rsidP="00553BC2">
      <w:pPr>
        <w:pStyle w:val="Lijstalinea"/>
        <w:numPr>
          <w:ilvl w:val="0"/>
          <w:numId w:val="6"/>
        </w:numPr>
        <w:jc w:val="both"/>
      </w:pPr>
      <w:r w:rsidRPr="00553BC2">
        <w:t>Full Definition: The breadth of legal and regulatory constructs the language can represent, including different rule genres, deontic concepts, exceptions, cross-references, and quantification.</w:t>
      </w:r>
    </w:p>
    <w:p w14:paraId="4C44AEAC" w14:textId="77777777" w:rsidR="00553BC2" w:rsidRPr="00553BC2" w:rsidRDefault="00553BC2" w:rsidP="00553BC2">
      <w:pPr>
        <w:pStyle w:val="Lijstalinea"/>
        <w:jc w:val="both"/>
      </w:pPr>
    </w:p>
    <w:p w14:paraId="00000011" w14:textId="2E2BA512" w:rsidR="00617C1F" w:rsidRPr="00553BC2" w:rsidRDefault="00000000" w:rsidP="00553BC2">
      <w:pPr>
        <w:jc w:val="both"/>
      </w:pPr>
      <w:r w:rsidRPr="00553BC2">
        <w:t>Coder questions:</w:t>
      </w:r>
    </w:p>
    <w:p w14:paraId="00000012" w14:textId="3B94A9E9" w:rsidR="00617C1F" w:rsidRPr="00553BC2" w:rsidRDefault="00000000" w:rsidP="00553BC2">
      <w:pPr>
        <w:numPr>
          <w:ilvl w:val="0"/>
          <w:numId w:val="1"/>
        </w:numPr>
        <w:spacing w:before="240"/>
        <w:jc w:val="both"/>
      </w:pPr>
      <w:r w:rsidRPr="00553BC2">
        <w:t xml:space="preserve">Can the language express obligation, prohibition, </w:t>
      </w:r>
      <w:r w:rsidR="007616B3" w:rsidRPr="00553BC2">
        <w:t xml:space="preserve">and </w:t>
      </w:r>
      <w:r w:rsidRPr="00553BC2">
        <w:t xml:space="preserve">permission as language features (deontic)? </w:t>
      </w:r>
      <w:r w:rsidRPr="00553BC2">
        <w:rPr>
          <w:i/>
          <w:iCs/>
        </w:rPr>
        <w:t>Score 1 if these deontic concepts are explicitly supported; score 0 if support is partial.</w:t>
      </w:r>
    </w:p>
    <w:p w14:paraId="00000013" w14:textId="77777777" w:rsidR="00617C1F" w:rsidRPr="00553BC2" w:rsidRDefault="00000000" w:rsidP="00553BC2">
      <w:pPr>
        <w:numPr>
          <w:ilvl w:val="0"/>
          <w:numId w:val="1"/>
        </w:numPr>
        <w:jc w:val="both"/>
      </w:pPr>
      <w:r w:rsidRPr="00553BC2">
        <w:t xml:space="preserve">Can it express power, liability, immunity and disability (potestative concepts)? </w:t>
      </w:r>
      <w:r w:rsidRPr="00553BC2">
        <w:rPr>
          <w:i/>
          <w:iCs/>
        </w:rPr>
        <w:t>Score 1 if these concepts are explicitly supported; score 0 if support is partial.</w:t>
      </w:r>
    </w:p>
    <w:p w14:paraId="00000014" w14:textId="77777777" w:rsidR="00617C1F" w:rsidRPr="00553BC2" w:rsidRDefault="00000000" w:rsidP="00553BC2">
      <w:pPr>
        <w:numPr>
          <w:ilvl w:val="0"/>
          <w:numId w:val="1"/>
        </w:numPr>
        <w:jc w:val="both"/>
      </w:pPr>
      <w:r w:rsidRPr="00553BC2">
        <w:t>Can it express exceptions and priority/overrides as language features?</w:t>
      </w:r>
      <w:r w:rsidRPr="00553BC2">
        <w:rPr>
          <w:i/>
          <w:iCs/>
        </w:rPr>
        <w:t xml:space="preserve"> Score 1 if exceptions and priorities are explicit language features; score 0 if they can only be represented through workarounds, comments, free text, or external documentation.</w:t>
      </w:r>
    </w:p>
    <w:p w14:paraId="00000015" w14:textId="77777777" w:rsidR="00617C1F" w:rsidRPr="00553BC2" w:rsidRDefault="00617C1F" w:rsidP="00553BC2">
      <w:pPr>
        <w:ind w:left="720"/>
        <w:jc w:val="both"/>
        <w:rPr>
          <w:i/>
          <w:iCs/>
        </w:rPr>
      </w:pPr>
    </w:p>
    <w:p w14:paraId="00000016" w14:textId="5D8BBF50" w:rsidR="00617C1F" w:rsidRPr="00553BC2" w:rsidRDefault="00000000" w:rsidP="00553BC2">
      <w:pPr>
        <w:numPr>
          <w:ilvl w:val="0"/>
          <w:numId w:val="1"/>
        </w:numPr>
        <w:spacing w:after="240"/>
        <w:jc w:val="both"/>
      </w:pPr>
      <w:r w:rsidRPr="00553BC2">
        <w:lastRenderedPageBreak/>
        <w:t>Can the approach express legal cross</w:t>
      </w:r>
      <w:r w:rsidR="003965BC" w:rsidRPr="00553BC2">
        <w:t>-</w:t>
      </w:r>
      <w:r w:rsidRPr="00553BC2">
        <w:t>references?</w:t>
      </w:r>
      <w:r w:rsidRPr="00553BC2">
        <w:rPr>
          <w:i/>
          <w:iCs/>
        </w:rPr>
        <w:t xml:space="preserve"> </w:t>
      </w:r>
    </w:p>
    <w:p w14:paraId="00000017" w14:textId="5D758E12" w:rsidR="00617C1F" w:rsidRPr="00553BC2" w:rsidRDefault="00000000" w:rsidP="00553BC2">
      <w:pPr>
        <w:spacing w:before="240" w:after="240"/>
        <w:ind w:left="720"/>
        <w:jc w:val="both"/>
      </w:pPr>
      <w:r w:rsidRPr="00553BC2">
        <w:t>6.1 Can the approach express references within the same law, contract, regulation, or other legal source? (Intra</w:t>
      </w:r>
      <w:r w:rsidR="003965BC" w:rsidRPr="00553BC2">
        <w:t>-</w:t>
      </w:r>
      <w:r w:rsidRPr="00553BC2">
        <w:t>law references)</w:t>
      </w:r>
    </w:p>
    <w:p w14:paraId="00000018" w14:textId="77777777" w:rsidR="00617C1F" w:rsidRPr="00553BC2" w:rsidRDefault="00000000" w:rsidP="00553BC2">
      <w:pPr>
        <w:spacing w:before="240" w:after="240"/>
        <w:ind w:left="720"/>
        <w:jc w:val="both"/>
      </w:pPr>
      <w:r w:rsidRPr="00553BC2">
        <w:t>6.2 Can the approach express references to another law or legal source within the same legal domain? (intra-domain reference)</w:t>
      </w:r>
    </w:p>
    <w:p w14:paraId="00000019" w14:textId="42FD185C" w:rsidR="00617C1F" w:rsidRPr="00553BC2" w:rsidRDefault="00000000" w:rsidP="00553BC2">
      <w:pPr>
        <w:spacing w:before="240" w:after="240"/>
        <w:ind w:left="720"/>
        <w:jc w:val="both"/>
      </w:pPr>
      <w:r w:rsidRPr="00553BC2">
        <w:t>6.3 Can the approach express references to another legal domain within the same jurisdiction? (intra</w:t>
      </w:r>
      <w:r w:rsidR="003965BC" w:rsidRPr="00553BC2">
        <w:t>-</w:t>
      </w:r>
      <w:r w:rsidRPr="00553BC2">
        <w:t>jurisdiction references)</w:t>
      </w:r>
    </w:p>
    <w:p w14:paraId="0000001A" w14:textId="029C5DD0" w:rsidR="00617C1F" w:rsidRPr="00553BC2" w:rsidRDefault="00000000" w:rsidP="00553BC2">
      <w:pPr>
        <w:spacing w:before="240" w:after="240"/>
        <w:ind w:left="720"/>
        <w:jc w:val="both"/>
      </w:pPr>
      <w:r w:rsidRPr="00553BC2">
        <w:t>6.4 Can the approach express references to legal sources from another jurisdiction or supranational legal order? (interjurisdictional references)</w:t>
      </w:r>
    </w:p>
    <w:p w14:paraId="0000001B" w14:textId="77777777" w:rsidR="00617C1F" w:rsidRPr="00553BC2" w:rsidRDefault="00000000" w:rsidP="00553BC2">
      <w:pPr>
        <w:spacing w:before="240" w:after="240"/>
        <w:jc w:val="both"/>
        <w:rPr>
          <w:i/>
          <w:iCs/>
        </w:rPr>
      </w:pPr>
      <w:r w:rsidRPr="00553BC2">
        <w:rPr>
          <w:i/>
          <w:iCs/>
        </w:rPr>
        <w:t>Score 1 if there are examples in which the approach uses explicit natural-language descriptors (e.g., “General Data Protection Regulation”) in association with computational components; score 0 if there are examples in which the approach uses implicit technical descriptors (class GDPR).</w:t>
      </w:r>
    </w:p>
    <w:p w14:paraId="0000001C" w14:textId="5D4FBBC3" w:rsidR="00617C1F" w:rsidRPr="00553BC2" w:rsidRDefault="00000000" w:rsidP="00553BC2">
      <w:pPr>
        <w:numPr>
          <w:ilvl w:val="0"/>
          <w:numId w:val="1"/>
        </w:numPr>
        <w:spacing w:before="240"/>
        <w:jc w:val="both"/>
      </w:pPr>
      <w:r w:rsidRPr="00553BC2">
        <w:t xml:space="preserve">Does the language provide a way to represent scope or quantified statements such as "for all", "for each" or "exists"? </w:t>
      </w:r>
      <w:r w:rsidRPr="00553BC2">
        <w:rPr>
          <w:i/>
          <w:iCs/>
        </w:rPr>
        <w:t>Score 1 if scope or quantification is explicitly or implicitly (e.g. in logic programming) supported; score 0 if scope or quantification can only be represented through general rules, loops, filters, comments, etc.</w:t>
      </w:r>
    </w:p>
    <w:p w14:paraId="0000001D" w14:textId="77777777" w:rsidR="00617C1F" w:rsidRPr="00553BC2" w:rsidRDefault="00000000" w:rsidP="00553BC2">
      <w:pPr>
        <w:numPr>
          <w:ilvl w:val="0"/>
          <w:numId w:val="1"/>
        </w:numPr>
        <w:jc w:val="both"/>
      </w:pPr>
      <w:r w:rsidRPr="00553BC2">
        <w:t>Can it distinguish necessary vs. sufficient conditions?</w:t>
      </w:r>
      <w:r w:rsidRPr="00553BC2">
        <w:rPr>
          <w:i/>
          <w:iCs/>
        </w:rPr>
        <w:t xml:space="preserve"> Score 1 if the distinction is explicitly supported by the language; score 0 if the distinction can only be inferred from examples or represented through workarounds.</w:t>
      </w:r>
    </w:p>
    <w:p w14:paraId="0000001E" w14:textId="43C7A69D" w:rsidR="00617C1F" w:rsidRPr="00553BC2" w:rsidRDefault="00000000" w:rsidP="00553BC2">
      <w:pPr>
        <w:numPr>
          <w:ilvl w:val="0"/>
          <w:numId w:val="1"/>
        </w:numPr>
        <w:spacing w:after="240"/>
        <w:jc w:val="both"/>
      </w:pPr>
      <w:r w:rsidRPr="00553BC2">
        <w:t>Can the approach express the relative force, strength or priority of one rule over another?</w:t>
      </w:r>
      <w:r w:rsidRPr="00553BC2">
        <w:rPr>
          <w:b/>
          <w:bCs/>
          <w:i/>
          <w:iCs/>
        </w:rPr>
        <w:t xml:space="preserve"> </w:t>
      </w:r>
      <w:r w:rsidRPr="00553BC2">
        <w:rPr>
          <w:i/>
          <w:iCs/>
        </w:rPr>
        <w:t>Score 1 if the approach supports priority or strength relations between rules, such as exceptions, override rules, rule hierarchies, or defeasible reasoning; score 0 if rule priority or conflict handling is mentioned, but support is limited or unclear.</w:t>
      </w:r>
    </w:p>
    <w:p w14:paraId="00000022" w14:textId="77777777" w:rsidR="00617C1F" w:rsidRPr="00553BC2" w:rsidRDefault="00617C1F" w:rsidP="00553BC2">
      <w:pPr>
        <w:spacing w:before="240" w:after="240"/>
        <w:jc w:val="both"/>
        <w:rPr>
          <w:b/>
          <w:bCs/>
          <w:i/>
          <w:iCs/>
        </w:rPr>
      </w:pPr>
    </w:p>
    <w:p w14:paraId="00000023" w14:textId="77777777" w:rsidR="00617C1F" w:rsidRPr="00553BC2" w:rsidRDefault="00000000" w:rsidP="00553BC2">
      <w:pPr>
        <w:spacing w:before="240" w:after="240"/>
        <w:jc w:val="both"/>
      </w:pPr>
      <w:r w:rsidRPr="00553BC2">
        <w:t xml:space="preserve">3) </w:t>
      </w:r>
      <w:r w:rsidRPr="00553BC2">
        <w:rPr>
          <w:u w:val="single"/>
        </w:rPr>
        <w:t>Traceability and provenance</w:t>
      </w:r>
      <w:r w:rsidRPr="00553BC2">
        <w:t xml:space="preserve"> </w:t>
      </w:r>
    </w:p>
    <w:p w14:paraId="00000024" w14:textId="77777777" w:rsidR="00617C1F" w:rsidRPr="00553BC2" w:rsidRDefault="00000000" w:rsidP="00553BC2">
      <w:pPr>
        <w:pStyle w:val="Lijstalinea"/>
        <w:numPr>
          <w:ilvl w:val="0"/>
          <w:numId w:val="7"/>
        </w:numPr>
        <w:jc w:val="both"/>
      </w:pPr>
      <w:r w:rsidRPr="00553BC2">
        <w:t>Brief Definition: Traceable connections between formalized rules and the legal or regulatory sources on which they are based.</w:t>
      </w:r>
    </w:p>
    <w:p w14:paraId="00000025" w14:textId="77777777" w:rsidR="00617C1F" w:rsidRPr="00553BC2" w:rsidRDefault="00000000" w:rsidP="00553BC2">
      <w:pPr>
        <w:pStyle w:val="Lijstalinea"/>
        <w:numPr>
          <w:ilvl w:val="0"/>
          <w:numId w:val="7"/>
        </w:numPr>
        <w:jc w:val="both"/>
      </w:pPr>
      <w:r w:rsidRPr="00553BC2">
        <w:t>Full Definition: The degree to which formalized rules include machine consumable traceability information linking them to specific statements in official laws and regulations. This also includes clear documentation of the thinking and decisions behind machine-consumable rules, and correspondence with their natural-language equivalents to support auditability, faithfulness, and legal accountability.</w:t>
      </w:r>
    </w:p>
    <w:p w14:paraId="1809047B" w14:textId="77777777" w:rsidR="00192A64" w:rsidRPr="00553BC2" w:rsidRDefault="00192A64" w:rsidP="00553BC2">
      <w:pPr>
        <w:pStyle w:val="Lijstalinea"/>
        <w:jc w:val="both"/>
      </w:pPr>
    </w:p>
    <w:p w14:paraId="52269673" w14:textId="2D66944B" w:rsidR="00192A64" w:rsidRPr="00553BC2" w:rsidRDefault="00000000" w:rsidP="00553BC2">
      <w:pPr>
        <w:jc w:val="both"/>
      </w:pPr>
      <w:r w:rsidRPr="00553BC2">
        <w:t>Coder questions:</w:t>
      </w:r>
    </w:p>
    <w:p w14:paraId="53284B3E" w14:textId="77777777" w:rsidR="00192A64" w:rsidRPr="00553BC2" w:rsidRDefault="00192A64" w:rsidP="00553BC2">
      <w:pPr>
        <w:jc w:val="both"/>
      </w:pPr>
    </w:p>
    <w:p w14:paraId="00000027" w14:textId="56E319CE" w:rsidR="00617C1F" w:rsidRPr="00553BC2" w:rsidRDefault="00000000" w:rsidP="00553BC2">
      <w:pPr>
        <w:numPr>
          <w:ilvl w:val="0"/>
          <w:numId w:val="1"/>
        </w:numPr>
        <w:jc w:val="both"/>
      </w:pPr>
      <w:r w:rsidRPr="00553BC2">
        <w:t>Can formalized rules be traced back to the specific statements in official laws and regulations on which they are based? (for instance</w:t>
      </w:r>
      <w:r w:rsidR="003965BC" w:rsidRPr="00553BC2">
        <w:t>,</w:t>
      </w:r>
      <w:r w:rsidRPr="00553BC2">
        <w:t xml:space="preserve"> including explicit citations or URIs pointing to statutes, regulations, or contract clauses) </w:t>
      </w:r>
      <w:r w:rsidRPr="00553BC2">
        <w:rPr>
          <w:i/>
          <w:iCs/>
        </w:rPr>
        <w:t xml:space="preserve">Score 1 if the approach supports </w:t>
      </w:r>
      <w:r w:rsidRPr="00553BC2">
        <w:rPr>
          <w:i/>
          <w:iCs/>
        </w:rPr>
        <w:lastRenderedPageBreak/>
        <w:t>traceability to specific statements in official laws or regulations; score 0 if traceability to legal sources is possible, but only at a weak level.</w:t>
      </w:r>
    </w:p>
    <w:p w14:paraId="00000028" w14:textId="77777777" w:rsidR="00617C1F" w:rsidRPr="00553BC2" w:rsidRDefault="00000000" w:rsidP="00553BC2">
      <w:pPr>
        <w:numPr>
          <w:ilvl w:val="0"/>
          <w:numId w:val="1"/>
        </w:numPr>
        <w:jc w:val="both"/>
      </w:pPr>
      <w:r w:rsidRPr="00553BC2">
        <w:t xml:space="preserve">Does the approach offer a tool/method to guide and register the thinking and decisions of the rule designer/normative modeller? </w:t>
      </w:r>
      <w:r w:rsidRPr="00553BC2">
        <w:rPr>
          <w:i/>
          <w:iCs/>
        </w:rPr>
        <w:t>Score 1 if the approach  supports documenting the thinking and decisions behind machine-consumable rules; score 0 if such documentation is mentioned, but it is incomplete or unclear.</w:t>
      </w:r>
    </w:p>
    <w:p w14:paraId="00000029" w14:textId="6161D83D" w:rsidR="00617C1F" w:rsidRPr="00553BC2" w:rsidRDefault="00000000" w:rsidP="00553BC2">
      <w:pPr>
        <w:numPr>
          <w:ilvl w:val="0"/>
          <w:numId w:val="1"/>
        </w:numPr>
        <w:jc w:val="both"/>
      </w:pPr>
      <w:r w:rsidRPr="00553BC2">
        <w:t>Is version and change history of legal code artifacts tracked in a structured way (e.g., who edited it, when, and which legal amendment it relates to) and accessible to the tool at runtime?</w:t>
      </w:r>
      <w:r w:rsidR="003965BC" w:rsidRPr="00553BC2">
        <w:t xml:space="preserve"> </w:t>
      </w:r>
      <w:r w:rsidRPr="00553BC2">
        <w:rPr>
          <w:i/>
          <w:iCs/>
        </w:rPr>
        <w:t>Score 1 if all these conditions are met; score 0 if versioning exists but is limited or not linked to legal change, or not accessible to the tool at runtime.</w:t>
      </w:r>
    </w:p>
    <w:p w14:paraId="0000002A" w14:textId="77777777" w:rsidR="00617C1F" w:rsidRPr="00553BC2" w:rsidRDefault="00000000" w:rsidP="00553BC2">
      <w:pPr>
        <w:spacing w:before="240" w:after="240"/>
        <w:jc w:val="both"/>
      </w:pPr>
      <w:r w:rsidRPr="00553BC2">
        <w:t xml:space="preserve">4) </w:t>
      </w:r>
      <w:r w:rsidRPr="00553BC2">
        <w:rPr>
          <w:u w:val="single"/>
        </w:rPr>
        <w:t xml:space="preserve">Time management </w:t>
      </w:r>
    </w:p>
    <w:p w14:paraId="0000002B" w14:textId="414EAA3A" w:rsidR="00617C1F" w:rsidRPr="00553BC2" w:rsidRDefault="00000000" w:rsidP="00553BC2">
      <w:pPr>
        <w:pStyle w:val="Lijstalinea"/>
        <w:numPr>
          <w:ilvl w:val="0"/>
          <w:numId w:val="8"/>
        </w:numPr>
        <w:jc w:val="both"/>
      </w:pPr>
      <w:r w:rsidRPr="00553BC2">
        <w:t>Brief Definition: Explicit representation of time in a structured and legally meaningful way (e.g. retroactivity does not hold in physical time)</w:t>
      </w:r>
      <w:r w:rsidR="00192A64" w:rsidRPr="00553BC2">
        <w:t>.</w:t>
      </w:r>
    </w:p>
    <w:p w14:paraId="0000002C" w14:textId="77777777" w:rsidR="00617C1F" w:rsidRPr="00553BC2" w:rsidRDefault="00000000" w:rsidP="00553BC2">
      <w:pPr>
        <w:pStyle w:val="Lijstalinea"/>
        <w:numPr>
          <w:ilvl w:val="0"/>
          <w:numId w:val="8"/>
        </w:numPr>
        <w:jc w:val="both"/>
      </w:pPr>
      <w:r w:rsidRPr="00553BC2">
        <w:t>Full Definition: Refers to the extent to which a Rules as Code approach explicitly represents legal time in a structured way, distinguishing different types of legal time: when a rule is in force, when it produces legal effects, and when it is applied to a concrete case.</w:t>
      </w:r>
    </w:p>
    <w:p w14:paraId="6CD85BD8" w14:textId="77777777" w:rsidR="00192A64" w:rsidRPr="00553BC2" w:rsidRDefault="00192A64" w:rsidP="00553BC2">
      <w:pPr>
        <w:pStyle w:val="Lijstalinea"/>
        <w:jc w:val="both"/>
      </w:pPr>
    </w:p>
    <w:p w14:paraId="0000002D" w14:textId="77777777" w:rsidR="00617C1F" w:rsidRPr="00553BC2" w:rsidRDefault="00000000" w:rsidP="00553BC2">
      <w:pPr>
        <w:jc w:val="both"/>
        <w:rPr>
          <w:b/>
          <w:bCs/>
        </w:rPr>
      </w:pPr>
      <w:r w:rsidRPr="00553BC2">
        <w:t>Coder questions:</w:t>
      </w:r>
    </w:p>
    <w:p w14:paraId="0000002E" w14:textId="77777777" w:rsidR="00617C1F" w:rsidRPr="00553BC2" w:rsidRDefault="00000000" w:rsidP="00553BC2">
      <w:pPr>
        <w:numPr>
          <w:ilvl w:val="0"/>
          <w:numId w:val="1"/>
        </w:numPr>
        <w:spacing w:before="240"/>
        <w:jc w:val="both"/>
      </w:pPr>
      <w:r w:rsidRPr="00553BC2">
        <w:t xml:space="preserve">Does the approach explicitly represent the period in which a rule is legally valid or in force? (e.g., start/end dates, repeal, suspension) </w:t>
      </w:r>
      <w:r w:rsidRPr="00553BC2">
        <w:rPr>
          <w:i/>
          <w:iCs/>
        </w:rPr>
        <w:t>Score 1 if legal validity periods are explicitly represented; score 0 if dates are present but legal validity is only partly modelled.</w:t>
      </w:r>
    </w:p>
    <w:p w14:paraId="0000002F" w14:textId="52E209F4" w:rsidR="00617C1F" w:rsidRPr="00553BC2" w:rsidRDefault="00000000" w:rsidP="00553BC2">
      <w:pPr>
        <w:numPr>
          <w:ilvl w:val="0"/>
          <w:numId w:val="1"/>
        </w:numPr>
        <w:jc w:val="both"/>
      </w:pPr>
      <w:r w:rsidRPr="00553BC2">
        <w:t xml:space="preserve">Does the approach distinguish between the period in which the rule is legally valid and the period in which it produces legal effects? (e.g., a rule valid in 2025 but only effective from 2026) </w:t>
      </w:r>
      <w:r w:rsidRPr="00553BC2">
        <w:rPr>
          <w:i/>
          <w:iCs/>
        </w:rPr>
        <w:t>Score 1 if the distinction is supported; score 0 if the distinction is only partly implicit.</w:t>
      </w:r>
    </w:p>
    <w:p w14:paraId="00000030" w14:textId="44A4B5A0" w:rsidR="00617C1F" w:rsidRPr="00553BC2" w:rsidRDefault="00000000" w:rsidP="00553BC2">
      <w:pPr>
        <w:numPr>
          <w:ilvl w:val="0"/>
          <w:numId w:val="1"/>
        </w:numPr>
        <w:spacing w:after="240"/>
        <w:jc w:val="both"/>
      </w:pPr>
      <w:r w:rsidRPr="00553BC2">
        <w:t>Can the approach represent the time elements of the facts to which the rule applies?</w:t>
      </w:r>
      <w:r w:rsidR="003965BC" w:rsidRPr="00553BC2">
        <w:t xml:space="preserve"> </w:t>
      </w:r>
      <w:r w:rsidRPr="00553BC2">
        <w:t>(e.g., tax year, benefit month, date of an event)</w:t>
      </w:r>
      <w:r w:rsidRPr="00553BC2">
        <w:rPr>
          <w:i/>
          <w:iCs/>
        </w:rPr>
        <w:t xml:space="preserve"> Score 1 if factual time, such as tax year, benefit month, or event date, is explicitly supported; score 0 if factual time can be added only as ordinary data.</w:t>
      </w:r>
    </w:p>
    <w:p w14:paraId="00000031" w14:textId="77777777" w:rsidR="00617C1F" w:rsidRPr="00553BC2" w:rsidRDefault="00000000" w:rsidP="00553BC2">
      <w:pPr>
        <w:spacing w:before="240" w:after="240"/>
        <w:jc w:val="both"/>
      </w:pPr>
      <w:r w:rsidRPr="00553BC2">
        <w:t xml:space="preserve">5) </w:t>
      </w:r>
      <w:r w:rsidRPr="00553BC2">
        <w:rPr>
          <w:u w:val="single"/>
        </w:rPr>
        <w:t>Reasoning and logic</w:t>
      </w:r>
      <w:r w:rsidRPr="00553BC2">
        <w:t xml:space="preserve"> </w:t>
      </w:r>
    </w:p>
    <w:p w14:paraId="00000032" w14:textId="77777777" w:rsidR="00617C1F" w:rsidRPr="00553BC2" w:rsidRDefault="00000000" w:rsidP="00553BC2">
      <w:pPr>
        <w:pStyle w:val="Lijstalinea"/>
        <w:numPr>
          <w:ilvl w:val="0"/>
          <w:numId w:val="9"/>
        </w:numPr>
        <w:jc w:val="both"/>
      </w:pPr>
      <w:r w:rsidRPr="00553BC2">
        <w:t>Brief Definition: Advanced logic features for legal reasoning and inference.</w:t>
      </w:r>
    </w:p>
    <w:p w14:paraId="00000034" w14:textId="22E554C6" w:rsidR="00617C1F" w:rsidRPr="00553BC2" w:rsidRDefault="00000000" w:rsidP="00553BC2">
      <w:pPr>
        <w:pStyle w:val="Lijstalinea"/>
        <w:numPr>
          <w:ilvl w:val="0"/>
          <w:numId w:val="9"/>
        </w:numPr>
        <w:jc w:val="both"/>
      </w:pPr>
      <w:r w:rsidRPr="00553BC2">
        <w:t>Full Definition: The presence of inference engines or logical features that allow automated reasoning over legal rules, including handling of conflicts, exceptions, defaults, and consistency checks</w:t>
      </w:r>
      <w:r w:rsidR="00192A64" w:rsidRPr="00553BC2">
        <w:t>.</w:t>
      </w:r>
    </w:p>
    <w:p w14:paraId="26DE653D" w14:textId="77777777" w:rsidR="00192A64" w:rsidRPr="00553BC2" w:rsidRDefault="00192A64" w:rsidP="00553BC2">
      <w:pPr>
        <w:pStyle w:val="Lijstalinea"/>
        <w:jc w:val="both"/>
      </w:pPr>
    </w:p>
    <w:p w14:paraId="00000035" w14:textId="77777777" w:rsidR="00617C1F" w:rsidRPr="00553BC2" w:rsidRDefault="00000000" w:rsidP="00553BC2">
      <w:pPr>
        <w:jc w:val="both"/>
        <w:rPr>
          <w:i/>
          <w:iCs/>
        </w:rPr>
      </w:pPr>
      <w:r w:rsidRPr="00553BC2">
        <w:t>Coder questions:</w:t>
      </w:r>
    </w:p>
    <w:p w14:paraId="00000036" w14:textId="77777777" w:rsidR="00617C1F" w:rsidRPr="00553BC2" w:rsidRDefault="00000000" w:rsidP="00553BC2">
      <w:pPr>
        <w:numPr>
          <w:ilvl w:val="0"/>
          <w:numId w:val="1"/>
        </w:numPr>
        <w:spacing w:before="240"/>
        <w:jc w:val="both"/>
      </w:pPr>
      <w:r w:rsidRPr="00553BC2">
        <w:t xml:space="preserve">Does the approach support execution or querying of the rules? </w:t>
      </w:r>
      <w:r w:rsidRPr="00553BC2">
        <w:rPr>
          <w:i/>
          <w:iCs/>
        </w:rPr>
        <w:t>Score 1 if the approach provides documented support for executing or querying the rules; score 0 if execution or querying is mentioned, but its scope, functionality, or documentation is limited or unclear.</w:t>
      </w:r>
    </w:p>
    <w:p w14:paraId="00000037" w14:textId="77777777" w:rsidR="00617C1F" w:rsidRPr="00553BC2" w:rsidRDefault="00000000" w:rsidP="00553BC2">
      <w:pPr>
        <w:numPr>
          <w:ilvl w:val="0"/>
          <w:numId w:val="1"/>
        </w:numPr>
        <w:jc w:val="both"/>
      </w:pPr>
      <w:r w:rsidRPr="00553BC2">
        <w:lastRenderedPageBreak/>
        <w:t xml:space="preserve">Does the approach support model checking or verification of the rules? </w:t>
      </w:r>
      <w:r w:rsidRPr="00553BC2">
        <w:rPr>
          <w:i/>
          <w:iCs/>
        </w:rPr>
        <w:t>Score 1 if the approach provides documented support for model checking or verification; score 0 if model checking or verification is mentioned, but its scope, functionality, or documentation is limited or unclear.</w:t>
      </w:r>
    </w:p>
    <w:p w14:paraId="00000038" w14:textId="77777777" w:rsidR="00617C1F" w:rsidRPr="00553BC2" w:rsidRDefault="00000000" w:rsidP="00553BC2">
      <w:pPr>
        <w:numPr>
          <w:ilvl w:val="0"/>
          <w:numId w:val="1"/>
        </w:numPr>
        <w:jc w:val="both"/>
      </w:pPr>
      <w:r w:rsidRPr="00553BC2">
        <w:t xml:space="preserve">Are conflicts and exceptions handled by the system (for example, priorities, non-monotonic or defeasible reasoning)? </w:t>
      </w:r>
      <w:r w:rsidRPr="00553BC2">
        <w:rPr>
          <w:i/>
          <w:iCs/>
        </w:rPr>
        <w:t>Score 1 if conflicts and exceptions are explicitly handled by the system; score 0 if they can be handled only manually or indirectly.</w:t>
      </w:r>
    </w:p>
    <w:p w14:paraId="00000039" w14:textId="7DD888BF" w:rsidR="00617C1F" w:rsidRPr="00553BC2" w:rsidRDefault="00000000" w:rsidP="00553BC2">
      <w:pPr>
        <w:numPr>
          <w:ilvl w:val="0"/>
          <w:numId w:val="1"/>
        </w:numPr>
        <w:jc w:val="both"/>
      </w:pPr>
      <w:r w:rsidRPr="00553BC2">
        <w:t xml:space="preserve">Are the reasoning modes and limits described (for example, what kinds of queries are supported; assumptions or guarantees)? </w:t>
      </w:r>
      <w:r w:rsidRPr="00553BC2">
        <w:rPr>
          <w:i/>
          <w:iCs/>
        </w:rPr>
        <w:t>Score 1 if supported queries, assumptions, and limits are documented; score 0 if reasoning is described only generally.</w:t>
      </w:r>
    </w:p>
    <w:p w14:paraId="0000003E" w14:textId="3541BB2B" w:rsidR="00617C1F" w:rsidRPr="00553BC2" w:rsidRDefault="00000000" w:rsidP="00E05173">
      <w:pPr>
        <w:numPr>
          <w:ilvl w:val="0"/>
          <w:numId w:val="1"/>
        </w:numPr>
        <w:spacing w:after="240"/>
        <w:jc w:val="both"/>
      </w:pPr>
      <w:r w:rsidRPr="00553BC2">
        <w:t xml:space="preserve">Is there a computational tractability analysis (theoretical or experimental)? </w:t>
      </w:r>
      <w:r w:rsidRPr="00553BC2">
        <w:rPr>
          <w:i/>
          <w:iCs/>
        </w:rPr>
        <w:t>Score 1 if theoretical or experimental tractability is discussed; score 0 if performance is mentioned but not analysed.</w:t>
      </w:r>
    </w:p>
    <w:p w14:paraId="0000003F" w14:textId="77777777" w:rsidR="00617C1F" w:rsidRPr="00553BC2" w:rsidRDefault="00000000" w:rsidP="00553BC2">
      <w:pPr>
        <w:spacing w:before="240" w:after="240"/>
        <w:jc w:val="both"/>
      </w:pPr>
      <w:r w:rsidRPr="00553BC2">
        <w:t xml:space="preserve">6) </w:t>
      </w:r>
      <w:r w:rsidRPr="00553BC2">
        <w:rPr>
          <w:u w:val="single"/>
        </w:rPr>
        <w:t>Security</w:t>
      </w:r>
      <w:r w:rsidRPr="00553BC2">
        <w:t xml:space="preserve"> </w:t>
      </w:r>
    </w:p>
    <w:p w14:paraId="00000040" w14:textId="77777777" w:rsidR="00617C1F" w:rsidRPr="00553BC2" w:rsidRDefault="00000000" w:rsidP="00553BC2">
      <w:pPr>
        <w:pStyle w:val="Lijstalinea"/>
        <w:numPr>
          <w:ilvl w:val="0"/>
          <w:numId w:val="10"/>
        </w:numPr>
        <w:jc w:val="both"/>
      </w:pPr>
      <w:r w:rsidRPr="00553BC2">
        <w:t>Brief Definition: Ensures data protection and prevents unauthorized access.</w:t>
      </w:r>
    </w:p>
    <w:p w14:paraId="00000042" w14:textId="2FC79F01" w:rsidR="00617C1F" w:rsidRPr="00553BC2" w:rsidRDefault="00000000" w:rsidP="00553BC2">
      <w:pPr>
        <w:pStyle w:val="Lijstalinea"/>
        <w:numPr>
          <w:ilvl w:val="0"/>
          <w:numId w:val="10"/>
        </w:numPr>
        <w:jc w:val="both"/>
      </w:pPr>
      <w:r w:rsidRPr="00553BC2">
        <w:t>Full Definition: Mechanisms within the language or its tooling that ensure secure handling of sensitive legal and personal data, including access control, audit logging, and adherence to recognized security standards.</w:t>
      </w:r>
    </w:p>
    <w:p w14:paraId="7663DACB" w14:textId="77777777" w:rsidR="00192A64" w:rsidRPr="00553BC2" w:rsidRDefault="00192A64" w:rsidP="00553BC2">
      <w:pPr>
        <w:pStyle w:val="Lijstalinea"/>
        <w:jc w:val="both"/>
      </w:pPr>
    </w:p>
    <w:p w14:paraId="00000043" w14:textId="77777777" w:rsidR="00617C1F" w:rsidRPr="00553BC2" w:rsidRDefault="00000000" w:rsidP="00553BC2">
      <w:pPr>
        <w:jc w:val="both"/>
      </w:pPr>
      <w:r w:rsidRPr="00553BC2">
        <w:t>Coder questions:</w:t>
      </w:r>
    </w:p>
    <w:p w14:paraId="00000044" w14:textId="77030E7B" w:rsidR="00617C1F" w:rsidRPr="00553BC2" w:rsidRDefault="00000000" w:rsidP="00553BC2">
      <w:pPr>
        <w:numPr>
          <w:ilvl w:val="0"/>
          <w:numId w:val="1"/>
        </w:numPr>
        <w:spacing w:before="240"/>
        <w:jc w:val="both"/>
      </w:pPr>
      <w:r w:rsidRPr="00553BC2">
        <w:t xml:space="preserve">Are roles/permissions described (who may view, edit, run rules)? </w:t>
      </w:r>
      <w:r w:rsidRPr="00553BC2">
        <w:rPr>
          <w:i/>
          <w:iCs/>
        </w:rPr>
        <w:t>Score 1 if roles and permissions are documented; score 0 if access control is mentioned only generally.</w:t>
      </w:r>
    </w:p>
    <w:p w14:paraId="00000045" w14:textId="77777777" w:rsidR="00617C1F" w:rsidRPr="00553BC2" w:rsidRDefault="00000000" w:rsidP="00553BC2">
      <w:pPr>
        <w:numPr>
          <w:ilvl w:val="0"/>
          <w:numId w:val="1"/>
        </w:numPr>
        <w:spacing w:after="240"/>
        <w:jc w:val="both"/>
      </w:pPr>
      <w:r w:rsidRPr="00553BC2">
        <w:t xml:space="preserve">Does the approach specify how information is collected, stored, or traced, possibly shared during use? </w:t>
      </w:r>
    </w:p>
    <w:p w14:paraId="00000046" w14:textId="77777777" w:rsidR="00617C1F" w:rsidRPr="00553BC2" w:rsidRDefault="00000000" w:rsidP="00553BC2">
      <w:pPr>
        <w:spacing w:before="240" w:after="240"/>
        <w:ind w:left="1440"/>
        <w:jc w:val="both"/>
      </w:pPr>
      <w:r w:rsidRPr="00553BC2">
        <w:t>22.1 Does the approach specify how information about the operator’s use of the tool is collected, stored, or traced? (about the operator’s use of the tool)</w:t>
      </w:r>
    </w:p>
    <w:p w14:paraId="00000047" w14:textId="3B9B6204" w:rsidR="00617C1F" w:rsidRPr="00553BC2" w:rsidRDefault="00000000" w:rsidP="00553BC2">
      <w:pPr>
        <w:spacing w:before="240" w:after="240"/>
        <w:ind w:left="1440"/>
        <w:jc w:val="both"/>
      </w:pPr>
      <w:r w:rsidRPr="00553BC2">
        <w:t>22.2 Does the approach specify how case data used by the tool is collected, stored, traced, or shared?</w:t>
      </w:r>
      <w:r w:rsidR="003965BC" w:rsidRPr="00553BC2">
        <w:t xml:space="preserve"> </w:t>
      </w:r>
      <w:r w:rsidRPr="00553BC2">
        <w:t>(</w:t>
      </w:r>
      <w:r w:rsidR="003965BC" w:rsidRPr="00553BC2">
        <w:t xml:space="preserve"> </w:t>
      </w:r>
      <w:r w:rsidRPr="00553BC2">
        <w:t>about the data of the case be</w:t>
      </w:r>
      <w:r w:rsidR="003965BC" w:rsidRPr="00553BC2">
        <w:t>ing</w:t>
      </w:r>
      <w:r w:rsidRPr="00553BC2">
        <w:t xml:space="preserve"> reasoned about)</w:t>
      </w:r>
    </w:p>
    <w:p w14:paraId="00000048" w14:textId="77777777" w:rsidR="00617C1F" w:rsidRPr="00553BC2" w:rsidRDefault="00000000" w:rsidP="00553BC2">
      <w:pPr>
        <w:spacing w:before="240" w:after="240"/>
        <w:ind w:left="1440"/>
        <w:jc w:val="both"/>
        <w:rPr>
          <w:i/>
          <w:iCs/>
        </w:rPr>
      </w:pPr>
      <w:r w:rsidRPr="00553BC2">
        <w:rPr>
          <w:i/>
          <w:iCs/>
        </w:rPr>
        <w:t>Score 1 if the approach specifies what information is collected, stored, traced, or shared, and how it is protected; score 0 if information handling is mentioned, but it is unclear what information is handled, for what purpose, or how it is protected</w:t>
      </w:r>
    </w:p>
    <w:p w14:paraId="00000049" w14:textId="77777777" w:rsidR="00617C1F" w:rsidRPr="00553BC2" w:rsidRDefault="00000000" w:rsidP="00553BC2">
      <w:pPr>
        <w:numPr>
          <w:ilvl w:val="0"/>
          <w:numId w:val="1"/>
        </w:numPr>
        <w:spacing w:before="240" w:after="240"/>
        <w:jc w:val="both"/>
      </w:pPr>
      <w:r w:rsidRPr="00553BC2">
        <w:t xml:space="preserve">Does the approach name a security standard or policy (e.g., ISO 27001, NIST 800-53, CIS Controls) and show which controls it implements? </w:t>
      </w:r>
      <w:r w:rsidRPr="00553BC2">
        <w:rPr>
          <w:i/>
          <w:iCs/>
        </w:rPr>
        <w:t>Score 1 if a named standard or policy is linked to implemented controls; score 0 if a standard or policy is mentioned without clear mapping.</w:t>
      </w:r>
    </w:p>
    <w:p w14:paraId="0000004A" w14:textId="77777777" w:rsidR="00617C1F" w:rsidRDefault="00617C1F" w:rsidP="00553BC2">
      <w:pPr>
        <w:spacing w:before="240" w:after="240"/>
        <w:jc w:val="both"/>
        <w:rPr>
          <w:i/>
          <w:iCs/>
        </w:rPr>
      </w:pPr>
    </w:p>
    <w:p w14:paraId="2B215036" w14:textId="77777777" w:rsidR="00E05173" w:rsidRDefault="00E05173" w:rsidP="00553BC2">
      <w:pPr>
        <w:spacing w:before="240" w:after="240"/>
        <w:jc w:val="both"/>
        <w:rPr>
          <w:i/>
          <w:iCs/>
        </w:rPr>
      </w:pPr>
    </w:p>
    <w:p w14:paraId="3308338E" w14:textId="77777777" w:rsidR="00E05173" w:rsidRPr="00553BC2" w:rsidRDefault="00E05173" w:rsidP="00553BC2">
      <w:pPr>
        <w:spacing w:before="240" w:after="240"/>
        <w:jc w:val="both"/>
        <w:rPr>
          <w:i/>
          <w:iCs/>
        </w:rPr>
      </w:pPr>
    </w:p>
    <w:p w14:paraId="0000004B" w14:textId="77777777" w:rsidR="00617C1F" w:rsidRPr="00553BC2" w:rsidRDefault="00000000" w:rsidP="00553BC2">
      <w:pPr>
        <w:spacing w:before="240" w:after="240"/>
        <w:jc w:val="both"/>
      </w:pPr>
      <w:r w:rsidRPr="00553BC2">
        <w:lastRenderedPageBreak/>
        <w:t>7)</w:t>
      </w:r>
      <w:r w:rsidRPr="00553BC2">
        <w:rPr>
          <w:u w:val="single"/>
        </w:rPr>
        <w:t xml:space="preserve"> Implementation fit</w:t>
      </w:r>
      <w:r w:rsidRPr="00553BC2">
        <w:t xml:space="preserve"> </w:t>
      </w:r>
    </w:p>
    <w:p w14:paraId="0000004C" w14:textId="77777777" w:rsidR="00617C1F" w:rsidRPr="00553BC2" w:rsidRDefault="00000000" w:rsidP="00553BC2">
      <w:pPr>
        <w:pStyle w:val="Lijstalinea"/>
        <w:numPr>
          <w:ilvl w:val="0"/>
          <w:numId w:val="11"/>
        </w:numPr>
        <w:jc w:val="both"/>
      </w:pPr>
      <w:r w:rsidRPr="00553BC2">
        <w:t>Brief Definition: Refers to how easily a method can be understood and integrated within existing systems.</w:t>
      </w:r>
    </w:p>
    <w:p w14:paraId="0000004E" w14:textId="177B494C" w:rsidR="00617C1F" w:rsidRPr="00553BC2" w:rsidRDefault="00000000" w:rsidP="00553BC2">
      <w:pPr>
        <w:pStyle w:val="Lijstalinea"/>
        <w:numPr>
          <w:ilvl w:val="0"/>
          <w:numId w:val="11"/>
        </w:numPr>
        <w:jc w:val="both"/>
      </w:pPr>
      <w:r w:rsidRPr="00553BC2">
        <w:t>Full Definition: The degree to which the language can be embedded in existing IT infrastructure, including compatibility with current systems, availability of technical interfaces, and low integration complexity.</w:t>
      </w:r>
    </w:p>
    <w:p w14:paraId="2EFDB390" w14:textId="77777777" w:rsidR="00192A64" w:rsidRPr="00553BC2" w:rsidRDefault="00192A64" w:rsidP="00553BC2">
      <w:pPr>
        <w:pStyle w:val="Lijstalinea"/>
        <w:jc w:val="both"/>
      </w:pPr>
    </w:p>
    <w:p w14:paraId="0000004F" w14:textId="77777777" w:rsidR="00617C1F" w:rsidRPr="00553BC2" w:rsidRDefault="00000000" w:rsidP="00553BC2">
      <w:pPr>
        <w:jc w:val="both"/>
      </w:pPr>
      <w:r w:rsidRPr="00553BC2">
        <w:t>Coder questions:</w:t>
      </w:r>
    </w:p>
    <w:p w14:paraId="4F196F2E" w14:textId="77777777" w:rsidR="00192A64" w:rsidRPr="00553BC2" w:rsidRDefault="00192A64" w:rsidP="00553BC2">
      <w:pPr>
        <w:jc w:val="both"/>
      </w:pPr>
    </w:p>
    <w:p w14:paraId="00000050" w14:textId="530C12D6" w:rsidR="00617C1F" w:rsidRPr="00553BC2" w:rsidRDefault="00000000" w:rsidP="00553BC2">
      <w:pPr>
        <w:numPr>
          <w:ilvl w:val="0"/>
          <w:numId w:val="1"/>
        </w:numPr>
        <w:jc w:val="both"/>
      </w:pPr>
      <w:r w:rsidRPr="00553BC2">
        <w:rPr>
          <w:color w:val="111111"/>
        </w:rPr>
        <w:t xml:space="preserve">Are there documented formats or connectors (e.g., JSON, XML, RDF, REST) that allow the proposed framework to exchange rules or data with other tools and systems? </w:t>
      </w:r>
      <w:r w:rsidRPr="00553BC2">
        <w:rPr>
          <w:i/>
          <w:iCs/>
        </w:rPr>
        <w:t>Score 1 if formats or connectors are documented; score 0 if exchange is possible but limited or unclear.</w:t>
      </w:r>
    </w:p>
    <w:p w14:paraId="00000051" w14:textId="326AF7AC" w:rsidR="00617C1F" w:rsidRPr="00553BC2" w:rsidRDefault="00000000" w:rsidP="00553BC2">
      <w:pPr>
        <w:numPr>
          <w:ilvl w:val="0"/>
          <w:numId w:val="1"/>
        </w:numPr>
        <w:jc w:val="both"/>
      </w:pPr>
      <w:r w:rsidRPr="00553BC2">
        <w:rPr>
          <w:color w:val="111111"/>
        </w:rPr>
        <w:t>Are there technical interfaces (such as an API, SDK, or command-line tool) that allow the approach to connect with other systems or workflows</w:t>
      </w:r>
      <w:r w:rsidRPr="00553BC2">
        <w:t xml:space="preserve">? </w:t>
      </w:r>
      <w:r w:rsidRPr="00553BC2">
        <w:rPr>
          <w:i/>
          <w:iCs/>
        </w:rPr>
        <w:t>Score 1 if APIs, SDKs, command</w:t>
      </w:r>
      <w:r w:rsidR="003965BC" w:rsidRPr="00553BC2">
        <w:rPr>
          <w:i/>
          <w:iCs/>
        </w:rPr>
        <w:t>-</w:t>
      </w:r>
      <w:r w:rsidRPr="00553BC2">
        <w:rPr>
          <w:i/>
          <w:iCs/>
        </w:rPr>
        <w:t>line tools, or similar interfaces are documented with examples; score 0 if integration is possible but weakly documented.</w:t>
      </w:r>
    </w:p>
    <w:p w14:paraId="00000052" w14:textId="77777777" w:rsidR="00617C1F" w:rsidRPr="00553BC2" w:rsidRDefault="00617C1F" w:rsidP="00553BC2">
      <w:pPr>
        <w:ind w:left="720"/>
        <w:jc w:val="both"/>
        <w:rPr>
          <w:i/>
          <w:iCs/>
        </w:rPr>
      </w:pPr>
    </w:p>
    <w:p w14:paraId="00000053" w14:textId="77777777" w:rsidR="00617C1F" w:rsidRPr="00553BC2" w:rsidRDefault="00000000" w:rsidP="00553BC2">
      <w:pPr>
        <w:pStyle w:val="Kop2"/>
        <w:jc w:val="both"/>
        <w:rPr>
          <w:sz w:val="22"/>
          <w:szCs w:val="22"/>
        </w:rPr>
      </w:pPr>
      <w:bookmarkStart w:id="1" w:name="_heading=h.mdqu58snm4v2" w:colFirst="0" w:colLast="0"/>
      <w:bookmarkEnd w:id="1"/>
      <w:r w:rsidRPr="00553BC2">
        <w:rPr>
          <w:sz w:val="22"/>
          <w:szCs w:val="22"/>
        </w:rPr>
        <w:t>Organization</w:t>
      </w:r>
    </w:p>
    <w:p w14:paraId="00000054" w14:textId="77777777" w:rsidR="00617C1F" w:rsidRPr="00553BC2" w:rsidRDefault="00000000" w:rsidP="00553BC2">
      <w:pPr>
        <w:spacing w:before="280"/>
        <w:jc w:val="both"/>
        <w:rPr>
          <w:b/>
          <w:bCs/>
        </w:rPr>
      </w:pPr>
      <w:r w:rsidRPr="00553BC2">
        <w:rPr>
          <w:u w:val="single"/>
        </w:rPr>
        <w:t>8) Intended Use &amp; Scope</w:t>
      </w:r>
      <w:r w:rsidRPr="00553BC2">
        <w:rPr>
          <w:b/>
          <w:bCs/>
        </w:rPr>
        <w:t xml:space="preserve"> </w:t>
      </w:r>
    </w:p>
    <w:p w14:paraId="6E55BABD" w14:textId="77777777" w:rsidR="00186289" w:rsidRPr="00553BC2" w:rsidRDefault="00186289" w:rsidP="00553BC2">
      <w:pPr>
        <w:jc w:val="both"/>
      </w:pPr>
    </w:p>
    <w:p w14:paraId="00000055" w14:textId="77777777" w:rsidR="00617C1F" w:rsidRPr="00553BC2" w:rsidRDefault="00000000" w:rsidP="00553BC2">
      <w:pPr>
        <w:pStyle w:val="Lijstalinea"/>
        <w:numPr>
          <w:ilvl w:val="0"/>
          <w:numId w:val="13"/>
        </w:numPr>
        <w:jc w:val="both"/>
      </w:pPr>
      <w:r w:rsidRPr="00553BC2">
        <w:t>Brief Definition: Identifies the domain or policy area the approach is developed for and its intended users.</w:t>
      </w:r>
    </w:p>
    <w:p w14:paraId="00000056" w14:textId="63DB211D" w:rsidR="00617C1F" w:rsidRPr="00553BC2" w:rsidRDefault="00000000" w:rsidP="00553BC2">
      <w:pPr>
        <w:pStyle w:val="Lijstalinea"/>
        <w:numPr>
          <w:ilvl w:val="0"/>
          <w:numId w:val="13"/>
        </w:numPr>
        <w:jc w:val="both"/>
      </w:pPr>
      <w:r w:rsidRPr="00553BC2">
        <w:t xml:space="preserve">Full Definition: Refers to what the language is intended to formalize (domain), who the intended users are, and what kind of functions it is designed to support. </w:t>
      </w:r>
    </w:p>
    <w:p w14:paraId="78E171AE" w14:textId="77777777" w:rsidR="00192A64" w:rsidRPr="00553BC2" w:rsidRDefault="00192A64" w:rsidP="00553BC2">
      <w:pPr>
        <w:pStyle w:val="Lijstalinea"/>
        <w:jc w:val="both"/>
      </w:pPr>
    </w:p>
    <w:p w14:paraId="00000057" w14:textId="77777777" w:rsidR="00617C1F" w:rsidRPr="00553BC2" w:rsidRDefault="00000000" w:rsidP="00553BC2">
      <w:pPr>
        <w:jc w:val="both"/>
      </w:pPr>
      <w:r w:rsidRPr="00553BC2">
        <w:t>Coder questions:</w:t>
      </w:r>
    </w:p>
    <w:p w14:paraId="6DBD522F" w14:textId="77777777" w:rsidR="00192A64" w:rsidRPr="00553BC2" w:rsidRDefault="00192A64" w:rsidP="00553BC2">
      <w:pPr>
        <w:jc w:val="both"/>
      </w:pPr>
    </w:p>
    <w:p w14:paraId="00000059" w14:textId="30F5F628" w:rsidR="00617C1F" w:rsidRPr="00553BC2" w:rsidRDefault="00000000" w:rsidP="00553BC2">
      <w:pPr>
        <w:numPr>
          <w:ilvl w:val="0"/>
          <w:numId w:val="1"/>
        </w:numPr>
        <w:jc w:val="both"/>
      </w:pPr>
      <w:r w:rsidRPr="00553BC2">
        <w:t>Does the documentation identify the specific legal or policy domain for which the language is designed?</w:t>
      </w:r>
      <w:r w:rsidR="00186289" w:rsidRPr="00553BC2">
        <w:t xml:space="preserve"> </w:t>
      </w:r>
      <w:r w:rsidRPr="00553BC2">
        <w:rPr>
          <w:i/>
          <w:iCs/>
        </w:rPr>
        <w:t>Score 1 if a specific domain is stated, such as contracts, tax rules, criminal law, privacy regulations or compliance; score -1 if the domain is described only in broad terms, such as law, legal rules, normative systems, or Rules as Code.</w:t>
      </w:r>
    </w:p>
    <w:p w14:paraId="0000005B" w14:textId="4CE820B0" w:rsidR="00617C1F" w:rsidRPr="00553BC2" w:rsidRDefault="00000000" w:rsidP="00553BC2">
      <w:pPr>
        <w:numPr>
          <w:ilvl w:val="0"/>
          <w:numId w:val="1"/>
        </w:numPr>
        <w:jc w:val="both"/>
      </w:pPr>
      <w:r w:rsidRPr="00553BC2">
        <w:t>Does the documentation identify the intended users of the language?</w:t>
      </w:r>
      <w:r w:rsidR="00186289" w:rsidRPr="00553BC2">
        <w:t xml:space="preserve"> </w:t>
      </w:r>
      <w:r w:rsidRPr="00553BC2">
        <w:rPr>
          <w:i/>
          <w:iCs/>
        </w:rPr>
        <w:t>Score 1 if specific user groups are named, such as lawyers, developers, policy makers, public officials, citizens, businesses, compliance officers, or researchers; score -1 if users are described only in broad terms, such as users, stakeholders, practitioners, or domain experts.</w:t>
      </w:r>
    </w:p>
    <w:p w14:paraId="0000005D" w14:textId="4D1E7330" w:rsidR="00617C1F" w:rsidRPr="00553BC2" w:rsidRDefault="00000000" w:rsidP="00553BC2">
      <w:pPr>
        <w:numPr>
          <w:ilvl w:val="0"/>
          <w:numId w:val="1"/>
        </w:numPr>
        <w:jc w:val="both"/>
      </w:pPr>
      <w:r w:rsidRPr="00553BC2">
        <w:t>Does the documentation define the boundaries of the intended scope?</w:t>
      </w:r>
      <w:r w:rsidR="00186289" w:rsidRPr="00553BC2">
        <w:t xml:space="preserve"> </w:t>
      </w:r>
      <w:r w:rsidRPr="00553BC2">
        <w:rPr>
          <w:i/>
          <w:iCs/>
        </w:rPr>
        <w:t>Score 1 if the documentation explains what falls outside the scope of the language; score -1 if the boundaries are only partly clear or can only be implied by examples.</w:t>
      </w:r>
    </w:p>
    <w:p w14:paraId="0000005E" w14:textId="77777777" w:rsidR="00617C1F" w:rsidRDefault="00617C1F" w:rsidP="00553BC2">
      <w:pPr>
        <w:ind w:left="720"/>
        <w:jc w:val="both"/>
        <w:rPr>
          <w:i/>
          <w:iCs/>
        </w:rPr>
      </w:pPr>
    </w:p>
    <w:p w14:paraId="33637090" w14:textId="77777777" w:rsidR="00E05173" w:rsidRDefault="00E05173" w:rsidP="00553BC2">
      <w:pPr>
        <w:ind w:left="720"/>
        <w:jc w:val="both"/>
        <w:rPr>
          <w:i/>
          <w:iCs/>
        </w:rPr>
      </w:pPr>
    </w:p>
    <w:p w14:paraId="66078BB3" w14:textId="77777777" w:rsidR="00E05173" w:rsidRPr="00553BC2" w:rsidRDefault="00E05173" w:rsidP="00553BC2">
      <w:pPr>
        <w:ind w:left="720"/>
        <w:jc w:val="both"/>
        <w:rPr>
          <w:i/>
          <w:iCs/>
        </w:rPr>
      </w:pPr>
    </w:p>
    <w:p w14:paraId="0000005F" w14:textId="77777777" w:rsidR="00617C1F" w:rsidRPr="00553BC2" w:rsidRDefault="00000000" w:rsidP="00553BC2">
      <w:pPr>
        <w:spacing w:before="240" w:after="240"/>
        <w:jc w:val="both"/>
      </w:pPr>
      <w:r w:rsidRPr="00553BC2">
        <w:lastRenderedPageBreak/>
        <w:t xml:space="preserve">9) </w:t>
      </w:r>
      <w:r w:rsidRPr="00553BC2">
        <w:rPr>
          <w:u w:val="single"/>
        </w:rPr>
        <w:t>User-centric design</w:t>
      </w:r>
      <w:r w:rsidRPr="00553BC2">
        <w:t xml:space="preserve"> </w:t>
      </w:r>
    </w:p>
    <w:p w14:paraId="00000060" w14:textId="4A8740FF" w:rsidR="00617C1F" w:rsidRPr="00553BC2" w:rsidRDefault="00000000" w:rsidP="00553BC2">
      <w:pPr>
        <w:pStyle w:val="Lijstalinea"/>
        <w:numPr>
          <w:ilvl w:val="0"/>
          <w:numId w:val="14"/>
        </w:numPr>
        <w:jc w:val="both"/>
      </w:pPr>
      <w:r w:rsidRPr="00553BC2">
        <w:t>Brief Definition: Accessible tooling, designed for usability by stakeholders</w:t>
      </w:r>
      <w:r w:rsidR="00E05173">
        <w:t>.</w:t>
      </w:r>
    </w:p>
    <w:p w14:paraId="00000061" w14:textId="77777777" w:rsidR="00617C1F" w:rsidRPr="00553BC2" w:rsidRDefault="00000000" w:rsidP="00553BC2">
      <w:pPr>
        <w:pStyle w:val="Lijstalinea"/>
        <w:numPr>
          <w:ilvl w:val="0"/>
          <w:numId w:val="14"/>
        </w:numPr>
        <w:jc w:val="both"/>
      </w:pPr>
      <w:r w:rsidRPr="00553BC2">
        <w:t>Full Definition: Whether the language and its tooling are designed with end-user needs in mind, including readability for non-programmers and task-oriented support materials.</w:t>
      </w:r>
    </w:p>
    <w:p w14:paraId="77698AA7" w14:textId="77777777" w:rsidR="00192A64" w:rsidRPr="00553BC2" w:rsidRDefault="00192A64" w:rsidP="00553BC2">
      <w:pPr>
        <w:pStyle w:val="Lijstalinea"/>
        <w:jc w:val="both"/>
      </w:pPr>
    </w:p>
    <w:p w14:paraId="00000062" w14:textId="77777777" w:rsidR="00617C1F" w:rsidRPr="00553BC2" w:rsidRDefault="00000000" w:rsidP="00553BC2">
      <w:pPr>
        <w:jc w:val="both"/>
      </w:pPr>
      <w:r w:rsidRPr="00553BC2">
        <w:t>Coder questions:</w:t>
      </w:r>
    </w:p>
    <w:p w14:paraId="00000063" w14:textId="07E2973D" w:rsidR="00617C1F" w:rsidRPr="00553BC2" w:rsidRDefault="00000000" w:rsidP="00553BC2">
      <w:pPr>
        <w:numPr>
          <w:ilvl w:val="0"/>
          <w:numId w:val="1"/>
        </w:numPr>
        <w:spacing w:before="240"/>
        <w:jc w:val="both"/>
      </w:pPr>
      <w:r w:rsidRPr="00553BC2">
        <w:t xml:space="preserve">Can non-programmers author, read, or edit rules through a controlled natural language (CNL) or a graphical/user interface? </w:t>
      </w:r>
      <w:r w:rsidRPr="00553BC2">
        <w:rPr>
          <w:i/>
          <w:iCs/>
        </w:rPr>
        <w:t>Score 1 if non-programmer access is supported and documented; score 0 if non-programmers can use the approach only with technical support or substantial training.</w:t>
      </w:r>
    </w:p>
    <w:p w14:paraId="00000064" w14:textId="52C3D000" w:rsidR="00617C1F" w:rsidRPr="00553BC2" w:rsidRDefault="00000000" w:rsidP="00553BC2">
      <w:pPr>
        <w:numPr>
          <w:ilvl w:val="0"/>
          <w:numId w:val="1"/>
        </w:numPr>
        <w:jc w:val="both"/>
      </w:pPr>
      <w:r w:rsidRPr="00553BC2">
        <w:t xml:space="preserve">Are workflows explicitly oriented to those users’ tasks (this can be partially captured by step-by-step guides, task-based tutorials, illustrative examples for non-technical people)? </w:t>
      </w:r>
      <w:r w:rsidRPr="00553BC2">
        <w:rPr>
          <w:i/>
          <w:iCs/>
        </w:rPr>
        <w:t>Score 1 if guides, tutorials, or examples are task-based and written for the intended users; score 0 if materials exist but are incomplete, technical, or not task-oriented.</w:t>
      </w:r>
    </w:p>
    <w:p w14:paraId="00000066" w14:textId="38D9A858" w:rsidR="00617C1F" w:rsidRPr="00B718AA" w:rsidRDefault="00000000" w:rsidP="00B718AA">
      <w:pPr>
        <w:numPr>
          <w:ilvl w:val="0"/>
          <w:numId w:val="1"/>
        </w:numPr>
        <w:spacing w:after="240"/>
        <w:jc w:val="both"/>
      </w:pPr>
      <w:r w:rsidRPr="00553BC2">
        <w:t xml:space="preserve">Has the approach been evaluated with intended users through a user experience study? </w:t>
      </w:r>
      <w:r w:rsidRPr="00553BC2">
        <w:rPr>
          <w:i/>
          <w:iCs/>
        </w:rPr>
        <w:t>Score 1 if there is evidence of user experience evaluation with intended users, such as usability testing, user studies, interviews, observations, surveys, etc</w:t>
      </w:r>
      <w:r w:rsidR="003965BC" w:rsidRPr="00553BC2">
        <w:rPr>
          <w:i/>
          <w:iCs/>
        </w:rPr>
        <w:t>.</w:t>
      </w:r>
      <w:r w:rsidRPr="00553BC2">
        <w:rPr>
          <w:i/>
          <w:iCs/>
        </w:rPr>
        <w:t>; score 0 if user feedback is mentioned, but the method, participants, or findings are not documented.</w:t>
      </w:r>
    </w:p>
    <w:p w14:paraId="00000067" w14:textId="77777777" w:rsidR="00617C1F" w:rsidRPr="00553BC2" w:rsidRDefault="00000000" w:rsidP="00553BC2">
      <w:pPr>
        <w:spacing w:before="240" w:after="240"/>
        <w:jc w:val="both"/>
      </w:pPr>
      <w:r w:rsidRPr="00553BC2">
        <w:t>10)</w:t>
      </w:r>
      <w:r w:rsidRPr="00553BC2">
        <w:rPr>
          <w:u w:val="single"/>
        </w:rPr>
        <w:t xml:space="preserve"> Efficiency and operational advantage</w:t>
      </w:r>
      <w:r w:rsidRPr="00553BC2">
        <w:t xml:space="preserve"> </w:t>
      </w:r>
    </w:p>
    <w:p w14:paraId="00000068" w14:textId="41D550DA" w:rsidR="00617C1F" w:rsidRPr="00553BC2" w:rsidRDefault="00000000" w:rsidP="00553BC2">
      <w:pPr>
        <w:pStyle w:val="Lijstalinea"/>
        <w:numPr>
          <w:ilvl w:val="0"/>
          <w:numId w:val="15"/>
        </w:numPr>
        <w:jc w:val="both"/>
      </w:pPr>
      <w:r w:rsidRPr="00553BC2">
        <w:t>Brief Definition: Practical benefits in development and execution</w:t>
      </w:r>
      <w:r w:rsidR="00E05173">
        <w:t>.</w:t>
      </w:r>
      <w:r w:rsidRPr="00553BC2">
        <w:t xml:space="preserve"> </w:t>
      </w:r>
    </w:p>
    <w:p w14:paraId="0000006A" w14:textId="01E8B6E5" w:rsidR="00617C1F" w:rsidRPr="00553BC2" w:rsidRDefault="00000000" w:rsidP="00553BC2">
      <w:pPr>
        <w:pStyle w:val="Lijstalinea"/>
        <w:numPr>
          <w:ilvl w:val="0"/>
          <w:numId w:val="15"/>
        </w:numPr>
        <w:jc w:val="both"/>
      </w:pPr>
      <w:r w:rsidRPr="00553BC2">
        <w:t>Full Definition: Tangible operational gains from using the language, including reduced manual processing, error reduction, improved decision-making speed, and resource savings, evidenced in realistic settings.</w:t>
      </w:r>
    </w:p>
    <w:p w14:paraId="4DE99586" w14:textId="77777777" w:rsidR="00192A64" w:rsidRPr="00553BC2" w:rsidRDefault="00192A64" w:rsidP="00553BC2">
      <w:pPr>
        <w:pStyle w:val="Lijstalinea"/>
        <w:jc w:val="both"/>
      </w:pPr>
    </w:p>
    <w:p w14:paraId="0000006B" w14:textId="77777777" w:rsidR="00617C1F" w:rsidRPr="00553BC2" w:rsidRDefault="00000000" w:rsidP="00553BC2">
      <w:pPr>
        <w:jc w:val="both"/>
      </w:pPr>
      <w:r w:rsidRPr="00553BC2">
        <w:t>Coder questions:</w:t>
      </w:r>
    </w:p>
    <w:p w14:paraId="1C92A1BF" w14:textId="1E3390C3" w:rsidR="003965BC" w:rsidRPr="00553BC2" w:rsidRDefault="00000000" w:rsidP="00553BC2">
      <w:pPr>
        <w:numPr>
          <w:ilvl w:val="0"/>
          <w:numId w:val="1"/>
        </w:numPr>
        <w:spacing w:before="240" w:after="240"/>
        <w:jc w:val="both"/>
      </w:pPr>
      <w:r w:rsidRPr="00553BC2">
        <w:t xml:space="preserve">Are there documented reductions in effort/errors or performance gains in realistic settings? </w:t>
      </w:r>
      <w:r w:rsidRPr="00553BC2">
        <w:rPr>
          <w:i/>
          <w:iCs/>
        </w:rPr>
        <w:t>Score 1 if documented, empirical evidence shows reduced effort, fewer errors, faster development, or performance gains in realistic settings; score 0 if benefits are claimed but supported mainly by examples or demonstrations.</w:t>
      </w:r>
    </w:p>
    <w:p w14:paraId="0000006D" w14:textId="77777777" w:rsidR="00617C1F" w:rsidRPr="00553BC2" w:rsidRDefault="00000000" w:rsidP="00553BC2">
      <w:pPr>
        <w:spacing w:before="240" w:after="240"/>
        <w:jc w:val="both"/>
      </w:pPr>
      <w:r w:rsidRPr="00553BC2">
        <w:t>11)</w:t>
      </w:r>
      <w:r w:rsidRPr="00553BC2">
        <w:rPr>
          <w:u w:val="single"/>
        </w:rPr>
        <w:t xml:space="preserve"> Explainability</w:t>
      </w:r>
      <w:r w:rsidRPr="00553BC2">
        <w:t xml:space="preserve"> </w:t>
      </w:r>
    </w:p>
    <w:p w14:paraId="0000006E" w14:textId="77777777" w:rsidR="00617C1F" w:rsidRPr="00553BC2" w:rsidRDefault="00000000" w:rsidP="00553BC2">
      <w:pPr>
        <w:pStyle w:val="Lijstalinea"/>
        <w:numPr>
          <w:ilvl w:val="0"/>
          <w:numId w:val="16"/>
        </w:numPr>
        <w:jc w:val="both"/>
      </w:pPr>
      <w:r w:rsidRPr="00553BC2">
        <w:t>Brief Definition: Capacity to explain or justify outcomes of norm execution.</w:t>
      </w:r>
    </w:p>
    <w:p w14:paraId="00000070" w14:textId="2287460B" w:rsidR="00617C1F" w:rsidRPr="00553BC2" w:rsidRDefault="00000000" w:rsidP="00553BC2">
      <w:pPr>
        <w:pStyle w:val="Lijstalinea"/>
        <w:numPr>
          <w:ilvl w:val="0"/>
          <w:numId w:val="16"/>
        </w:numPr>
        <w:jc w:val="both"/>
      </w:pPr>
      <w:r w:rsidRPr="00553BC2">
        <w:t>Full Definition: The ability of the language and its tooling to provide human</w:t>
      </w:r>
      <w:r w:rsidR="00BA6BB5" w:rsidRPr="00553BC2">
        <w:t>-</w:t>
      </w:r>
      <w:r w:rsidRPr="00553BC2">
        <w:t>understandable explanations of how rules were applied and why specific outcomes were reached, including execution traces and exportable explanations.</w:t>
      </w:r>
    </w:p>
    <w:p w14:paraId="10404D26" w14:textId="77777777" w:rsidR="00E05173" w:rsidRDefault="00E05173" w:rsidP="00553BC2">
      <w:pPr>
        <w:jc w:val="both"/>
      </w:pPr>
    </w:p>
    <w:p w14:paraId="795A8C9B" w14:textId="77777777" w:rsidR="00B718AA" w:rsidRDefault="00B718AA" w:rsidP="00553BC2">
      <w:pPr>
        <w:jc w:val="both"/>
      </w:pPr>
    </w:p>
    <w:p w14:paraId="6C599CC5" w14:textId="77777777" w:rsidR="00B718AA" w:rsidRDefault="00B718AA" w:rsidP="00553BC2">
      <w:pPr>
        <w:jc w:val="both"/>
      </w:pPr>
    </w:p>
    <w:p w14:paraId="654A221C" w14:textId="77777777" w:rsidR="00B718AA" w:rsidRDefault="00B718AA" w:rsidP="00553BC2">
      <w:pPr>
        <w:jc w:val="both"/>
      </w:pPr>
    </w:p>
    <w:p w14:paraId="1CF2BD9C" w14:textId="77777777" w:rsidR="00B718AA" w:rsidRDefault="00B718AA" w:rsidP="00553BC2">
      <w:pPr>
        <w:jc w:val="both"/>
      </w:pPr>
    </w:p>
    <w:p w14:paraId="00000071" w14:textId="6342AEFF" w:rsidR="00617C1F" w:rsidRPr="00553BC2" w:rsidRDefault="00000000" w:rsidP="00553BC2">
      <w:pPr>
        <w:jc w:val="both"/>
      </w:pPr>
      <w:r w:rsidRPr="00553BC2">
        <w:lastRenderedPageBreak/>
        <w:t>Coder questions:</w:t>
      </w:r>
    </w:p>
    <w:p w14:paraId="00000072" w14:textId="77777777" w:rsidR="00617C1F" w:rsidRPr="00553BC2" w:rsidRDefault="00000000" w:rsidP="00553BC2">
      <w:pPr>
        <w:numPr>
          <w:ilvl w:val="0"/>
          <w:numId w:val="1"/>
        </w:numPr>
        <w:spacing w:before="240"/>
        <w:jc w:val="both"/>
      </w:pPr>
      <w:r w:rsidRPr="00553BC2">
        <w:t>Does the system produce execution traces that show which rules and inputs led to an outcome?</w:t>
      </w:r>
      <w:r w:rsidRPr="00553BC2">
        <w:rPr>
          <w:i/>
          <w:iCs/>
        </w:rPr>
        <w:t xml:space="preserve"> Score 1 if execution traces are produced and can be inspected; score 0 if only limited technical traces or logs are available.</w:t>
      </w:r>
    </w:p>
    <w:p w14:paraId="00000073" w14:textId="77777777" w:rsidR="00617C1F" w:rsidRPr="00553BC2" w:rsidRDefault="00000000" w:rsidP="00553BC2">
      <w:pPr>
        <w:numPr>
          <w:ilvl w:val="0"/>
          <w:numId w:val="1"/>
        </w:numPr>
        <w:jc w:val="both"/>
      </w:pPr>
      <w:r w:rsidRPr="00553BC2">
        <w:t>Does it produce human-readable explanations?</w:t>
      </w:r>
      <w:r w:rsidRPr="00553BC2">
        <w:rPr>
          <w:i/>
          <w:iCs/>
        </w:rPr>
        <w:t xml:space="preserve"> Score 1 if explanations are understandable for the intended users; score 0 if explanations are mostly technical or require expert interpretation.</w:t>
      </w:r>
    </w:p>
    <w:p w14:paraId="00000075" w14:textId="6DCAC5B1" w:rsidR="00617C1F" w:rsidRPr="00553BC2" w:rsidRDefault="00000000" w:rsidP="00553BC2">
      <w:pPr>
        <w:numPr>
          <w:ilvl w:val="0"/>
          <w:numId w:val="1"/>
        </w:numPr>
        <w:spacing w:after="240"/>
        <w:jc w:val="both"/>
      </w:pPr>
      <w:r w:rsidRPr="00553BC2">
        <w:t xml:space="preserve">Can explanations be exported and shared for review? </w:t>
      </w:r>
      <w:r w:rsidRPr="00553BC2">
        <w:rPr>
          <w:i/>
          <w:iCs/>
        </w:rPr>
        <w:t>Score 1 if explanations can be exported, shared, or reviewed outside the system; score 0 if explanations are visible only within the tool.</w:t>
      </w:r>
    </w:p>
    <w:p w14:paraId="00000076" w14:textId="77777777" w:rsidR="00617C1F" w:rsidRPr="00553BC2" w:rsidRDefault="00000000" w:rsidP="00553BC2">
      <w:pPr>
        <w:spacing w:before="240" w:after="240"/>
        <w:jc w:val="both"/>
      </w:pPr>
      <w:r w:rsidRPr="00553BC2">
        <w:t>12)</w:t>
      </w:r>
      <w:r w:rsidRPr="00553BC2">
        <w:rPr>
          <w:u w:val="single"/>
        </w:rPr>
        <w:t xml:space="preserve"> Resource availability and support</w:t>
      </w:r>
      <w:r w:rsidRPr="00553BC2">
        <w:t xml:space="preserve"> </w:t>
      </w:r>
    </w:p>
    <w:p w14:paraId="00000077" w14:textId="0FFA20F2" w:rsidR="00617C1F" w:rsidRPr="00553BC2" w:rsidRDefault="00000000" w:rsidP="00553BC2">
      <w:pPr>
        <w:pStyle w:val="Lijstalinea"/>
        <w:numPr>
          <w:ilvl w:val="0"/>
          <w:numId w:val="17"/>
        </w:numPr>
        <w:jc w:val="both"/>
      </w:pPr>
      <w:r w:rsidRPr="00553BC2">
        <w:t>Brief Definition: Availability of sufficient resources and leadership support</w:t>
      </w:r>
      <w:r w:rsidR="00192A64" w:rsidRPr="00553BC2">
        <w:t>.</w:t>
      </w:r>
    </w:p>
    <w:p w14:paraId="00000079" w14:textId="09CEA57B" w:rsidR="00617C1F" w:rsidRPr="00553BC2" w:rsidRDefault="00000000" w:rsidP="00553BC2">
      <w:pPr>
        <w:pStyle w:val="Lijstalinea"/>
        <w:numPr>
          <w:ilvl w:val="0"/>
          <w:numId w:val="17"/>
        </w:numPr>
        <w:jc w:val="both"/>
      </w:pPr>
      <w:r w:rsidRPr="00553BC2">
        <w:t>Full Definition: The availability of institutional backing, technical expertise, complete documentation, and tutorials necessary to sustain use of the language</w:t>
      </w:r>
      <w:r w:rsidR="00192A64" w:rsidRPr="00553BC2">
        <w:t>.</w:t>
      </w:r>
    </w:p>
    <w:p w14:paraId="1D818F32" w14:textId="77777777" w:rsidR="00192A64" w:rsidRPr="00553BC2" w:rsidRDefault="00192A64" w:rsidP="00553BC2">
      <w:pPr>
        <w:pStyle w:val="Lijstalinea"/>
        <w:jc w:val="both"/>
      </w:pPr>
    </w:p>
    <w:p w14:paraId="0000007A" w14:textId="77777777" w:rsidR="00617C1F" w:rsidRPr="00553BC2" w:rsidRDefault="00000000" w:rsidP="00553BC2">
      <w:pPr>
        <w:jc w:val="both"/>
      </w:pPr>
      <w:r w:rsidRPr="00553BC2">
        <w:t>Coder questions:</w:t>
      </w:r>
    </w:p>
    <w:p w14:paraId="03DBE55A" w14:textId="7D319F61" w:rsidR="00192A64" w:rsidRPr="00553BC2" w:rsidRDefault="00000000" w:rsidP="00553BC2">
      <w:pPr>
        <w:numPr>
          <w:ilvl w:val="0"/>
          <w:numId w:val="1"/>
        </w:numPr>
        <w:spacing w:before="240" w:after="240"/>
        <w:jc w:val="both"/>
      </w:pPr>
      <w:r w:rsidRPr="00553BC2">
        <w:t xml:space="preserve">Is the documentation current and complete (installation, authoring, verification, execution)? </w:t>
      </w:r>
      <w:r w:rsidRPr="00553BC2">
        <w:rPr>
          <w:i/>
          <w:iCs/>
        </w:rPr>
        <w:t>Score 1 if installation, authoring, and execution are currently documented; score 0 if documentation exists but is incomplete, fragmented, or partly outdated.</w:t>
      </w:r>
    </w:p>
    <w:p w14:paraId="0000007D" w14:textId="77777777" w:rsidR="00617C1F" w:rsidRPr="00553BC2" w:rsidRDefault="00000000" w:rsidP="00553BC2">
      <w:pPr>
        <w:numPr>
          <w:ilvl w:val="0"/>
          <w:numId w:val="1"/>
        </w:numPr>
        <w:spacing w:before="240" w:after="240"/>
        <w:jc w:val="both"/>
      </w:pPr>
      <w:r w:rsidRPr="00553BC2">
        <w:t>Are there tutorials or worked examples publicly available?</w:t>
      </w:r>
      <w:r w:rsidRPr="00553BC2">
        <w:rPr>
          <w:i/>
          <w:iCs/>
        </w:rPr>
        <w:t xml:space="preserve"> </w:t>
      </w:r>
    </w:p>
    <w:p w14:paraId="0000007E" w14:textId="77777777" w:rsidR="00617C1F" w:rsidRPr="00553BC2" w:rsidRDefault="00000000" w:rsidP="00553BC2">
      <w:pPr>
        <w:spacing w:before="240" w:after="240"/>
        <w:ind w:left="720"/>
        <w:jc w:val="both"/>
        <w:rPr>
          <w:i/>
          <w:iCs/>
        </w:rPr>
      </w:pPr>
      <w:r w:rsidRPr="00553BC2">
        <w:rPr>
          <w:i/>
          <w:iCs/>
        </w:rPr>
        <w:t xml:space="preserve">37.1 Are tutorials publicly available that explain how to use the approach step by step? </w:t>
      </w:r>
    </w:p>
    <w:p w14:paraId="0000007F" w14:textId="77777777" w:rsidR="00617C1F" w:rsidRPr="00553BC2" w:rsidRDefault="00000000" w:rsidP="00553BC2">
      <w:pPr>
        <w:spacing w:before="240" w:after="240"/>
        <w:ind w:left="720"/>
        <w:jc w:val="both"/>
        <w:rPr>
          <w:i/>
          <w:iCs/>
        </w:rPr>
      </w:pPr>
      <w:r w:rsidRPr="00553BC2">
        <w:rPr>
          <w:i/>
          <w:iCs/>
        </w:rPr>
        <w:t xml:space="preserve">37.2 Are simple illustrative examples publicly available that demonstrate the use of the approach? </w:t>
      </w:r>
    </w:p>
    <w:p w14:paraId="00000080" w14:textId="6C00AFF2" w:rsidR="00617C1F" w:rsidRPr="00553BC2" w:rsidRDefault="00000000" w:rsidP="00553BC2">
      <w:pPr>
        <w:spacing w:before="240" w:after="240"/>
        <w:ind w:left="720"/>
        <w:jc w:val="both"/>
        <w:rPr>
          <w:i/>
          <w:iCs/>
        </w:rPr>
      </w:pPr>
      <w:r w:rsidRPr="00553BC2">
        <w:rPr>
          <w:i/>
          <w:iCs/>
        </w:rPr>
        <w:t>37.3 Are real</w:t>
      </w:r>
      <w:r w:rsidR="003965BC" w:rsidRPr="00553BC2">
        <w:rPr>
          <w:i/>
          <w:iCs/>
        </w:rPr>
        <w:t>-</w:t>
      </w:r>
      <w:r w:rsidRPr="00553BC2">
        <w:rPr>
          <w:i/>
          <w:iCs/>
        </w:rPr>
        <w:t>world examples publicly available that show how the approach is applied in a realistic legal context, policy or administrative context?</w:t>
      </w:r>
    </w:p>
    <w:p w14:paraId="00000082" w14:textId="25FA4FB7" w:rsidR="00617C1F" w:rsidRPr="00553BC2" w:rsidRDefault="00000000" w:rsidP="00553BC2">
      <w:pPr>
        <w:spacing w:before="240" w:after="240"/>
        <w:jc w:val="both"/>
        <w:rPr>
          <w:i/>
          <w:iCs/>
        </w:rPr>
      </w:pPr>
      <w:r w:rsidRPr="00553BC2">
        <w:rPr>
          <w:i/>
          <w:iCs/>
        </w:rPr>
        <w:t>Score 1 if the relevant type of source is publicly available and explained; score 0 if the relevant type of source exists but is limited, outdated, or hard to follow.</w:t>
      </w:r>
    </w:p>
    <w:p w14:paraId="00000083" w14:textId="77777777" w:rsidR="00617C1F" w:rsidRPr="00553BC2" w:rsidRDefault="00000000" w:rsidP="00553BC2">
      <w:pPr>
        <w:spacing w:before="240" w:after="240"/>
        <w:jc w:val="both"/>
      </w:pPr>
      <w:r w:rsidRPr="00553BC2">
        <w:t xml:space="preserve">13) </w:t>
      </w:r>
      <w:r w:rsidRPr="00553BC2">
        <w:rPr>
          <w:u w:val="single"/>
        </w:rPr>
        <w:t>Maintainability and maturity</w:t>
      </w:r>
      <w:r w:rsidRPr="00553BC2">
        <w:t xml:space="preserve"> </w:t>
      </w:r>
    </w:p>
    <w:p w14:paraId="00000084" w14:textId="77777777" w:rsidR="00617C1F" w:rsidRPr="00553BC2" w:rsidRDefault="00000000" w:rsidP="00553BC2">
      <w:pPr>
        <w:pStyle w:val="Lijstalinea"/>
        <w:numPr>
          <w:ilvl w:val="0"/>
          <w:numId w:val="18"/>
        </w:numPr>
        <w:jc w:val="both"/>
      </w:pPr>
      <w:r w:rsidRPr="00553BC2">
        <w:t>Brief Definition: Stability, ease of updates, and maintenance processes.</w:t>
      </w:r>
    </w:p>
    <w:p w14:paraId="00000086" w14:textId="0ED0E4CB" w:rsidR="00617C1F" w:rsidRPr="00553BC2" w:rsidRDefault="00000000" w:rsidP="00553BC2">
      <w:pPr>
        <w:pStyle w:val="Lijstalinea"/>
        <w:numPr>
          <w:ilvl w:val="0"/>
          <w:numId w:val="18"/>
        </w:numPr>
        <w:jc w:val="both"/>
      </w:pPr>
      <w:r w:rsidRPr="00553BC2">
        <w:t>Full Definition: The long-term sustainability of the language, including version management, evidence of regular updates and fixes, and actual production use.</w:t>
      </w:r>
    </w:p>
    <w:p w14:paraId="246619DC" w14:textId="77777777" w:rsidR="00192A64" w:rsidRPr="00553BC2" w:rsidRDefault="00192A64" w:rsidP="00553BC2">
      <w:pPr>
        <w:pStyle w:val="Lijstalinea"/>
        <w:jc w:val="both"/>
      </w:pPr>
    </w:p>
    <w:p w14:paraId="00000087" w14:textId="77777777" w:rsidR="00617C1F" w:rsidRPr="00553BC2" w:rsidRDefault="00000000" w:rsidP="00553BC2">
      <w:pPr>
        <w:jc w:val="both"/>
      </w:pPr>
      <w:r w:rsidRPr="00553BC2">
        <w:t xml:space="preserve">Coder questions: </w:t>
      </w:r>
    </w:p>
    <w:p w14:paraId="00000088" w14:textId="262E00BA" w:rsidR="00617C1F" w:rsidRPr="00553BC2" w:rsidRDefault="00000000" w:rsidP="00553BC2">
      <w:pPr>
        <w:numPr>
          <w:ilvl w:val="0"/>
          <w:numId w:val="1"/>
        </w:numPr>
        <w:spacing w:before="240"/>
        <w:jc w:val="both"/>
      </w:pPr>
      <w:r w:rsidRPr="00553BC2">
        <w:t>Is there versioning and release history of the tooling/specification language?</w:t>
      </w:r>
      <w:r w:rsidRPr="00553BC2">
        <w:rPr>
          <w:i/>
          <w:iCs/>
        </w:rPr>
        <w:t xml:space="preserve"> Score 1 if versioning and release history are visible; score 0 if some version information exists but is incomplete.</w:t>
      </w:r>
    </w:p>
    <w:p w14:paraId="00000089" w14:textId="77777777" w:rsidR="00617C1F" w:rsidRPr="00553BC2" w:rsidRDefault="00000000" w:rsidP="00553BC2">
      <w:pPr>
        <w:numPr>
          <w:ilvl w:val="0"/>
          <w:numId w:val="1"/>
        </w:numPr>
        <w:jc w:val="both"/>
      </w:pPr>
      <w:r w:rsidRPr="00553BC2">
        <w:lastRenderedPageBreak/>
        <w:t xml:space="preserve">Is there evidence that updates or fixes are regularly made? </w:t>
      </w:r>
      <w:r w:rsidRPr="00553BC2">
        <w:rPr>
          <w:i/>
          <w:iCs/>
        </w:rPr>
        <w:t>Score 1 if recent updates, fixes, or maintenance activity are visible; score 0 if maintenance activity is limited or irregular.</w:t>
      </w:r>
    </w:p>
    <w:p w14:paraId="24F3A1EF" w14:textId="2509815B" w:rsidR="003965BC" w:rsidRPr="00553BC2" w:rsidRDefault="00000000" w:rsidP="00553BC2">
      <w:pPr>
        <w:numPr>
          <w:ilvl w:val="0"/>
          <w:numId w:val="1"/>
        </w:numPr>
        <w:spacing w:after="240"/>
        <w:jc w:val="both"/>
      </w:pPr>
      <w:r w:rsidRPr="00553BC2">
        <w:t xml:space="preserve">Is there evidence of mature operational use of the approach? </w:t>
      </w:r>
      <w:r w:rsidRPr="00553BC2">
        <w:rPr>
          <w:i/>
          <w:iCs/>
        </w:rPr>
        <w:t>Score 1 if there is clear evidence of mature operational use, indicated by organisational adoption, multiple users or clients, long</w:t>
      </w:r>
      <w:r w:rsidR="003965BC" w:rsidRPr="00553BC2">
        <w:rPr>
          <w:i/>
          <w:iCs/>
        </w:rPr>
        <w:t>-</w:t>
      </w:r>
      <w:r w:rsidRPr="00553BC2">
        <w:rPr>
          <w:i/>
          <w:iCs/>
        </w:rPr>
        <w:t>term deployment, or sustained maintenance, testing, and further development; score 0 if the approach is still at an early stage of use, such as a pilot, prototype, proof of concept, or research experiment, or if the deployment context is mentioned but not evidenced.</w:t>
      </w:r>
    </w:p>
    <w:p w14:paraId="00000090" w14:textId="77777777" w:rsidR="00617C1F" w:rsidRPr="00553BC2" w:rsidRDefault="00000000" w:rsidP="00553BC2">
      <w:pPr>
        <w:pStyle w:val="Kop2"/>
        <w:jc w:val="both"/>
        <w:rPr>
          <w:sz w:val="22"/>
          <w:szCs w:val="22"/>
        </w:rPr>
      </w:pPr>
      <w:bookmarkStart w:id="2" w:name="_heading=h.bmpvndr596pd" w:colFirst="0" w:colLast="0"/>
      <w:bookmarkEnd w:id="2"/>
      <w:r w:rsidRPr="00553BC2">
        <w:rPr>
          <w:sz w:val="22"/>
          <w:szCs w:val="22"/>
        </w:rPr>
        <w:t>Environment</w:t>
      </w:r>
    </w:p>
    <w:p w14:paraId="00000091" w14:textId="77777777" w:rsidR="00617C1F" w:rsidRPr="00553BC2" w:rsidRDefault="00000000" w:rsidP="00553BC2">
      <w:pPr>
        <w:spacing w:before="240" w:after="240"/>
        <w:jc w:val="both"/>
      </w:pPr>
      <w:r w:rsidRPr="00553BC2">
        <w:t xml:space="preserve">14) </w:t>
      </w:r>
      <w:r w:rsidRPr="00553BC2">
        <w:rPr>
          <w:u w:val="single"/>
        </w:rPr>
        <w:t>Regulatory alignment</w:t>
      </w:r>
      <w:r w:rsidRPr="00553BC2">
        <w:t xml:space="preserve"> </w:t>
      </w:r>
    </w:p>
    <w:p w14:paraId="00000092" w14:textId="77777777" w:rsidR="00617C1F" w:rsidRPr="00553BC2" w:rsidRDefault="00000000" w:rsidP="00553BC2">
      <w:pPr>
        <w:pStyle w:val="Lijstalinea"/>
        <w:numPr>
          <w:ilvl w:val="0"/>
          <w:numId w:val="19"/>
        </w:numPr>
        <w:jc w:val="both"/>
      </w:pPr>
      <w:r w:rsidRPr="00553BC2">
        <w:t>Brief Definition: Alignment with external policy and regulatory requirements.</w:t>
      </w:r>
    </w:p>
    <w:p w14:paraId="00000094" w14:textId="31982245" w:rsidR="00617C1F" w:rsidRPr="00553BC2" w:rsidRDefault="00000000" w:rsidP="00553BC2">
      <w:pPr>
        <w:pStyle w:val="Lijstalinea"/>
        <w:numPr>
          <w:ilvl w:val="0"/>
          <w:numId w:val="19"/>
        </w:numPr>
        <w:jc w:val="both"/>
      </w:pPr>
      <w:r w:rsidRPr="00553BC2">
        <w:t>Full Definition: The degree to which the approach aligns with broader regulatory frameworks.</w:t>
      </w:r>
    </w:p>
    <w:p w14:paraId="569FCC20" w14:textId="77777777" w:rsidR="00192A64" w:rsidRPr="00553BC2" w:rsidRDefault="00192A64" w:rsidP="00553BC2">
      <w:pPr>
        <w:pStyle w:val="Lijstalinea"/>
        <w:jc w:val="both"/>
      </w:pPr>
    </w:p>
    <w:p w14:paraId="00000095" w14:textId="77777777" w:rsidR="00617C1F" w:rsidRPr="00553BC2" w:rsidRDefault="00000000" w:rsidP="00553BC2">
      <w:pPr>
        <w:jc w:val="both"/>
      </w:pPr>
      <w:r w:rsidRPr="00553BC2">
        <w:t>Coder questions:</w:t>
      </w:r>
    </w:p>
    <w:p w14:paraId="00000096" w14:textId="34677FBE" w:rsidR="00617C1F" w:rsidRPr="00553BC2" w:rsidRDefault="00000000" w:rsidP="00553BC2">
      <w:pPr>
        <w:numPr>
          <w:ilvl w:val="0"/>
          <w:numId w:val="1"/>
        </w:numPr>
        <w:spacing w:before="240"/>
        <w:jc w:val="both"/>
      </w:pPr>
      <w:r w:rsidRPr="00553BC2">
        <w:t>Does the approach support auditing of the rule modelling or implementation process?</w:t>
      </w:r>
      <w:r w:rsidR="003965BC" w:rsidRPr="00553BC2">
        <w:t xml:space="preserve"> </w:t>
      </w:r>
      <w:r w:rsidRPr="00553BC2">
        <w:rPr>
          <w:i/>
          <w:iCs/>
        </w:rPr>
        <w:t>Score 1 if there is clear evidence of audit support, such as formal verification, traceability, provenance, version control, review procedures, or extensive behavioural testing; score 0 if auditability is mentioned, but it is unclear how the process can be checked.</w:t>
      </w:r>
    </w:p>
    <w:p w14:paraId="00000097" w14:textId="328583EC" w:rsidR="00617C1F" w:rsidRPr="00553BC2" w:rsidRDefault="00000000" w:rsidP="00553BC2">
      <w:pPr>
        <w:numPr>
          <w:ilvl w:val="0"/>
          <w:numId w:val="1"/>
        </w:numPr>
        <w:spacing w:after="240"/>
        <w:jc w:val="both"/>
      </w:pPr>
      <w:r w:rsidRPr="00553BC2">
        <w:t xml:space="preserve">Does the approach support compliance testing of rule application? </w:t>
      </w:r>
      <w:r w:rsidRPr="00553BC2">
        <w:rPr>
          <w:i/>
          <w:iCs/>
        </w:rPr>
        <w:t>Score 1 if there is clear evidence of compliance testing, such as test cases, non</w:t>
      </w:r>
      <w:r w:rsidR="003965BC" w:rsidRPr="00553BC2">
        <w:rPr>
          <w:i/>
          <w:iCs/>
        </w:rPr>
        <w:t>-</w:t>
      </w:r>
      <w:r w:rsidRPr="00553BC2">
        <w:rPr>
          <w:i/>
          <w:iCs/>
        </w:rPr>
        <w:t>compliance scenarios, conformance tests, validation procedures, or documented outcome checks; score 0 if compliance is mentioned, but the testing procedure or evidence is not specified.</w:t>
      </w:r>
    </w:p>
    <w:p w14:paraId="00000098" w14:textId="77777777" w:rsidR="00617C1F" w:rsidRPr="00553BC2" w:rsidRDefault="00000000" w:rsidP="00553BC2">
      <w:pPr>
        <w:spacing w:before="240" w:after="240"/>
        <w:jc w:val="both"/>
      </w:pPr>
      <w:r w:rsidRPr="00553BC2">
        <w:t xml:space="preserve">15) </w:t>
      </w:r>
      <w:r w:rsidRPr="00553BC2">
        <w:rPr>
          <w:u w:val="single"/>
        </w:rPr>
        <w:t>Industry trends and external stakeholder demand</w:t>
      </w:r>
      <w:r w:rsidRPr="00553BC2">
        <w:t xml:space="preserve"> </w:t>
      </w:r>
    </w:p>
    <w:p w14:paraId="00000099" w14:textId="77777777" w:rsidR="00617C1F" w:rsidRPr="00553BC2" w:rsidRDefault="00000000" w:rsidP="00553BC2">
      <w:pPr>
        <w:pStyle w:val="Lijstalinea"/>
        <w:numPr>
          <w:ilvl w:val="0"/>
          <w:numId w:val="20"/>
        </w:numPr>
        <w:jc w:val="both"/>
      </w:pPr>
      <w:r w:rsidRPr="00553BC2">
        <w:t>Brief Definition: Alignment with broader trends and stakeholder requirements.</w:t>
      </w:r>
    </w:p>
    <w:p w14:paraId="0000009B" w14:textId="0DDC5C7C" w:rsidR="00617C1F" w:rsidRPr="00553BC2" w:rsidRDefault="00000000" w:rsidP="00553BC2">
      <w:pPr>
        <w:pStyle w:val="Lijstalinea"/>
        <w:numPr>
          <w:ilvl w:val="0"/>
          <w:numId w:val="20"/>
        </w:numPr>
        <w:jc w:val="both"/>
      </w:pPr>
      <w:r w:rsidRPr="00553BC2">
        <w:t>Full Definition: The degree to which the language responds to and benefits from broader adoption trends and demands from external stakeholders, evidenced by adoption beyond the originating team and ongoing investment</w:t>
      </w:r>
      <w:r w:rsidR="00E05173">
        <w:t>.</w:t>
      </w:r>
      <w:r w:rsidRPr="00553BC2">
        <w:t xml:space="preserve"> </w:t>
      </w:r>
    </w:p>
    <w:p w14:paraId="6F4B7E1C" w14:textId="77777777" w:rsidR="00192A64" w:rsidRPr="00553BC2" w:rsidRDefault="00192A64" w:rsidP="00553BC2">
      <w:pPr>
        <w:pStyle w:val="Lijstalinea"/>
        <w:jc w:val="both"/>
      </w:pPr>
    </w:p>
    <w:p w14:paraId="0000009C" w14:textId="77777777" w:rsidR="00617C1F" w:rsidRPr="00553BC2" w:rsidRDefault="00000000" w:rsidP="00553BC2">
      <w:pPr>
        <w:jc w:val="both"/>
      </w:pPr>
      <w:r w:rsidRPr="00553BC2">
        <w:t>Coder questions:</w:t>
      </w:r>
    </w:p>
    <w:p w14:paraId="0000009D" w14:textId="77777777" w:rsidR="00617C1F" w:rsidRPr="00553BC2" w:rsidRDefault="00000000" w:rsidP="00553BC2">
      <w:pPr>
        <w:numPr>
          <w:ilvl w:val="0"/>
          <w:numId w:val="1"/>
        </w:numPr>
        <w:spacing w:before="240"/>
        <w:jc w:val="both"/>
      </w:pPr>
      <w:r w:rsidRPr="00553BC2">
        <w:t xml:space="preserve">Is there adoption outside the originating team (public pilots, users in multiple organizations, or an active community)? </w:t>
      </w:r>
      <w:r w:rsidRPr="00553BC2">
        <w:rPr>
          <w:i/>
          <w:iCs/>
        </w:rPr>
        <w:t>Score 1 if the approach is used in multiple organisations, public pilots, or an active external community; score 0 if adoption is emerging, limited to one context, or not well documented.</w:t>
      </w:r>
    </w:p>
    <w:p w14:paraId="0000009E" w14:textId="1B1CC8F1" w:rsidR="00617C1F" w:rsidRPr="00553BC2" w:rsidRDefault="00000000" w:rsidP="00553BC2">
      <w:pPr>
        <w:numPr>
          <w:ilvl w:val="0"/>
          <w:numId w:val="1"/>
        </w:numPr>
        <w:jc w:val="both"/>
      </w:pPr>
      <w:r w:rsidRPr="00553BC2">
        <w:t xml:space="preserve">Are stakeholder needs (policy teams, compliance officers, legal drafters) documented and addressed? </w:t>
      </w:r>
      <w:r w:rsidRPr="00553BC2">
        <w:rPr>
          <w:i/>
          <w:iCs/>
        </w:rPr>
        <w:t>Score 1 if needs of stakeholders, such as policy teams, compliance officers, or legal drafters, are documented and addressed; score 0 if stakeholder needs are mentioned but not addressed.</w:t>
      </w:r>
    </w:p>
    <w:p w14:paraId="0000009F" w14:textId="3A558B29" w:rsidR="00617C1F" w:rsidRPr="00553BC2" w:rsidRDefault="00000000" w:rsidP="00553BC2">
      <w:pPr>
        <w:numPr>
          <w:ilvl w:val="0"/>
          <w:numId w:val="1"/>
        </w:numPr>
        <w:jc w:val="both"/>
      </w:pPr>
      <w:r w:rsidRPr="00553BC2">
        <w:lastRenderedPageBreak/>
        <w:t xml:space="preserve">Is there evidence of ongoing investment or commitment beyond the original organization? </w:t>
      </w:r>
      <w:r w:rsidRPr="00553BC2">
        <w:rPr>
          <w:i/>
          <w:iCs/>
        </w:rPr>
        <w:t>Score 1 if funding, institutional commitment, roadmap activity, or continued development is evidenced; score 0 if commitment is mentioned but not supported.</w:t>
      </w:r>
    </w:p>
    <w:p w14:paraId="000000A1" w14:textId="3883AAB7" w:rsidR="00617C1F" w:rsidRPr="00553BC2" w:rsidRDefault="00000000" w:rsidP="00553BC2">
      <w:pPr>
        <w:numPr>
          <w:ilvl w:val="0"/>
          <w:numId w:val="1"/>
        </w:numPr>
        <w:spacing w:after="240"/>
        <w:jc w:val="both"/>
      </w:pPr>
      <w:r w:rsidRPr="00553BC2">
        <w:t xml:space="preserve">Is there a clear support structure such as a help desk, forum, or a designated contact person responsible for answering user questions? </w:t>
      </w:r>
      <w:r w:rsidRPr="00553BC2">
        <w:rPr>
          <w:i/>
          <w:iCs/>
        </w:rPr>
        <w:t>Score 1 if a help desk, forum, support channel, or contact person is available; score 0 if support exists but is informal or unclear.</w:t>
      </w:r>
    </w:p>
    <w:p w14:paraId="000000A2" w14:textId="77777777" w:rsidR="00617C1F" w:rsidRPr="00553BC2" w:rsidRDefault="00000000" w:rsidP="00553BC2">
      <w:pPr>
        <w:spacing w:before="240" w:after="240"/>
        <w:jc w:val="both"/>
      </w:pPr>
      <w:r w:rsidRPr="00553BC2">
        <w:t xml:space="preserve">16) </w:t>
      </w:r>
      <w:r w:rsidRPr="00553BC2">
        <w:rPr>
          <w:u w:val="single"/>
        </w:rPr>
        <w:t xml:space="preserve">International collaboration </w:t>
      </w:r>
    </w:p>
    <w:p w14:paraId="000000A3" w14:textId="59D4C4EE" w:rsidR="00617C1F" w:rsidRPr="00553BC2" w:rsidRDefault="00000000" w:rsidP="00553BC2">
      <w:pPr>
        <w:pStyle w:val="Lijstalinea"/>
        <w:numPr>
          <w:ilvl w:val="0"/>
          <w:numId w:val="21"/>
        </w:numPr>
        <w:jc w:val="both"/>
      </w:pPr>
      <w:r w:rsidRPr="00553BC2">
        <w:t>Brief Definition: Facilitation of international standards and cooperation</w:t>
      </w:r>
      <w:r w:rsidR="00E05173">
        <w:t>.</w:t>
      </w:r>
    </w:p>
    <w:p w14:paraId="000000A4" w14:textId="466D0E5C" w:rsidR="00617C1F" w:rsidRPr="00553BC2" w:rsidRDefault="00000000" w:rsidP="00553BC2">
      <w:pPr>
        <w:pStyle w:val="Lijstalinea"/>
        <w:numPr>
          <w:ilvl w:val="0"/>
          <w:numId w:val="21"/>
        </w:numPr>
        <w:jc w:val="both"/>
      </w:pPr>
      <w:r w:rsidRPr="00553BC2">
        <w:t>Full Definition:</w:t>
      </w:r>
      <w:r w:rsidR="00B718AA">
        <w:t xml:space="preserve"> </w:t>
      </w:r>
      <w:r w:rsidRPr="00553BC2">
        <w:t>The extent to which the language supports cross-jurisdiction collaboration, follows international standards, and is adopted or reused in different national contexts.</w:t>
      </w:r>
    </w:p>
    <w:p w14:paraId="0899B7E2" w14:textId="77777777" w:rsidR="00192A64" w:rsidRPr="00553BC2" w:rsidRDefault="00192A64" w:rsidP="00553BC2">
      <w:pPr>
        <w:pStyle w:val="Lijstalinea"/>
        <w:jc w:val="both"/>
      </w:pPr>
    </w:p>
    <w:p w14:paraId="000000A5" w14:textId="77777777" w:rsidR="00617C1F" w:rsidRPr="00553BC2" w:rsidRDefault="00000000" w:rsidP="00553BC2">
      <w:pPr>
        <w:jc w:val="both"/>
        <w:rPr>
          <w:color w:val="0E0E0E"/>
        </w:rPr>
      </w:pPr>
      <w:r w:rsidRPr="00553BC2">
        <w:t xml:space="preserve">Coder questions: </w:t>
      </w:r>
    </w:p>
    <w:p w14:paraId="000000A6" w14:textId="734EE1E1" w:rsidR="00617C1F" w:rsidRPr="00553BC2" w:rsidRDefault="00000000" w:rsidP="00553BC2">
      <w:pPr>
        <w:numPr>
          <w:ilvl w:val="0"/>
          <w:numId w:val="1"/>
        </w:numPr>
        <w:spacing w:before="180"/>
        <w:jc w:val="both"/>
      </w:pPr>
      <w:r w:rsidRPr="00553BC2">
        <w:t>Is the approach intended or designed for cross-jurisdictional use?</w:t>
      </w:r>
      <w:r w:rsidRPr="00553BC2">
        <w:rPr>
          <w:i/>
          <w:iCs/>
        </w:rPr>
        <w:t xml:space="preserve"> Score 1 if there is evidence that the approach was designed for use in more than one jurisdiction; score 0 if cross</w:t>
      </w:r>
      <w:r w:rsidR="003965BC" w:rsidRPr="00553BC2">
        <w:rPr>
          <w:i/>
          <w:iCs/>
        </w:rPr>
        <w:t>-</w:t>
      </w:r>
      <w:r w:rsidRPr="00553BC2">
        <w:rPr>
          <w:i/>
          <w:iCs/>
        </w:rPr>
        <w:t>jurisdictional use is mentioned, but only as a possible future use or without clear evidence.</w:t>
      </w:r>
    </w:p>
    <w:p w14:paraId="000000AD" w14:textId="62C510F9" w:rsidR="00617C1F" w:rsidRPr="00553BC2" w:rsidRDefault="00000000" w:rsidP="00553BC2">
      <w:pPr>
        <w:numPr>
          <w:ilvl w:val="0"/>
          <w:numId w:val="1"/>
        </w:numPr>
        <w:jc w:val="both"/>
      </w:pPr>
      <w:r w:rsidRPr="00553BC2">
        <w:t>Does international collaboration take place at a high level of maturity?</w:t>
      </w:r>
      <w:r w:rsidRPr="00553BC2">
        <w:rPr>
          <w:i/>
          <w:iCs/>
        </w:rPr>
        <w:t xml:space="preserve"> Score 1 if there is evidence of mature international collaboration, such as operational use, sustained implementation, service provision, applied standardization, or a well</w:t>
      </w:r>
      <w:r w:rsidR="003965BC" w:rsidRPr="00553BC2">
        <w:rPr>
          <w:i/>
          <w:iCs/>
        </w:rPr>
        <w:t>-</w:t>
      </w:r>
      <w:r w:rsidRPr="00553BC2">
        <w:rPr>
          <w:i/>
          <w:iCs/>
        </w:rPr>
        <w:t xml:space="preserve">documented international pilot; score 0 if the collaboration is at an early stage, such as an intention, proof of concept, prototype, research experiment, or exploratory pilot or the start of a standardization effort. </w:t>
      </w:r>
    </w:p>
    <w:sectPr w:rsidR="00617C1F" w:rsidRPr="00553BC2">
      <w:footerReference w:type="even" r:id="rId9"/>
      <w:footerReference w:type="default" r:id="rId10"/>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A76433" w14:textId="77777777" w:rsidR="00812EEA" w:rsidRDefault="00812EEA" w:rsidP="00B718AA">
      <w:pPr>
        <w:spacing w:line="240" w:lineRule="auto"/>
      </w:pPr>
      <w:r>
        <w:separator/>
      </w:r>
    </w:p>
  </w:endnote>
  <w:endnote w:type="continuationSeparator" w:id="0">
    <w:p w14:paraId="609F673B" w14:textId="77777777" w:rsidR="00812EEA" w:rsidRDefault="00812EEA" w:rsidP="00B718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embedRegular r:id="rId1" w:fontKey="{AD00291D-3B92-BB44-8594-900A325580C3}"/>
  </w:font>
  <w:font w:name="Times New Roman">
    <w:panose1 w:val="02020603050405020304"/>
    <w:charset w:val="00"/>
    <w:family w:val="roman"/>
    <w:pitch w:val="variable"/>
    <w:sig w:usb0="E0002EFF" w:usb1="C000785B" w:usb2="00000009" w:usb3="00000000" w:csb0="000001FF" w:csb1="00000000"/>
    <w:embedRegular r:id="rId2" w:fontKey="{15C4AC6C-9145-4D4B-8935-BF18CD8E2A6F}"/>
  </w:font>
  <w:font w:name="Courier New">
    <w:panose1 w:val="02070309020205020404"/>
    <w:charset w:val="00"/>
    <w:family w:val="modern"/>
    <w:pitch w:val="fixed"/>
    <w:sig w:usb0="E0002AFF" w:usb1="C0007843" w:usb2="00000009" w:usb3="00000000" w:csb0="000001FF" w:csb1="00000000"/>
    <w:embedRegular r:id="rId3" w:fontKey="{43D7D1E3-66C9-EA4A-AFC2-DAFE0C070BA5}"/>
  </w:font>
  <w:font w:name="Symbol">
    <w:panose1 w:val="05050102010706020507"/>
    <w:charset w:val="02"/>
    <w:family w:val="decorative"/>
    <w:pitch w:val="variable"/>
    <w:sig w:usb0="00000000" w:usb1="10000000" w:usb2="00000000" w:usb3="00000000" w:csb0="80000000" w:csb1="00000000"/>
    <w:embedRegular r:id="rId4" w:fontKey="{D55986F7-6C7D-3246-A9DA-DB42547A2A68}"/>
  </w:font>
  <w:font w:name="Arial">
    <w:panose1 w:val="020B0604020202020204"/>
    <w:charset w:val="00"/>
    <w:family w:val="swiss"/>
    <w:pitch w:val="variable"/>
    <w:sig w:usb0="E0002AFF" w:usb1="C0007843" w:usb2="00000009" w:usb3="00000000" w:csb0="000001FF" w:csb1="00000000"/>
    <w:embedRegular r:id="rId5" w:fontKey="{29BAA434-0883-5C46-AEE9-AC45C09DBD65}"/>
    <w:embedBold r:id="rId6" w:fontKey="{686CCB5B-456C-9A41-BA83-9BC5F886CC83}"/>
    <w:embedItalic r:id="rId7" w:fontKey="{5A744199-54A6-FA4C-B4F5-D1AAD6268A30}"/>
    <w:embedBoldItalic r:id="rId8" w:fontKey="{B5650430-18F7-DE47-AC85-189125ABA330}"/>
  </w:font>
  <w:font w:name="Calibri">
    <w:panose1 w:val="020F0502020204030204"/>
    <w:charset w:val="00"/>
    <w:family w:val="swiss"/>
    <w:pitch w:val="variable"/>
    <w:sig w:usb0="E0002AFF" w:usb1="C000247B" w:usb2="00000009" w:usb3="00000000" w:csb0="000001FF" w:csb1="00000000"/>
    <w:embedRegular r:id="rId9" w:fontKey="{9B2FB0AD-A5A7-BE40-96A9-D9574A7BDFF4}"/>
  </w:font>
  <w:font w:name="Cambria">
    <w:panose1 w:val="02040503050406030204"/>
    <w:charset w:val="00"/>
    <w:family w:val="roman"/>
    <w:pitch w:val="variable"/>
    <w:sig w:usb0="E00002FF" w:usb1="400004FF" w:usb2="00000000" w:usb3="00000000" w:csb0="0000019F" w:csb1="00000000"/>
    <w:embedRegular r:id="rId10" w:fontKey="{A6EF58D2-E728-3F48-8251-4FF503D68C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133698342"/>
      <w:docPartObj>
        <w:docPartGallery w:val="Page Numbers (Bottom of Page)"/>
        <w:docPartUnique/>
      </w:docPartObj>
    </w:sdtPr>
    <w:sdtContent>
      <w:p w14:paraId="6D54440C" w14:textId="68732526" w:rsidR="00B718AA" w:rsidRDefault="00B718AA" w:rsidP="00604A15">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1EDF0875" w14:textId="77777777" w:rsidR="00B718AA" w:rsidRDefault="00B718AA" w:rsidP="00B718AA">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49618564"/>
      <w:docPartObj>
        <w:docPartGallery w:val="Page Numbers (Bottom of Page)"/>
        <w:docPartUnique/>
      </w:docPartObj>
    </w:sdtPr>
    <w:sdtContent>
      <w:p w14:paraId="345FF4A9" w14:textId="60C42B18" w:rsidR="00B718AA" w:rsidRDefault="00B718AA" w:rsidP="00604A15">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318AC979" w14:textId="77777777" w:rsidR="00B718AA" w:rsidRDefault="00B718AA" w:rsidP="00B718AA">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479548" w14:textId="77777777" w:rsidR="00812EEA" w:rsidRDefault="00812EEA" w:rsidP="00B718AA">
      <w:pPr>
        <w:spacing w:line="240" w:lineRule="auto"/>
      </w:pPr>
      <w:r>
        <w:separator/>
      </w:r>
    </w:p>
  </w:footnote>
  <w:footnote w:type="continuationSeparator" w:id="0">
    <w:p w14:paraId="01ED1A3A" w14:textId="77777777" w:rsidR="00812EEA" w:rsidRDefault="00812EEA" w:rsidP="00B718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E36432"/>
    <w:multiLevelType w:val="hybridMultilevel"/>
    <w:tmpl w:val="301AA3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0427FE"/>
    <w:multiLevelType w:val="multilevel"/>
    <w:tmpl w:val="0CC8C7FA"/>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E072F6"/>
    <w:multiLevelType w:val="hybridMultilevel"/>
    <w:tmpl w:val="34A889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F2C2ABE"/>
    <w:multiLevelType w:val="hybridMultilevel"/>
    <w:tmpl w:val="FD98560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7234ADB"/>
    <w:multiLevelType w:val="hybridMultilevel"/>
    <w:tmpl w:val="F57A05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91A1E57"/>
    <w:multiLevelType w:val="hybridMultilevel"/>
    <w:tmpl w:val="4440D0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1B710EC"/>
    <w:multiLevelType w:val="hybridMultilevel"/>
    <w:tmpl w:val="BB4CC7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B766888"/>
    <w:multiLevelType w:val="hybridMultilevel"/>
    <w:tmpl w:val="0A6064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4180A97"/>
    <w:multiLevelType w:val="hybridMultilevel"/>
    <w:tmpl w:val="FF60C7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8B468AB"/>
    <w:multiLevelType w:val="hybridMultilevel"/>
    <w:tmpl w:val="621C38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66943C7"/>
    <w:multiLevelType w:val="hybridMultilevel"/>
    <w:tmpl w:val="C644BD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7086E04"/>
    <w:multiLevelType w:val="hybridMultilevel"/>
    <w:tmpl w:val="C37859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A2F68DC"/>
    <w:multiLevelType w:val="hybridMultilevel"/>
    <w:tmpl w:val="06B005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D121248"/>
    <w:multiLevelType w:val="hybridMultilevel"/>
    <w:tmpl w:val="2F9019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DE068B8"/>
    <w:multiLevelType w:val="hybridMultilevel"/>
    <w:tmpl w:val="55F2B9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5CF4C05"/>
    <w:multiLevelType w:val="hybridMultilevel"/>
    <w:tmpl w:val="23640E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848323E"/>
    <w:multiLevelType w:val="hybridMultilevel"/>
    <w:tmpl w:val="434624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8ED7E0E"/>
    <w:multiLevelType w:val="hybridMultilevel"/>
    <w:tmpl w:val="37D6987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AF97D06"/>
    <w:multiLevelType w:val="hybridMultilevel"/>
    <w:tmpl w:val="3CA289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C383680"/>
    <w:multiLevelType w:val="hybridMultilevel"/>
    <w:tmpl w:val="04686A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D1B50AD"/>
    <w:multiLevelType w:val="hybridMultilevel"/>
    <w:tmpl w:val="83E45A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38759561">
    <w:abstractNumId w:val="1"/>
  </w:num>
  <w:num w:numId="2" w16cid:durableId="952175645">
    <w:abstractNumId w:val="15"/>
  </w:num>
  <w:num w:numId="3" w16cid:durableId="738791321">
    <w:abstractNumId w:val="17"/>
  </w:num>
  <w:num w:numId="4" w16cid:durableId="1292174914">
    <w:abstractNumId w:val="9"/>
  </w:num>
  <w:num w:numId="5" w16cid:durableId="1169827431">
    <w:abstractNumId w:val="16"/>
  </w:num>
  <w:num w:numId="6" w16cid:durableId="1976253364">
    <w:abstractNumId w:val="4"/>
  </w:num>
  <w:num w:numId="7" w16cid:durableId="506099185">
    <w:abstractNumId w:val="13"/>
  </w:num>
  <w:num w:numId="8" w16cid:durableId="1506482396">
    <w:abstractNumId w:val="10"/>
  </w:num>
  <w:num w:numId="9" w16cid:durableId="2040817409">
    <w:abstractNumId w:val="11"/>
  </w:num>
  <w:num w:numId="10" w16cid:durableId="923299394">
    <w:abstractNumId w:val="6"/>
  </w:num>
  <w:num w:numId="11" w16cid:durableId="854807253">
    <w:abstractNumId w:val="0"/>
  </w:num>
  <w:num w:numId="12" w16cid:durableId="876089560">
    <w:abstractNumId w:val="12"/>
  </w:num>
  <w:num w:numId="13" w16cid:durableId="1737049229">
    <w:abstractNumId w:val="5"/>
  </w:num>
  <w:num w:numId="14" w16cid:durableId="282418079">
    <w:abstractNumId w:val="7"/>
  </w:num>
  <w:num w:numId="15" w16cid:durableId="73161963">
    <w:abstractNumId w:val="14"/>
  </w:num>
  <w:num w:numId="16" w16cid:durableId="1026717590">
    <w:abstractNumId w:val="19"/>
  </w:num>
  <w:num w:numId="17" w16cid:durableId="240916708">
    <w:abstractNumId w:val="2"/>
  </w:num>
  <w:num w:numId="18" w16cid:durableId="1564752368">
    <w:abstractNumId w:val="20"/>
  </w:num>
  <w:num w:numId="19" w16cid:durableId="593324077">
    <w:abstractNumId w:val="8"/>
  </w:num>
  <w:num w:numId="20" w16cid:durableId="666589373">
    <w:abstractNumId w:val="3"/>
  </w:num>
  <w:num w:numId="21" w16cid:durableId="1782990061">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C1F"/>
    <w:rsid w:val="000214A5"/>
    <w:rsid w:val="00113830"/>
    <w:rsid w:val="00186289"/>
    <w:rsid w:val="00192A64"/>
    <w:rsid w:val="001E2233"/>
    <w:rsid w:val="002049EB"/>
    <w:rsid w:val="00313E19"/>
    <w:rsid w:val="003965BC"/>
    <w:rsid w:val="004D03A9"/>
    <w:rsid w:val="00553BC2"/>
    <w:rsid w:val="00617C1F"/>
    <w:rsid w:val="007616B3"/>
    <w:rsid w:val="00812EEA"/>
    <w:rsid w:val="009D2300"/>
    <w:rsid w:val="00B718AA"/>
    <w:rsid w:val="00BA6BB5"/>
    <w:rsid w:val="00E0517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0E56F"/>
  <w15:docId w15:val="{78767C4F-A307-5043-9D12-3E14ECEF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b/>
      <w:bCs/>
      <w:sz w:val="30"/>
      <w:szCs w:val="30"/>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Lijstalinea">
    <w:name w:val="List Paragraph"/>
    <w:basedOn w:val="Standaard"/>
    <w:uiPriority w:val="34"/>
    <w:qFormat/>
    <w:rsid w:val="007616B3"/>
    <w:pPr>
      <w:ind w:left="720"/>
      <w:contextualSpacing/>
    </w:pPr>
  </w:style>
  <w:style w:type="paragraph" w:styleId="Voettekst">
    <w:name w:val="footer"/>
    <w:basedOn w:val="Standaard"/>
    <w:link w:val="VoettekstChar"/>
    <w:uiPriority w:val="99"/>
    <w:unhideWhenUsed/>
    <w:rsid w:val="00B718AA"/>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718AA"/>
  </w:style>
  <w:style w:type="character" w:styleId="Paginanummer">
    <w:name w:val="page number"/>
    <w:basedOn w:val="Standaardalinea-lettertype"/>
    <w:uiPriority w:val="99"/>
    <w:semiHidden/>
    <w:unhideWhenUsed/>
    <w:rsid w:val="00B71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sP8YPIStS975C/zf309X0CUXpw==">CgMxLjAyDmguc3BvaWd2M3A1aWhmMg5oLm1kcXU1OHNubTR2MjIOaC5ibXB2bmRyNTk2cGQ4AHIhMXp0VkhvSzRjcjV0UWRhMUVGa3dmM0ZhZWNZbi12YXZB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635CC4-DD60-4F4E-8331-A1BC1F138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3175</Words>
  <Characters>17468</Characters>
  <Application>Microsoft Office Word</Application>
  <DocSecurity>0</DocSecurity>
  <Lines>145</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Sofia Ali</cp:lastModifiedBy>
  <cp:revision>12</cp:revision>
  <dcterms:created xsi:type="dcterms:W3CDTF">2026-09-12T19:48:00Z</dcterms:created>
  <dcterms:modified xsi:type="dcterms:W3CDTF">2026-09-12T21:26:00Z</dcterms:modified>
</cp:coreProperties>
</file>