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5D" w:rsidRDefault="00B317A2" w:rsidP="0037555D">
      <w:pPr>
        <w:spacing w:before="194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1E099" wp14:editId="60D202C8">
                <wp:simplePos x="0" y="0"/>
                <wp:positionH relativeFrom="column">
                  <wp:posOffset>2840990</wp:posOffset>
                </wp:positionH>
                <wp:positionV relativeFrom="paragraph">
                  <wp:posOffset>-57454</wp:posOffset>
                </wp:positionV>
                <wp:extent cx="954157" cy="302150"/>
                <wp:effectExtent l="76200" t="38100" r="93980" b="1174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A2" w:rsidRPr="00B317A2" w:rsidRDefault="00B317A2" w:rsidP="00B317A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317A2">
                              <w:rPr>
                                <w:b/>
                              </w:rPr>
                              <w:t>Chapter - 06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23.7pt;margin-top:-4.5pt;width:75.15pt;height:2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317A2" w:rsidRPr="00B317A2" w:rsidRDefault="00B317A2" w:rsidP="00B317A2">
                      <w:pPr>
                        <w:jc w:val="center"/>
                        <w:rPr>
                          <w:b/>
                        </w:rPr>
                      </w:pPr>
                      <w:r w:rsidRPr="00B317A2">
                        <w:rPr>
                          <w:b/>
                        </w:rPr>
                        <w:t>Chapter - 06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  <w:spacing w:before="194"/>
        <w:rPr>
          <w:sz w:val="22"/>
        </w:rPr>
      </w:pPr>
      <w:r>
        <w:t xml:space="preserve">What is </w:t>
      </w:r>
      <w:proofErr w:type="spellStart"/>
      <w:r>
        <w:t>Subquery</w:t>
      </w:r>
      <w:proofErr w:type="spellEnd"/>
      <w:r>
        <w:t>?</w:t>
      </w:r>
    </w:p>
    <w:p w:rsidR="0037555D" w:rsidRDefault="0037555D" w:rsidP="0037555D">
      <w:pPr>
        <w:pStyle w:val="BodyText"/>
        <w:spacing w:before="43"/>
        <w:ind w:left="860"/>
      </w:pPr>
      <w:proofErr w:type="gramStart"/>
      <w:r>
        <w:t>Ans.</w:t>
      </w:r>
      <w:proofErr w:type="gramEnd"/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41"/>
        <w:rPr>
          <w:rFonts w:ascii="Symbol"/>
        </w:rPr>
      </w:pPr>
      <w:r>
        <w:t xml:space="preserve">A </w:t>
      </w:r>
      <w:proofErr w:type="spellStart"/>
      <w:r>
        <w:t>subquery</w:t>
      </w:r>
      <w:proofErr w:type="spellEnd"/>
      <w:r>
        <w:t xml:space="preserve"> is a SELECT statement that is embedded in a clause of another SELECT</w:t>
      </w:r>
      <w:r w:rsidRPr="00A63F36">
        <w:rPr>
          <w:spacing w:val="-21"/>
        </w:rPr>
        <w:t xml:space="preserve"> </w:t>
      </w:r>
      <w:r>
        <w:t>statement</w:t>
      </w:r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rPr>
          <w:rFonts w:ascii="Symbol"/>
        </w:rPr>
      </w:pPr>
      <w:r>
        <w:t xml:space="preserve">The </w:t>
      </w:r>
      <w:proofErr w:type="spellStart"/>
      <w:r>
        <w:t>subquery</w:t>
      </w:r>
      <w:proofErr w:type="spellEnd"/>
      <w:r>
        <w:t xml:space="preserve"> (inner query) executes once before the main query (outer</w:t>
      </w:r>
      <w:r w:rsidRPr="00A63F36">
        <w:rPr>
          <w:spacing w:val="-11"/>
        </w:rPr>
        <w:t xml:space="preserve"> </w:t>
      </w:r>
      <w:r>
        <w:t>query).</w:t>
      </w:r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1"/>
        <w:rPr>
          <w:rFonts w:ascii="Symbol"/>
        </w:rPr>
      </w:pPr>
      <w:r>
        <w:t xml:space="preserve">The result of the </w:t>
      </w:r>
      <w:proofErr w:type="spellStart"/>
      <w:r>
        <w:t>subquery</w:t>
      </w:r>
      <w:proofErr w:type="spellEnd"/>
      <w:r>
        <w:t xml:space="preserve"> is used by the main</w:t>
      </w:r>
      <w:r w:rsidRPr="00A63F36">
        <w:rPr>
          <w:spacing w:val="-15"/>
        </w:rPr>
        <w:t xml:space="preserve"> </w:t>
      </w:r>
      <w:r>
        <w:t>query</w:t>
      </w:r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rPr>
          <w:rFonts w:ascii="Symbol"/>
        </w:rPr>
      </w:pPr>
      <w:r>
        <w:t>To avoid a Cartesian product, always include a valid join</w:t>
      </w:r>
      <w:r w:rsidRPr="00A63F36">
        <w:rPr>
          <w:spacing w:val="-8"/>
        </w:rPr>
        <w:t xml:space="preserve"> </w:t>
      </w:r>
      <w:r>
        <w:t>condition.</w:t>
      </w: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  <w:spacing w:before="1"/>
      </w:pPr>
      <w:r>
        <w:t>Types of</w:t>
      </w:r>
      <w:r>
        <w:rPr>
          <w:spacing w:val="-1"/>
        </w:rPr>
        <w:t xml:space="preserve"> </w:t>
      </w:r>
      <w:proofErr w:type="spellStart"/>
      <w:r>
        <w:t>Subqueries</w:t>
      </w:r>
      <w:proofErr w:type="spellEnd"/>
    </w:p>
    <w:p w:rsidR="0037555D" w:rsidRDefault="00B317A2" w:rsidP="00B317A2">
      <w:pPr>
        <w:pStyle w:val="BodyText"/>
        <w:ind w:firstLine="72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Default="0037555D" w:rsidP="0037555D">
      <w:pPr>
        <w:ind w:left="860"/>
        <w:rPr>
          <w:sz w:val="24"/>
        </w:rPr>
      </w:pPr>
      <w:r>
        <w:rPr>
          <w:b/>
          <w:sz w:val="24"/>
        </w:rPr>
        <w:t xml:space="preserve">Single-row </w:t>
      </w:r>
      <w:proofErr w:type="spellStart"/>
      <w:r>
        <w:rPr>
          <w:b/>
          <w:sz w:val="24"/>
        </w:rPr>
        <w:t>subsqueries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Queries that return only one row from the inner SELECT statement.</w:t>
      </w:r>
    </w:p>
    <w:p w:rsidR="0037555D" w:rsidRDefault="0037555D" w:rsidP="0037555D">
      <w:pPr>
        <w:pStyle w:val="BodyText"/>
        <w:rPr>
          <w:sz w:val="20"/>
        </w:rPr>
      </w:pPr>
    </w:p>
    <w:p w:rsidR="0037555D" w:rsidRDefault="0037555D" w:rsidP="0037555D">
      <w:pPr>
        <w:spacing w:before="1"/>
        <w:ind w:left="860"/>
        <w:rPr>
          <w:sz w:val="24"/>
        </w:rPr>
      </w:pPr>
      <w:r>
        <w:rPr>
          <w:b/>
          <w:sz w:val="24"/>
        </w:rPr>
        <w:t xml:space="preserve">Multi-row </w:t>
      </w:r>
      <w:proofErr w:type="spellStart"/>
      <w:r>
        <w:rPr>
          <w:b/>
          <w:sz w:val="24"/>
        </w:rPr>
        <w:t>subqueries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Queries that </w:t>
      </w:r>
      <w:proofErr w:type="spellStart"/>
      <w:r>
        <w:rPr>
          <w:sz w:val="24"/>
        </w:rPr>
        <w:t>returne</w:t>
      </w:r>
      <w:proofErr w:type="spellEnd"/>
      <w:r>
        <w:rPr>
          <w:sz w:val="24"/>
        </w:rPr>
        <w:t xml:space="preserve"> more than one row from the inner SELECT statement.</w:t>
      </w:r>
    </w:p>
    <w:p w:rsidR="0037555D" w:rsidRDefault="0037555D" w:rsidP="0037555D">
      <w:pPr>
        <w:pStyle w:val="BodyText"/>
        <w:rPr>
          <w:sz w:val="20"/>
        </w:rPr>
      </w:pP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</w:pPr>
      <w:r>
        <w:t>What are the Guidelines for Using</w:t>
      </w:r>
      <w:r>
        <w:rPr>
          <w:spacing w:val="-6"/>
        </w:rPr>
        <w:t xml:space="preserve"> </w:t>
      </w:r>
      <w:proofErr w:type="spellStart"/>
      <w:r>
        <w:t>Subqueries</w:t>
      </w:r>
      <w:proofErr w:type="spellEnd"/>
      <w:r>
        <w:t>?</w:t>
      </w:r>
    </w:p>
    <w:p w:rsidR="00B317A2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Default="0037555D" w:rsidP="00B317A2">
      <w:pPr>
        <w:pStyle w:val="ListParagraph"/>
        <w:numPr>
          <w:ilvl w:val="0"/>
          <w:numId w:val="2"/>
        </w:numPr>
        <w:tabs>
          <w:tab w:val="left" w:pos="1036"/>
        </w:tabs>
        <w:ind w:firstLine="0"/>
        <w:rPr>
          <w:sz w:val="24"/>
        </w:rPr>
      </w:pPr>
      <w:r>
        <w:rPr>
          <w:sz w:val="24"/>
        </w:rPr>
        <w:t xml:space="preserve">Enclose </w:t>
      </w:r>
      <w:proofErr w:type="spellStart"/>
      <w:r>
        <w:rPr>
          <w:sz w:val="24"/>
        </w:rPr>
        <w:t>subqueries</w:t>
      </w:r>
      <w:proofErr w:type="spellEnd"/>
      <w:r>
        <w:rPr>
          <w:sz w:val="24"/>
        </w:rPr>
        <w:t xml:space="preserve"> in</w:t>
      </w:r>
      <w:r>
        <w:rPr>
          <w:spacing w:val="-3"/>
          <w:sz w:val="24"/>
        </w:rPr>
        <w:t xml:space="preserve"> </w:t>
      </w:r>
      <w:r>
        <w:rPr>
          <w:sz w:val="24"/>
        </w:rPr>
        <w:t>parentheses.</w:t>
      </w:r>
    </w:p>
    <w:p w:rsidR="0037555D" w:rsidRDefault="0037555D" w:rsidP="0037555D">
      <w:pPr>
        <w:pStyle w:val="ListParagraph"/>
        <w:numPr>
          <w:ilvl w:val="0"/>
          <w:numId w:val="2"/>
        </w:numPr>
        <w:tabs>
          <w:tab w:val="left" w:pos="1036"/>
        </w:tabs>
        <w:ind w:firstLine="0"/>
        <w:rPr>
          <w:sz w:val="24"/>
        </w:rPr>
      </w:pPr>
      <w:r>
        <w:rPr>
          <w:sz w:val="24"/>
        </w:rPr>
        <w:t xml:space="preserve">Place </w:t>
      </w:r>
      <w:proofErr w:type="spellStart"/>
      <w:r>
        <w:rPr>
          <w:sz w:val="24"/>
        </w:rPr>
        <w:t>subqueries</w:t>
      </w:r>
      <w:proofErr w:type="spellEnd"/>
      <w:r>
        <w:rPr>
          <w:sz w:val="24"/>
        </w:rPr>
        <w:t xml:space="preserve"> on the right side of the comparison condition.</w:t>
      </w:r>
    </w:p>
    <w:p w:rsidR="0037555D" w:rsidRDefault="0037555D" w:rsidP="0037555D">
      <w:pPr>
        <w:pStyle w:val="ListParagraph"/>
        <w:numPr>
          <w:ilvl w:val="0"/>
          <w:numId w:val="2"/>
        </w:numPr>
        <w:tabs>
          <w:tab w:val="left" w:pos="1036"/>
        </w:tabs>
        <w:ind w:firstLine="0"/>
        <w:rPr>
          <w:sz w:val="24"/>
        </w:rPr>
      </w:pPr>
      <w:r>
        <w:rPr>
          <w:sz w:val="24"/>
        </w:rPr>
        <w:t xml:space="preserve">The ORDER BY clause in the </w:t>
      </w:r>
      <w:proofErr w:type="spellStart"/>
      <w:r>
        <w:rPr>
          <w:sz w:val="24"/>
        </w:rPr>
        <w:t>subquery</w:t>
      </w:r>
      <w:proofErr w:type="spellEnd"/>
      <w:r>
        <w:rPr>
          <w:sz w:val="24"/>
        </w:rPr>
        <w:t xml:space="preserve"> is not needed unless you are performing Top-N</w:t>
      </w:r>
      <w:r>
        <w:rPr>
          <w:spacing w:val="-16"/>
          <w:sz w:val="24"/>
        </w:rPr>
        <w:t xml:space="preserve"> </w:t>
      </w:r>
      <w:r>
        <w:rPr>
          <w:sz w:val="24"/>
        </w:rPr>
        <w:t>analysis.</w:t>
      </w:r>
    </w:p>
    <w:p w:rsidR="0037555D" w:rsidRDefault="0037555D" w:rsidP="0037555D">
      <w:pPr>
        <w:pStyle w:val="ListParagraph"/>
        <w:numPr>
          <w:ilvl w:val="0"/>
          <w:numId w:val="2"/>
        </w:numPr>
        <w:tabs>
          <w:tab w:val="left" w:pos="1103"/>
        </w:tabs>
        <w:ind w:right="137" w:firstLine="0"/>
        <w:rPr>
          <w:sz w:val="24"/>
        </w:rPr>
      </w:pPr>
      <w:r>
        <w:rPr>
          <w:sz w:val="24"/>
        </w:rPr>
        <w:t xml:space="preserve">Use single-row operators with single-row </w:t>
      </w:r>
      <w:proofErr w:type="spellStart"/>
      <w:r>
        <w:rPr>
          <w:sz w:val="24"/>
        </w:rPr>
        <w:t>subqueries</w:t>
      </w:r>
      <w:proofErr w:type="spellEnd"/>
      <w:r>
        <w:rPr>
          <w:sz w:val="24"/>
        </w:rPr>
        <w:t>, and use multiple-row operators with multiple-row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subqueries</w:t>
      </w:r>
      <w:proofErr w:type="spellEnd"/>
      <w:r>
        <w:rPr>
          <w:sz w:val="24"/>
        </w:rPr>
        <w:t>.</w:t>
      </w:r>
    </w:p>
    <w:p w:rsidR="0037555D" w:rsidRDefault="0037555D" w:rsidP="0037555D">
      <w:pPr>
        <w:pStyle w:val="BodyText"/>
        <w:spacing w:before="11"/>
        <w:rPr>
          <w:sz w:val="23"/>
        </w:rPr>
      </w:pP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  <w:spacing w:before="1"/>
      </w:pPr>
      <w:r>
        <w:t xml:space="preserve">Single-row </w:t>
      </w:r>
      <w:proofErr w:type="spellStart"/>
      <w:r>
        <w:t>subqueries</w:t>
      </w:r>
      <w:proofErr w:type="spellEnd"/>
    </w:p>
    <w:p w:rsidR="0037555D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Pr="00B317A2" w:rsidRDefault="0037555D" w:rsidP="00B317A2">
      <w:pPr>
        <w:ind w:left="695" w:firstLine="165"/>
        <w:rPr>
          <w:sz w:val="24"/>
        </w:rPr>
      </w:pPr>
      <w:r>
        <w:rPr>
          <w:b/>
          <w:sz w:val="24"/>
        </w:rPr>
        <w:t xml:space="preserve">Single-row </w:t>
      </w:r>
      <w:proofErr w:type="spellStart"/>
      <w:r>
        <w:rPr>
          <w:b/>
          <w:sz w:val="24"/>
        </w:rPr>
        <w:t>subqueries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Queries that return only one row from the inner SELECT statement</w:t>
      </w: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</w:pPr>
      <w:proofErr w:type="gramStart"/>
      <w:r>
        <w:t>single</w:t>
      </w:r>
      <w:proofErr w:type="gramEnd"/>
      <w:r>
        <w:t xml:space="preserve"> row</w:t>
      </w:r>
      <w:r>
        <w:rPr>
          <w:spacing w:val="-2"/>
        </w:rPr>
        <w:t xml:space="preserve"> </w:t>
      </w:r>
      <w:r>
        <w:t>operator</w:t>
      </w:r>
    </w:p>
    <w:p w:rsidR="00B317A2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Default="0037555D" w:rsidP="0037555D">
      <w:pPr>
        <w:pStyle w:val="BodyText"/>
        <w:spacing w:before="46"/>
        <w:ind w:left="860"/>
      </w:pPr>
      <w:r>
        <w:t>=Equal to</w:t>
      </w:r>
    </w:p>
    <w:p w:rsidR="0037555D" w:rsidRDefault="0037555D" w:rsidP="0037555D">
      <w:pPr>
        <w:pStyle w:val="BodyText"/>
        <w:spacing w:before="43"/>
        <w:ind w:left="860"/>
      </w:pPr>
      <w:r>
        <w:t>&gt;Greater than</w:t>
      </w:r>
    </w:p>
    <w:p w:rsidR="0037555D" w:rsidRDefault="0037555D" w:rsidP="0037555D">
      <w:pPr>
        <w:pStyle w:val="BodyText"/>
        <w:spacing w:before="45"/>
        <w:ind w:left="860"/>
      </w:pPr>
      <w:r>
        <w:t>&gt;=Greater than or equal to</w:t>
      </w:r>
    </w:p>
    <w:p w:rsidR="0037555D" w:rsidRDefault="0037555D" w:rsidP="0037555D">
      <w:pPr>
        <w:pStyle w:val="BodyText"/>
        <w:spacing w:before="43"/>
        <w:ind w:left="860"/>
      </w:pPr>
      <w:r>
        <w:t>&lt;Less than</w:t>
      </w:r>
    </w:p>
    <w:p w:rsidR="0037555D" w:rsidRDefault="0037555D" w:rsidP="0037555D">
      <w:pPr>
        <w:pStyle w:val="BodyText"/>
        <w:spacing w:before="43"/>
        <w:ind w:left="860"/>
      </w:pPr>
      <w:r>
        <w:t>&lt;=Less than or equal to</w:t>
      </w:r>
    </w:p>
    <w:p w:rsidR="0037555D" w:rsidRDefault="0037555D" w:rsidP="0037555D">
      <w:pPr>
        <w:pStyle w:val="BodyText"/>
        <w:spacing w:before="45"/>
        <w:ind w:left="860"/>
      </w:pPr>
      <w:r>
        <w:t>&lt;&gt;Not equal to</w:t>
      </w:r>
    </w:p>
    <w:p w:rsidR="0037555D" w:rsidRDefault="00B317A2" w:rsidP="0037555D">
      <w:pPr>
        <w:pStyle w:val="Heading2"/>
        <w:numPr>
          <w:ilvl w:val="0"/>
          <w:numId w:val="3"/>
        </w:numPr>
        <w:tabs>
          <w:tab w:val="left" w:pos="860"/>
        </w:tabs>
        <w:spacing w:before="43"/>
      </w:pPr>
      <w:proofErr w:type="gramStart"/>
      <w:r>
        <w:t>Multiple</w:t>
      </w:r>
      <w:r w:rsidR="0037555D">
        <w:t xml:space="preserve"> row sub</w:t>
      </w:r>
      <w:r w:rsidR="0037555D">
        <w:rPr>
          <w:spacing w:val="-3"/>
        </w:rPr>
        <w:t xml:space="preserve"> </w:t>
      </w:r>
      <w:r w:rsidR="0037555D">
        <w:t>query?</w:t>
      </w:r>
      <w:proofErr w:type="gramEnd"/>
    </w:p>
    <w:p w:rsidR="0037555D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 xml:space="preserve">: </w:t>
      </w:r>
      <w:r w:rsidR="0037555D">
        <w:t>Sub queries that return more than one row are called multiple-row sub queries. You use a multiple- row operator, instead of a single-row operator, with a multiple-row sub query.</w:t>
      </w:r>
    </w:p>
    <w:p w:rsidR="0037555D" w:rsidRDefault="00B317A2" w:rsidP="0037555D">
      <w:pPr>
        <w:pStyle w:val="Heading2"/>
        <w:numPr>
          <w:ilvl w:val="0"/>
          <w:numId w:val="3"/>
        </w:numPr>
        <w:tabs>
          <w:tab w:val="left" w:pos="860"/>
        </w:tabs>
        <w:spacing w:line="288" w:lineRule="exact"/>
      </w:pPr>
      <w:r>
        <w:t>Multiple</w:t>
      </w:r>
      <w:r w:rsidR="0037555D">
        <w:t xml:space="preserve"> row</w:t>
      </w:r>
      <w:r w:rsidR="0037555D">
        <w:rPr>
          <w:spacing w:val="-2"/>
        </w:rPr>
        <w:t xml:space="preserve"> </w:t>
      </w:r>
      <w:proofErr w:type="gramStart"/>
      <w:r w:rsidR="0037555D">
        <w:t>operator</w:t>
      </w:r>
      <w:proofErr w:type="gramEnd"/>
      <w:r w:rsidR="0037555D">
        <w:t>?</w:t>
      </w:r>
    </w:p>
    <w:p w:rsidR="00B317A2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Pr="00A63F36" w:rsidRDefault="0037555D" w:rsidP="0037555D">
      <w:pPr>
        <w:pStyle w:val="ListParagraph"/>
        <w:numPr>
          <w:ilvl w:val="0"/>
          <w:numId w:val="5"/>
        </w:numPr>
        <w:tabs>
          <w:tab w:val="left" w:pos="1786"/>
          <w:tab w:val="left" w:pos="1787"/>
        </w:tabs>
        <w:spacing w:before="44"/>
        <w:rPr>
          <w:rFonts w:ascii="Symbol"/>
          <w:sz w:val="24"/>
        </w:rPr>
      </w:pPr>
      <w:r w:rsidRPr="00A63F36">
        <w:rPr>
          <w:sz w:val="24"/>
        </w:rPr>
        <w:t>Return more than one</w:t>
      </w:r>
      <w:r w:rsidRPr="00A63F36">
        <w:rPr>
          <w:spacing w:val="-1"/>
          <w:sz w:val="24"/>
        </w:rPr>
        <w:t xml:space="preserve"> </w:t>
      </w:r>
      <w:r w:rsidRPr="00A63F36">
        <w:rPr>
          <w:sz w:val="24"/>
        </w:rPr>
        <w:t>row</w:t>
      </w:r>
    </w:p>
    <w:p w:rsidR="0037555D" w:rsidRPr="00A63F36" w:rsidRDefault="0037555D" w:rsidP="0037555D">
      <w:pPr>
        <w:pStyle w:val="ListParagraph"/>
        <w:numPr>
          <w:ilvl w:val="0"/>
          <w:numId w:val="5"/>
        </w:numPr>
        <w:tabs>
          <w:tab w:val="left" w:pos="1786"/>
          <w:tab w:val="left" w:pos="1787"/>
        </w:tabs>
        <w:spacing w:before="42"/>
        <w:rPr>
          <w:rFonts w:ascii="Symbol"/>
          <w:sz w:val="24"/>
        </w:rPr>
      </w:pPr>
      <w:r w:rsidRPr="00A63F36">
        <w:rPr>
          <w:sz w:val="24"/>
        </w:rPr>
        <w:t>Use multiple-row comparison operators</w:t>
      </w:r>
    </w:p>
    <w:p w:rsidR="0037555D" w:rsidRDefault="0037555D" w:rsidP="0037555D">
      <w:pPr>
        <w:pStyle w:val="Heading2"/>
        <w:numPr>
          <w:ilvl w:val="0"/>
          <w:numId w:val="1"/>
        </w:numPr>
        <w:tabs>
          <w:tab w:val="left" w:pos="1805"/>
          <w:tab w:val="left" w:pos="1806"/>
        </w:tabs>
        <w:spacing w:before="46"/>
        <w:ind w:hanging="578"/>
      </w:pPr>
      <w:r>
        <w:t>IN</w:t>
      </w:r>
    </w:p>
    <w:p w:rsidR="0037555D" w:rsidRDefault="0037555D" w:rsidP="0037555D">
      <w:pPr>
        <w:pStyle w:val="ListParagraph"/>
        <w:numPr>
          <w:ilvl w:val="0"/>
          <w:numId w:val="1"/>
        </w:numPr>
        <w:tabs>
          <w:tab w:val="left" w:pos="1805"/>
          <w:tab w:val="left" w:pos="1806"/>
          <w:tab w:val="left" w:pos="3019"/>
        </w:tabs>
        <w:spacing w:before="43"/>
        <w:ind w:hanging="578"/>
        <w:rPr>
          <w:sz w:val="24"/>
        </w:rPr>
      </w:pP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</w:r>
    </w:p>
    <w:p w:rsidR="0037555D" w:rsidRDefault="0037555D" w:rsidP="0037555D">
      <w:pPr>
        <w:pStyle w:val="ListParagraph"/>
        <w:tabs>
          <w:tab w:val="left" w:pos="1805"/>
          <w:tab w:val="left" w:pos="1806"/>
          <w:tab w:val="left" w:pos="3019"/>
        </w:tabs>
        <w:spacing w:before="43"/>
        <w:ind w:left="1805" w:firstLine="0"/>
        <w:rPr>
          <w:sz w:val="24"/>
        </w:rPr>
      </w:pPr>
      <w:r>
        <w:rPr>
          <w:sz w:val="24"/>
        </w:rPr>
        <w:t xml:space="preserve">        • &lt;ANY means less than the</w:t>
      </w:r>
      <w:r>
        <w:rPr>
          <w:spacing w:val="-5"/>
          <w:sz w:val="24"/>
        </w:rPr>
        <w:t xml:space="preserve"> </w:t>
      </w:r>
      <w:r>
        <w:rPr>
          <w:sz w:val="24"/>
        </w:rPr>
        <w:t>maximum.</w:t>
      </w:r>
    </w:p>
    <w:p w:rsidR="0037555D" w:rsidRDefault="0037555D" w:rsidP="0037555D">
      <w:pPr>
        <w:pStyle w:val="ListParagraph"/>
        <w:numPr>
          <w:ilvl w:val="1"/>
          <w:numId w:val="1"/>
        </w:numPr>
        <w:tabs>
          <w:tab w:val="left" w:pos="2476"/>
        </w:tabs>
        <w:spacing w:before="45"/>
        <w:ind w:hanging="175"/>
        <w:rPr>
          <w:sz w:val="24"/>
        </w:rPr>
      </w:pPr>
      <w:r>
        <w:rPr>
          <w:sz w:val="24"/>
        </w:rPr>
        <w:t>&gt;ANY means more than the minimum.</w:t>
      </w:r>
    </w:p>
    <w:p w:rsidR="0037555D" w:rsidRDefault="0037555D" w:rsidP="0037555D">
      <w:pPr>
        <w:pStyle w:val="BodyText"/>
        <w:spacing w:before="43"/>
        <w:ind w:left="2300"/>
      </w:pPr>
      <w:r>
        <w:t>• =ANY is equivalent to IN</w:t>
      </w:r>
    </w:p>
    <w:p w:rsidR="0037555D" w:rsidRDefault="0037555D" w:rsidP="0037555D">
      <w:pPr>
        <w:pStyle w:val="ListParagraph"/>
        <w:numPr>
          <w:ilvl w:val="0"/>
          <w:numId w:val="1"/>
        </w:numPr>
        <w:tabs>
          <w:tab w:val="left" w:pos="1798"/>
          <w:tab w:val="left" w:pos="1799"/>
        </w:tabs>
        <w:spacing w:before="46"/>
        <w:ind w:left="1798" w:hanging="578"/>
        <w:rPr>
          <w:sz w:val="24"/>
        </w:rPr>
      </w:pPr>
      <w:r>
        <w:rPr>
          <w:b/>
          <w:sz w:val="24"/>
        </w:rPr>
        <w:t>ALL</w:t>
      </w:r>
      <w:r>
        <w:rPr>
          <w:sz w:val="24"/>
        </w:rPr>
        <w:t>.</w:t>
      </w:r>
    </w:p>
    <w:p w:rsidR="009C1BAD" w:rsidRDefault="009C1BAD" w:rsidP="009C1BAD">
      <w:pPr>
        <w:pStyle w:val="ListParagraph"/>
        <w:tabs>
          <w:tab w:val="left" w:pos="1798"/>
          <w:tab w:val="left" w:pos="1799"/>
        </w:tabs>
        <w:spacing w:before="46"/>
        <w:ind w:left="1798" w:firstLine="0"/>
        <w:rPr>
          <w:sz w:val="24"/>
        </w:rPr>
      </w:pPr>
      <w:bookmarkStart w:id="0" w:name="_GoBack"/>
      <w:bookmarkEnd w:id="0"/>
    </w:p>
    <w:p w:rsidR="009C1BAD" w:rsidRPr="009C1BAD" w:rsidRDefault="009C1BAD" w:rsidP="009C1BAD">
      <w:pPr>
        <w:pStyle w:val="ListParagraph"/>
        <w:numPr>
          <w:ilvl w:val="0"/>
          <w:numId w:val="3"/>
        </w:numPr>
        <w:rPr>
          <w:b/>
        </w:rPr>
      </w:pPr>
      <w:r w:rsidRPr="009C1BAD">
        <w:rPr>
          <w:b/>
        </w:rPr>
        <w:lastRenderedPageBreak/>
        <w:t xml:space="preserve">Problems with </w:t>
      </w:r>
      <w:proofErr w:type="spellStart"/>
      <w:r w:rsidRPr="009C1BAD">
        <w:rPr>
          <w:b/>
        </w:rPr>
        <w:t>Subqueries</w:t>
      </w:r>
      <w:proofErr w:type="spellEnd"/>
    </w:p>
    <w:p w:rsidR="009C1BAD" w:rsidRDefault="009C1BAD" w:rsidP="009C1BAD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5E0F59">
        <w:t xml:space="preserve">A common problem with </w:t>
      </w:r>
      <w:proofErr w:type="spellStart"/>
      <w:r w:rsidRPr="005E0F59">
        <w:t>subqueries</w:t>
      </w:r>
      <w:proofErr w:type="spellEnd"/>
      <w:r w:rsidRPr="005E0F59">
        <w:t xml:space="preserve"> occurs when no rows are returned by the inner query. In the SQL statement in the slide, the </w:t>
      </w:r>
      <w:proofErr w:type="spellStart"/>
      <w:r w:rsidRPr="005E0F59">
        <w:t>subquery</w:t>
      </w:r>
      <w:proofErr w:type="spellEnd"/>
      <w:r w:rsidRPr="005E0F59">
        <w:t xml:space="preserve"> contains a WHERE clause. Presumably, the intention is to find the employee whose name is Haas. The statement is correct but selects no rows when executed.</w:t>
      </w:r>
    </w:p>
    <w:p w:rsidR="009C1BAD" w:rsidRPr="009C1BAD" w:rsidRDefault="009C1BAD" w:rsidP="009C1BAD">
      <w:pPr>
        <w:tabs>
          <w:tab w:val="left" w:pos="1798"/>
          <w:tab w:val="left" w:pos="1799"/>
        </w:tabs>
        <w:spacing w:before="46"/>
        <w:rPr>
          <w:sz w:val="24"/>
        </w:rPr>
      </w:pPr>
    </w:p>
    <w:p w:rsidR="009F1831" w:rsidRDefault="009F1831"/>
    <w:sectPr w:rsidR="009F1831" w:rsidSect="00B317A2">
      <w:headerReference w:type="default" r:id="rId8"/>
      <w:footerReference w:type="default" r:id="rId9"/>
      <w:pgSz w:w="11907" w:h="16839" w:code="9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C8C" w:rsidRDefault="00412C8C" w:rsidP="0037555D">
      <w:r>
        <w:separator/>
      </w:r>
    </w:p>
  </w:endnote>
  <w:endnote w:type="continuationSeparator" w:id="0">
    <w:p w:rsidR="00412C8C" w:rsidRDefault="00412C8C" w:rsidP="0037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55D" w:rsidRPr="0037555D" w:rsidRDefault="0037555D" w:rsidP="003755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7555D">
      <w:rPr>
        <w:rFonts w:ascii="Cambria"/>
        <w:b/>
        <w:color w:val="7030A0"/>
      </w:rPr>
      <w:t>[Md.</w:t>
    </w:r>
    <w:r w:rsidRPr="0037555D">
      <w:rPr>
        <w:rFonts w:ascii="Cambria"/>
        <w:b/>
        <w:color w:val="7030A0"/>
        <w:spacing w:val="-4"/>
      </w:rPr>
      <w:t xml:space="preserve"> </w:t>
    </w:r>
    <w:proofErr w:type="spellStart"/>
    <w:r w:rsidRPr="0037555D">
      <w:rPr>
        <w:rFonts w:ascii="Cambria"/>
        <w:b/>
        <w:color w:val="7030A0"/>
      </w:rPr>
      <w:t>Sofiqul</w:t>
    </w:r>
    <w:proofErr w:type="spellEnd"/>
    <w:r w:rsidRPr="0037555D">
      <w:rPr>
        <w:rFonts w:ascii="Cambria"/>
        <w:b/>
        <w:color w:val="7030A0"/>
        <w:spacing w:val="-4"/>
      </w:rPr>
      <w:t xml:space="preserve"> </w:t>
    </w:r>
    <w:r w:rsidRPr="0037555D">
      <w:rPr>
        <w:rFonts w:ascii="Cambria"/>
        <w:b/>
        <w:color w:val="7030A0"/>
      </w:rPr>
      <w:t>Islam.j2ee.37.IDB-BISEW]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9C1BAD" w:rsidRPr="009C1BA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C8C" w:rsidRDefault="00412C8C" w:rsidP="0037555D">
      <w:r>
        <w:separator/>
      </w:r>
    </w:p>
  </w:footnote>
  <w:footnote w:type="continuationSeparator" w:id="0">
    <w:p w:rsidR="00412C8C" w:rsidRDefault="00412C8C" w:rsidP="003755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Lucida Calligraphy" w:eastAsiaTheme="minorHAnsi" w:hAnsi="Lucida Calligraphy" w:cstheme="minorBidi"/>
        <w:b/>
        <w:color w:val="4F81BD"/>
        <w:sz w:val="30"/>
      </w:rPr>
      <w:alias w:val="Title"/>
      <w:id w:val="77738743"/>
      <w:placeholder>
        <w:docPart w:val="7A2DBCCEF69A42739E59E628BDFB69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7555D" w:rsidRPr="0037555D" w:rsidRDefault="003755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Lucida Calligraphy" w:hAnsi="Lucida Calligraphy"/>
            <w:b/>
            <w:color w:val="4F81BD"/>
            <w:sz w:val="30"/>
          </w:rPr>
        </w:pPr>
        <w:r w:rsidRPr="0037555D">
          <w:rPr>
            <w:rFonts w:ascii="Lucida Calligraphy" w:hAnsi="Lucida Calligraphy"/>
            <w:b/>
            <w:color w:val="4F81BD"/>
            <w:sz w:val="30"/>
          </w:rPr>
          <w:t>[</w:t>
        </w:r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Oracle </w:t>
        </w:r>
        <w:proofErr w:type="gramStart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>Database :</w:t>
        </w:r>
        <w:proofErr w:type="gramEnd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 SQL</w:t>
        </w:r>
        <w:r w:rsidRPr="0037555D">
          <w:rPr>
            <w:rFonts w:ascii="Lucida Calligraphy" w:hAnsi="Lucida Calligraphy"/>
            <w:b/>
            <w:color w:val="4F81BD"/>
            <w:sz w:val="30"/>
          </w:rPr>
          <w:t>]</w:t>
        </w:r>
      </w:p>
    </w:sdtContent>
  </w:sdt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="Algerian" w:hAnsi="Algerian"/>
        <w:b/>
        <w:color w:val="984806" w:themeColor="accent6" w:themeShade="80"/>
        <w:sz w:val="32"/>
        <w:u w:color="622423"/>
      </w:rPr>
    </w:pP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Fundamentals I</w:t>
    </w:r>
    <w:r w:rsidRPr="0037555D">
      <w:rPr>
        <w:rFonts w:ascii="Algerian" w:hAnsi="Algerian"/>
        <w:b/>
        <w:color w:val="984806" w:themeColor="accent6" w:themeShade="80"/>
        <w:spacing w:val="-11"/>
        <w:sz w:val="32"/>
        <w:u w:color="622423"/>
      </w:rPr>
      <w:t xml:space="preserve"> </w:t>
    </w: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(Volume1)</w:t>
    </w:r>
  </w:p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2"/>
        <w:szCs w:val="32"/>
      </w:rPr>
    </w:pPr>
  </w:p>
  <w:p w:rsidR="0037555D" w:rsidRPr="0037555D" w:rsidRDefault="0037555D" w:rsidP="0037555D">
    <w:pPr>
      <w:pStyle w:val="Header"/>
      <w:jc w:val="center"/>
      <w:rPr>
        <w:b/>
        <w:sz w:val="12"/>
      </w:rPr>
    </w:pPr>
    <w:proofErr w:type="spellStart"/>
    <w:proofErr w:type="gramStart"/>
    <w:r>
      <w:rPr>
        <w:b/>
        <w:sz w:val="12"/>
      </w:rPr>
      <w:t>i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5DDB"/>
    <w:multiLevelType w:val="hybridMultilevel"/>
    <w:tmpl w:val="A614DB22"/>
    <w:lvl w:ilvl="0" w:tplc="04090009">
      <w:start w:val="1"/>
      <w:numFmt w:val="bullet"/>
      <w:lvlText w:val="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>
    <w:nsid w:val="0CC33B85"/>
    <w:multiLevelType w:val="hybridMultilevel"/>
    <w:tmpl w:val="7F44D60E"/>
    <w:lvl w:ilvl="0" w:tplc="0409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1FA071D9"/>
    <w:multiLevelType w:val="hybridMultilevel"/>
    <w:tmpl w:val="AC84CE6E"/>
    <w:lvl w:ilvl="0" w:tplc="0C38013A">
      <w:numFmt w:val="bullet"/>
      <w:lvlText w:val=""/>
      <w:lvlJc w:val="left"/>
      <w:pPr>
        <w:ind w:left="1805" w:hanging="57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BD6B36E">
      <w:numFmt w:val="bullet"/>
      <w:lvlText w:val="•"/>
      <w:lvlJc w:val="left"/>
      <w:pPr>
        <w:ind w:left="24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0E9E302C">
      <w:numFmt w:val="bullet"/>
      <w:lvlText w:val="•"/>
      <w:lvlJc w:val="left"/>
      <w:pPr>
        <w:ind w:left="3398" w:hanging="176"/>
      </w:pPr>
      <w:rPr>
        <w:rFonts w:hint="default"/>
        <w:lang w:val="en-US" w:eastAsia="en-US" w:bidi="en-US"/>
      </w:rPr>
    </w:lvl>
    <w:lvl w:ilvl="3" w:tplc="737260F0">
      <w:numFmt w:val="bullet"/>
      <w:lvlText w:val="•"/>
      <w:lvlJc w:val="left"/>
      <w:pPr>
        <w:ind w:left="4316" w:hanging="176"/>
      </w:pPr>
      <w:rPr>
        <w:rFonts w:hint="default"/>
        <w:lang w:val="en-US" w:eastAsia="en-US" w:bidi="en-US"/>
      </w:rPr>
    </w:lvl>
    <w:lvl w:ilvl="4" w:tplc="3788DEF4">
      <w:numFmt w:val="bullet"/>
      <w:lvlText w:val="•"/>
      <w:lvlJc w:val="left"/>
      <w:pPr>
        <w:ind w:left="5235" w:hanging="176"/>
      </w:pPr>
      <w:rPr>
        <w:rFonts w:hint="default"/>
        <w:lang w:val="en-US" w:eastAsia="en-US" w:bidi="en-US"/>
      </w:rPr>
    </w:lvl>
    <w:lvl w:ilvl="5" w:tplc="DAF0A3EE">
      <w:numFmt w:val="bullet"/>
      <w:lvlText w:val="•"/>
      <w:lvlJc w:val="left"/>
      <w:pPr>
        <w:ind w:left="6153" w:hanging="176"/>
      </w:pPr>
      <w:rPr>
        <w:rFonts w:hint="default"/>
        <w:lang w:val="en-US" w:eastAsia="en-US" w:bidi="en-US"/>
      </w:rPr>
    </w:lvl>
    <w:lvl w:ilvl="6" w:tplc="49D03DF4">
      <w:numFmt w:val="bullet"/>
      <w:lvlText w:val="•"/>
      <w:lvlJc w:val="left"/>
      <w:pPr>
        <w:ind w:left="7072" w:hanging="176"/>
      </w:pPr>
      <w:rPr>
        <w:rFonts w:hint="default"/>
        <w:lang w:val="en-US" w:eastAsia="en-US" w:bidi="en-US"/>
      </w:rPr>
    </w:lvl>
    <w:lvl w:ilvl="7" w:tplc="2CE8482E">
      <w:numFmt w:val="bullet"/>
      <w:lvlText w:val="•"/>
      <w:lvlJc w:val="left"/>
      <w:pPr>
        <w:ind w:left="7990" w:hanging="176"/>
      </w:pPr>
      <w:rPr>
        <w:rFonts w:hint="default"/>
        <w:lang w:val="en-US" w:eastAsia="en-US" w:bidi="en-US"/>
      </w:rPr>
    </w:lvl>
    <w:lvl w:ilvl="8" w:tplc="65C0E8C0">
      <w:numFmt w:val="bullet"/>
      <w:lvlText w:val="•"/>
      <w:lvlJc w:val="left"/>
      <w:pPr>
        <w:ind w:left="8909" w:hanging="176"/>
      </w:pPr>
      <w:rPr>
        <w:rFonts w:hint="default"/>
        <w:lang w:val="en-US" w:eastAsia="en-US" w:bidi="en-US"/>
      </w:rPr>
    </w:lvl>
  </w:abstractNum>
  <w:abstractNum w:abstractNumId="3">
    <w:nsid w:val="308929CB"/>
    <w:multiLevelType w:val="hybridMultilevel"/>
    <w:tmpl w:val="EA682906"/>
    <w:lvl w:ilvl="0" w:tplc="C59A1BF0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w w:val="100"/>
        <w:lang w:val="en-US" w:eastAsia="en-US" w:bidi="en-US"/>
      </w:rPr>
    </w:lvl>
    <w:lvl w:ilvl="1" w:tplc="3B1AADA8">
      <w:numFmt w:val="bullet"/>
      <w:lvlText w:val=""/>
      <w:lvlJc w:val="left"/>
      <w:pPr>
        <w:ind w:left="1786" w:hanging="360"/>
      </w:pPr>
      <w:rPr>
        <w:rFonts w:hint="default"/>
        <w:w w:val="100"/>
        <w:lang w:val="en-US" w:eastAsia="en-US" w:bidi="en-US"/>
      </w:rPr>
    </w:lvl>
    <w:lvl w:ilvl="2" w:tplc="A17208A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3" w:tplc="9BAA4C9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4" w:tplc="69E6171E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en-US"/>
      </w:rPr>
    </w:lvl>
    <w:lvl w:ilvl="5" w:tplc="1F5448DA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29B67D5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en-US"/>
      </w:rPr>
    </w:lvl>
    <w:lvl w:ilvl="7" w:tplc="07B896CC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en-US"/>
      </w:rPr>
    </w:lvl>
    <w:lvl w:ilvl="8" w:tplc="B9767DF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4">
    <w:nsid w:val="414C4650"/>
    <w:multiLevelType w:val="hybridMultilevel"/>
    <w:tmpl w:val="3FBA2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D11A1"/>
    <w:multiLevelType w:val="hybridMultilevel"/>
    <w:tmpl w:val="C93A5330"/>
    <w:lvl w:ilvl="0" w:tplc="C700C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F0B35"/>
    <w:multiLevelType w:val="hybridMultilevel"/>
    <w:tmpl w:val="4CC0E99C"/>
    <w:lvl w:ilvl="0" w:tplc="C21AF946">
      <w:numFmt w:val="bullet"/>
      <w:lvlText w:val="•"/>
      <w:lvlJc w:val="left"/>
      <w:pPr>
        <w:ind w:left="860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9A24C4F0">
      <w:numFmt w:val="bullet"/>
      <w:lvlText w:val="•"/>
      <w:lvlJc w:val="left"/>
      <w:pPr>
        <w:ind w:left="1848" w:hanging="176"/>
      </w:pPr>
      <w:rPr>
        <w:rFonts w:hint="default"/>
        <w:lang w:val="en-US" w:eastAsia="en-US" w:bidi="en-US"/>
      </w:rPr>
    </w:lvl>
    <w:lvl w:ilvl="2" w:tplc="D8FA7102">
      <w:numFmt w:val="bullet"/>
      <w:lvlText w:val="•"/>
      <w:lvlJc w:val="left"/>
      <w:pPr>
        <w:ind w:left="2837" w:hanging="176"/>
      </w:pPr>
      <w:rPr>
        <w:rFonts w:hint="default"/>
        <w:lang w:val="en-US" w:eastAsia="en-US" w:bidi="en-US"/>
      </w:rPr>
    </w:lvl>
    <w:lvl w:ilvl="3" w:tplc="CB82C10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en-US"/>
      </w:rPr>
    </w:lvl>
    <w:lvl w:ilvl="4" w:tplc="52C4A084">
      <w:numFmt w:val="bullet"/>
      <w:lvlText w:val="•"/>
      <w:lvlJc w:val="left"/>
      <w:pPr>
        <w:ind w:left="4814" w:hanging="176"/>
      </w:pPr>
      <w:rPr>
        <w:rFonts w:hint="default"/>
        <w:lang w:val="en-US" w:eastAsia="en-US" w:bidi="en-US"/>
      </w:rPr>
    </w:lvl>
    <w:lvl w:ilvl="5" w:tplc="6D6C5062">
      <w:numFmt w:val="bullet"/>
      <w:lvlText w:val="•"/>
      <w:lvlJc w:val="left"/>
      <w:pPr>
        <w:ind w:left="5803" w:hanging="176"/>
      </w:pPr>
      <w:rPr>
        <w:rFonts w:hint="default"/>
        <w:lang w:val="en-US" w:eastAsia="en-US" w:bidi="en-US"/>
      </w:rPr>
    </w:lvl>
    <w:lvl w:ilvl="6" w:tplc="26169C8C">
      <w:numFmt w:val="bullet"/>
      <w:lvlText w:val="•"/>
      <w:lvlJc w:val="left"/>
      <w:pPr>
        <w:ind w:left="6791" w:hanging="176"/>
      </w:pPr>
      <w:rPr>
        <w:rFonts w:hint="default"/>
        <w:lang w:val="en-US" w:eastAsia="en-US" w:bidi="en-US"/>
      </w:rPr>
    </w:lvl>
    <w:lvl w:ilvl="7" w:tplc="1AA44FA2">
      <w:numFmt w:val="bullet"/>
      <w:lvlText w:val="•"/>
      <w:lvlJc w:val="left"/>
      <w:pPr>
        <w:ind w:left="7780" w:hanging="176"/>
      </w:pPr>
      <w:rPr>
        <w:rFonts w:hint="default"/>
        <w:lang w:val="en-US" w:eastAsia="en-US" w:bidi="en-US"/>
      </w:rPr>
    </w:lvl>
    <w:lvl w:ilvl="8" w:tplc="8A8C8D18">
      <w:numFmt w:val="bullet"/>
      <w:lvlText w:val="•"/>
      <w:lvlJc w:val="left"/>
      <w:pPr>
        <w:ind w:left="8769" w:hanging="17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5D"/>
    <w:rsid w:val="0037555D"/>
    <w:rsid w:val="00412C8C"/>
    <w:rsid w:val="009C1BAD"/>
    <w:rsid w:val="009F1831"/>
    <w:rsid w:val="00B317A2"/>
    <w:rsid w:val="00F7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2DBCCEF69A42739E59E628BDFB6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251DC-F484-4FCD-BE2A-51AC0407C48F}"/>
      </w:docPartPr>
      <w:docPartBody>
        <w:p w:rsidR="00BB3C14" w:rsidRDefault="006645EF" w:rsidP="006645EF">
          <w:pPr>
            <w:pStyle w:val="7A2DBCCEF69A42739E59E628BDFB69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EF"/>
    <w:rsid w:val="006645EF"/>
    <w:rsid w:val="006C7A98"/>
    <w:rsid w:val="00BB3C14"/>
    <w:rsid w:val="00D3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[Oracle Database : SQL]</dc:title>
  <dc:creator>Abu Rayhan</dc:creator>
  <cp:lastModifiedBy>Abu Rayhan</cp:lastModifiedBy>
  <cp:revision>2</cp:revision>
  <dcterms:created xsi:type="dcterms:W3CDTF">2018-07-31T18:24:00Z</dcterms:created>
  <dcterms:modified xsi:type="dcterms:W3CDTF">2018-07-31T18:59:00Z</dcterms:modified>
</cp:coreProperties>
</file>