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Information Technology: Computer Network OSI Architecture and Protocols.</w:t>
      </w:r>
    </w:p>
    <w:p>
      <w:r>
        <w:t>The network communication hierarchy operates in standardized layers from Physical to Application.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