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37" w:rsidRPr="00CD4B37" w:rsidRDefault="00CD4B37" w:rsidP="00135F6C">
      <w:pPr>
        <w:pStyle w:val="a3"/>
        <w:ind w:leftChars="700" w:left="1470" w:firstLineChars="0" w:firstLine="0"/>
        <w:rPr>
          <w:rFonts w:hAnsi="宋体" w:cs="宋体"/>
        </w:rPr>
      </w:pPr>
      <w:r w:rsidRPr="00CD4B37">
        <w:rPr>
          <w:rFonts w:hAnsi="宋体" w:cs="宋体"/>
        </w:rPr>
        <w:t>泰元集成交易平台交易终端需求扩展改进要求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1.设置模块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2.条件单模块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3.止损止盈模块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4.自定义品种交易模块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5.本地后台：实时止盈止损、风控、交易监控。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6.服务器后台：历史数据、集团账户当日交易统计、当日风控和交易管理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1.设置模块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1.1 界面设置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界面风格颜色：背景色，字体颜色等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标题字段、字体、风格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显示内容字体、风格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价格变动特别颜色显示设置（涨、跌、平颜色）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1.2 涨跌的参考价格设置：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  分相对：昨日结算价/昨日收盘价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ab/>
        <w:t xml:space="preserve">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1.3 合约组设置、自定义组合设置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1.4 下单版设置，默认手数设置（针对品种和针对合约）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1.5 止盈止损设置：</w:t>
      </w:r>
    </w:p>
    <w:p w:rsidR="00135F6C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 品种和合约</w:t>
      </w:r>
    </w:p>
    <w:p w:rsidR="00CD4B37" w:rsidRPr="00CD4B37" w:rsidRDefault="00CD4B37" w:rsidP="00135F6C">
      <w:pPr>
        <w:pStyle w:val="a3"/>
        <w:ind w:leftChars="-300" w:left="1470" w:hangingChars="1000" w:hanging="2100"/>
        <w:rPr>
          <w:rFonts w:hAnsi="宋体" w:cs="宋体"/>
        </w:rPr>
      </w:pPr>
      <w:r w:rsidRPr="00CD4B37">
        <w:rPr>
          <w:rFonts w:hAnsi="宋体" w:cs="宋体"/>
        </w:rPr>
        <w:t xml:space="preserve">  价格和百分比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ab/>
        <w:t xml:space="preserve">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1.6 风险控制：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   </w:t>
      </w:r>
      <w:r w:rsidR="00135F6C">
        <w:rPr>
          <w:rFonts w:hAnsi="宋体" w:cs="宋体"/>
        </w:rPr>
        <w:t>仓位设置</w:t>
      </w:r>
    </w:p>
    <w:p w:rsidR="00CD4B37" w:rsidRPr="00CD4B37" w:rsidRDefault="00CD4B37" w:rsidP="00135F6C">
      <w:pPr>
        <w:pStyle w:val="a3"/>
        <w:ind w:leftChars="-200" w:left="1470" w:hangingChars="900" w:hanging="1890"/>
        <w:rPr>
          <w:rFonts w:hAnsi="宋体" w:cs="宋体"/>
        </w:rPr>
      </w:pPr>
      <w:r w:rsidRPr="00CD4B37">
        <w:rPr>
          <w:rFonts w:hAnsi="宋体" w:cs="宋体"/>
        </w:rPr>
        <w:t xml:space="preserve"> 持仓限制设置</w:t>
      </w:r>
      <w:r w:rsidRPr="00CD4B37">
        <w:rPr>
          <w:rFonts w:hAnsi="宋体" w:cs="宋体"/>
        </w:rPr>
        <w:tab/>
        <w:t xml:space="preserve"> </w:t>
      </w:r>
    </w:p>
    <w:p w:rsidR="00CD4B37" w:rsidRPr="00CD4B37" w:rsidRDefault="00CD4B37" w:rsidP="00135F6C">
      <w:pPr>
        <w:pStyle w:val="a3"/>
        <w:ind w:leftChars="-300" w:left="1470" w:hangingChars="1000" w:hanging="2100"/>
        <w:rPr>
          <w:rFonts w:hAnsi="宋体" w:cs="宋体"/>
        </w:rPr>
      </w:pPr>
      <w:r w:rsidRPr="00CD4B37">
        <w:rPr>
          <w:rFonts w:hAnsi="宋体" w:cs="宋体"/>
        </w:rPr>
        <w:t xml:space="preserve"> 交易次数设置</w:t>
      </w:r>
    </w:p>
    <w:p w:rsidR="00CD4B37" w:rsidRPr="00CD4B37" w:rsidRDefault="00CD4B37" w:rsidP="00135F6C">
      <w:pPr>
        <w:pStyle w:val="a3"/>
        <w:ind w:leftChars="-300" w:left="1470" w:hangingChars="1000" w:hanging="2100"/>
        <w:rPr>
          <w:rFonts w:hAnsi="宋体" w:cs="宋体"/>
        </w:rPr>
      </w:pPr>
      <w:r w:rsidRPr="00CD4B37">
        <w:rPr>
          <w:rFonts w:hAnsi="宋体" w:cs="宋体"/>
        </w:rPr>
        <w:lastRenderedPageBreak/>
        <w:t xml:space="preserve"> 交易风控限额设置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ab/>
        <w:t xml:space="preserve">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1.7 一键交易操作设置（买入、卖出、一键全平、撤单、一键全撤、改价追单、改价回退）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2.条件单设置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2.1价格条件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2.2时间条件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3.止盈止损模块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本地止盈止损设置： 品种、合约设置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4.自定义品种设置模块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4.1 自定义品种设置输入界面，弹出式菜单合约输入/代码合约输入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4.2 报价表自定义品种价格显示处理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4.3 交易下单部分对接自定义品种下单处理。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>5. 本地后台（扩展功能模块、指令中介Mediator概念）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独立线程：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止损止盈处理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风控强平处理</w:t>
      </w:r>
    </w:p>
    <w:p w:rsidR="00CD4B37" w:rsidRPr="00CD4B37" w:rsidRDefault="00CD4B37" w:rsidP="00135F6C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交易监控限制处理</w:t>
      </w:r>
    </w:p>
    <w:p w:rsidR="00CD4B37" w:rsidRPr="00CD4B37" w:rsidRDefault="00CD4B37" w:rsidP="00CD4B37">
      <w:pPr>
        <w:pStyle w:val="a3"/>
        <w:ind w:left="1470" w:hanging="2310"/>
        <w:rPr>
          <w:rFonts w:hAnsi="宋体" w:cs="宋体"/>
        </w:rPr>
      </w:pPr>
      <w:r w:rsidRPr="00CD4B37">
        <w:rPr>
          <w:rFonts w:hAnsi="宋体" w:cs="宋体"/>
        </w:rPr>
        <w:t xml:space="preserve">  </w:t>
      </w:r>
    </w:p>
    <w:sectPr w:rsidR="00CD4B37" w:rsidRPr="00CD4B37" w:rsidSect="00DF51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D73" w:rsidRDefault="007F5D73" w:rsidP="00135F6C">
      <w:pPr>
        <w:spacing w:line="240" w:lineRule="auto"/>
        <w:ind w:left="1470" w:hanging="2310"/>
      </w:pPr>
      <w:r>
        <w:separator/>
      </w:r>
    </w:p>
  </w:endnote>
  <w:endnote w:type="continuationSeparator" w:id="1">
    <w:p w:rsidR="007F5D73" w:rsidRDefault="007F5D73" w:rsidP="00135F6C">
      <w:pPr>
        <w:spacing w:line="240" w:lineRule="auto"/>
        <w:ind w:left="1470" w:hanging="23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6C" w:rsidRDefault="00135F6C" w:rsidP="00135F6C">
    <w:pPr>
      <w:pStyle w:val="a5"/>
      <w:ind w:left="1140" w:hanging="19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6C" w:rsidRDefault="00135F6C" w:rsidP="00135F6C">
    <w:pPr>
      <w:pStyle w:val="a5"/>
      <w:ind w:left="1140" w:hanging="19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6C" w:rsidRDefault="00135F6C" w:rsidP="00135F6C">
    <w:pPr>
      <w:pStyle w:val="a5"/>
      <w:ind w:left="1140" w:hanging="19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D73" w:rsidRDefault="007F5D73" w:rsidP="00135F6C">
      <w:pPr>
        <w:spacing w:line="240" w:lineRule="auto"/>
        <w:ind w:left="1470" w:hanging="2310"/>
      </w:pPr>
      <w:r>
        <w:separator/>
      </w:r>
    </w:p>
  </w:footnote>
  <w:footnote w:type="continuationSeparator" w:id="1">
    <w:p w:rsidR="007F5D73" w:rsidRDefault="007F5D73" w:rsidP="00135F6C">
      <w:pPr>
        <w:spacing w:line="240" w:lineRule="auto"/>
        <w:ind w:left="1470" w:hanging="23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6C" w:rsidRDefault="00135F6C" w:rsidP="00135F6C">
    <w:pPr>
      <w:pStyle w:val="a4"/>
      <w:ind w:left="1140" w:hanging="19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6C" w:rsidRDefault="00135F6C" w:rsidP="00135F6C">
    <w:pPr>
      <w:pStyle w:val="a4"/>
      <w:ind w:left="1140" w:hanging="19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F6C" w:rsidRDefault="00135F6C" w:rsidP="00135F6C">
    <w:pPr>
      <w:pStyle w:val="a4"/>
      <w:ind w:left="1140" w:hanging="19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2B07"/>
    <w:rsid w:val="0001178D"/>
    <w:rsid w:val="00041565"/>
    <w:rsid w:val="000470CC"/>
    <w:rsid w:val="000A185F"/>
    <w:rsid w:val="000A5797"/>
    <w:rsid w:val="000C7337"/>
    <w:rsid w:val="000E0C75"/>
    <w:rsid w:val="00125D15"/>
    <w:rsid w:val="00133478"/>
    <w:rsid w:val="00135F6C"/>
    <w:rsid w:val="00200134"/>
    <w:rsid w:val="00201E8E"/>
    <w:rsid w:val="00235278"/>
    <w:rsid w:val="00272103"/>
    <w:rsid w:val="002A3609"/>
    <w:rsid w:val="002D217A"/>
    <w:rsid w:val="002F1233"/>
    <w:rsid w:val="0033374D"/>
    <w:rsid w:val="00336894"/>
    <w:rsid w:val="00337B2F"/>
    <w:rsid w:val="00360F55"/>
    <w:rsid w:val="00377DA2"/>
    <w:rsid w:val="003B555B"/>
    <w:rsid w:val="0041168A"/>
    <w:rsid w:val="004448ED"/>
    <w:rsid w:val="0047506A"/>
    <w:rsid w:val="00475893"/>
    <w:rsid w:val="004B082F"/>
    <w:rsid w:val="00557324"/>
    <w:rsid w:val="0056017A"/>
    <w:rsid w:val="00573194"/>
    <w:rsid w:val="00580511"/>
    <w:rsid w:val="00591612"/>
    <w:rsid w:val="00607632"/>
    <w:rsid w:val="006A5A7A"/>
    <w:rsid w:val="006C3490"/>
    <w:rsid w:val="006E2E1B"/>
    <w:rsid w:val="006E5179"/>
    <w:rsid w:val="00727240"/>
    <w:rsid w:val="007A4FEA"/>
    <w:rsid w:val="007B2694"/>
    <w:rsid w:val="007C5DDD"/>
    <w:rsid w:val="007D4991"/>
    <w:rsid w:val="007E49F9"/>
    <w:rsid w:val="007F0E95"/>
    <w:rsid w:val="007F5D73"/>
    <w:rsid w:val="008174D3"/>
    <w:rsid w:val="0087752E"/>
    <w:rsid w:val="008B61E0"/>
    <w:rsid w:val="008E6ABE"/>
    <w:rsid w:val="008F03D8"/>
    <w:rsid w:val="008F546B"/>
    <w:rsid w:val="00924E21"/>
    <w:rsid w:val="009271CD"/>
    <w:rsid w:val="009534F4"/>
    <w:rsid w:val="0099670C"/>
    <w:rsid w:val="00A01469"/>
    <w:rsid w:val="00A05E31"/>
    <w:rsid w:val="00A1736B"/>
    <w:rsid w:val="00A41586"/>
    <w:rsid w:val="00A72717"/>
    <w:rsid w:val="00A85CBD"/>
    <w:rsid w:val="00AE1A83"/>
    <w:rsid w:val="00B048D8"/>
    <w:rsid w:val="00B41D73"/>
    <w:rsid w:val="00B45C8E"/>
    <w:rsid w:val="00B57B5E"/>
    <w:rsid w:val="00B6610D"/>
    <w:rsid w:val="00BA1E89"/>
    <w:rsid w:val="00BA62F7"/>
    <w:rsid w:val="00BF372B"/>
    <w:rsid w:val="00C61FA2"/>
    <w:rsid w:val="00CA4B71"/>
    <w:rsid w:val="00CD4B37"/>
    <w:rsid w:val="00CE2B07"/>
    <w:rsid w:val="00D04E10"/>
    <w:rsid w:val="00D46116"/>
    <w:rsid w:val="00D94A60"/>
    <w:rsid w:val="00D95C94"/>
    <w:rsid w:val="00DD18CC"/>
    <w:rsid w:val="00E26FF9"/>
    <w:rsid w:val="00E326C6"/>
    <w:rsid w:val="00E3736A"/>
    <w:rsid w:val="00E636E1"/>
    <w:rsid w:val="00E8596E"/>
    <w:rsid w:val="00EB4511"/>
    <w:rsid w:val="00F713A1"/>
    <w:rsid w:val="00F77E3B"/>
    <w:rsid w:val="00FA038E"/>
    <w:rsid w:val="00FC4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-400" w:left="700" w:hangingChars="1100" w:hanging="1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F516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F516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135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35F6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35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35F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>Microsoft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2016-02-15T08:19:00Z</dcterms:created>
  <dcterms:modified xsi:type="dcterms:W3CDTF">2016-02-15T08:19:00Z</dcterms:modified>
</cp:coreProperties>
</file>