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683325A3" w14:textId="77777777" w:rsidR="008135FA" w:rsidRDefault="008135FA" w:rsidP="0003047F"/>
        <w:p w14:paraId="0D37C698" w14:textId="77777777" w:rsidR="00C7186D" w:rsidRPr="00C7186D" w:rsidRDefault="00C7186D" w:rsidP="00C7186D"/>
        <w:p w14:paraId="2FCA69AB" w14:textId="77777777" w:rsidR="0003047F" w:rsidRDefault="0003047F" w:rsidP="0003047F">
          <w:pPr>
            <w:jc w:val="center"/>
          </w:pPr>
        </w:p>
        <w:p w14:paraId="0344A4A9" w14:textId="77777777" w:rsidR="0003047F" w:rsidRDefault="0003047F" w:rsidP="0003047F">
          <w:pPr>
            <w:jc w:val="center"/>
          </w:pPr>
        </w:p>
        <w:p w14:paraId="7B6D8B35" w14:textId="77777777"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36FEDAC" wp14:editId="37FDB760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48269B7" w14:textId="77777777" w:rsidR="00C7186D" w:rsidRDefault="00C7186D" w:rsidP="0003047F"/>
        <w:p w14:paraId="0A1E6CD2" w14:textId="77777777" w:rsidR="0003047F" w:rsidRDefault="0003047F" w:rsidP="0003047F"/>
        <w:p w14:paraId="4C4177E0" w14:textId="42AE274B" w:rsidR="00D01710" w:rsidRPr="00C56279" w:rsidRDefault="00B900D4" w:rsidP="008E3E94">
          <w:pPr>
            <w:pStyle w:val="Cover-Tit1"/>
          </w:pPr>
          <w:r>
            <w:t>Formação Analista Desenvolvedor Java</w:t>
          </w:r>
        </w:p>
        <w:p w14:paraId="06A0A013" w14:textId="77777777"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14:paraId="5B29A841" w14:textId="77777777" w:rsidR="00863BEA" w:rsidRPr="00C56279" w:rsidRDefault="004D302A" w:rsidP="008E3E94">
          <w:pPr>
            <w:pStyle w:val="Cover-Tit3"/>
            <w:shd w:val="clear" w:color="auto" w:fill="FFFFFF" w:themeFill="background1"/>
          </w:pPr>
          <w:r>
            <w:t xml:space="preserve">Programação </w:t>
          </w:r>
          <w:proofErr w:type="spellStart"/>
          <w:r>
            <w:t>Multithread</w:t>
          </w:r>
          <w:proofErr w:type="spellEnd"/>
          <w:r>
            <w:t xml:space="preserve"> e Sincronismo</w:t>
          </w:r>
        </w:p>
        <w:p w14:paraId="6828BE05" w14:textId="77777777" w:rsidR="00D01710" w:rsidRDefault="00D01710" w:rsidP="00C7186D">
          <w:pPr>
            <w:jc w:val="center"/>
            <w:rPr>
              <w:b/>
              <w:sz w:val="32"/>
            </w:rPr>
          </w:pPr>
        </w:p>
        <w:p w14:paraId="39C6CBAC" w14:textId="77777777" w:rsidR="00C7186D" w:rsidRDefault="00C7186D" w:rsidP="00C7186D">
          <w:pPr>
            <w:jc w:val="center"/>
            <w:rPr>
              <w:sz w:val="28"/>
            </w:rPr>
          </w:pPr>
        </w:p>
        <w:p w14:paraId="1A8046D3" w14:textId="77777777" w:rsidR="00C7186D" w:rsidRDefault="00C7186D" w:rsidP="00C7186D">
          <w:pPr>
            <w:jc w:val="center"/>
            <w:rPr>
              <w:sz w:val="28"/>
            </w:rPr>
          </w:pPr>
        </w:p>
        <w:p w14:paraId="4629CF1D" w14:textId="77777777" w:rsidR="00C56279" w:rsidRDefault="00C56279" w:rsidP="00C7186D">
          <w:pPr>
            <w:jc w:val="center"/>
            <w:rPr>
              <w:sz w:val="28"/>
            </w:rPr>
          </w:pPr>
        </w:p>
        <w:p w14:paraId="4CFB69CB" w14:textId="77777777" w:rsidR="00C56279" w:rsidRDefault="00C56279" w:rsidP="00C7186D">
          <w:pPr>
            <w:jc w:val="center"/>
            <w:rPr>
              <w:sz w:val="28"/>
            </w:rPr>
          </w:pPr>
        </w:p>
        <w:p w14:paraId="64167DEA" w14:textId="77777777" w:rsidR="00C56279" w:rsidRDefault="00C56279" w:rsidP="00C7186D">
          <w:pPr>
            <w:jc w:val="center"/>
            <w:rPr>
              <w:sz w:val="28"/>
            </w:rPr>
          </w:pPr>
        </w:p>
        <w:p w14:paraId="4DE96CCC" w14:textId="77777777"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14:paraId="0EFFB271" w14:textId="77777777" w:rsidR="004D302A" w:rsidRDefault="004D302A" w:rsidP="004D302A">
      <w:pPr>
        <w:pStyle w:val="Ttulo1"/>
      </w:pPr>
      <w:r>
        <w:lastRenderedPageBreak/>
        <w:t>Exercício</w:t>
      </w:r>
    </w:p>
    <w:p w14:paraId="026D54D9" w14:textId="77777777" w:rsidR="004D302A" w:rsidRDefault="004D302A" w:rsidP="004D302A">
      <w:r>
        <w:t xml:space="preserve">Implemente uma corrida de sapos, onde cada sapo é representado por uma thread. Os sapos fazem basicamente duas ações: pulam e descansam, e repetem isto até o final do percurso. Para a disputa ficar mais emocionante, considere que o tamanho do pulo e o tempo de descanso </w:t>
      </w:r>
      <w:r w:rsidR="001702A5">
        <w:t xml:space="preserve">entre um pulo e outro </w:t>
      </w:r>
      <w:r>
        <w:t>são randômicos. No final, deve existir um ranking com a colocação de cada sapo. O número de sapos participantes, a distância e o intervalo da geração dos números randômicos fica a seu critério.</w:t>
      </w:r>
    </w:p>
    <w:p w14:paraId="375CBA5C" w14:textId="77777777" w:rsidR="004D302A" w:rsidRDefault="004D302A" w:rsidP="004D302A">
      <w:pPr>
        <w:pStyle w:val="Ttulo1"/>
      </w:pPr>
      <w:r>
        <w:t>Exercício</w:t>
      </w:r>
    </w:p>
    <w:p w14:paraId="7B6637BC" w14:textId="77777777" w:rsidR="001702A5" w:rsidRDefault="004D302A" w:rsidP="004D302A">
      <w:r>
        <w:t xml:space="preserve">A série de Gregory é uma fórmula matemática bastante simples que permite </w:t>
      </w:r>
      <w:r w:rsidR="001702A5">
        <w:t xml:space="preserve">fazer o cálculo do valor de </w:t>
      </w:r>
      <m:oMath>
        <m:r>
          <w:rPr>
            <w:rFonts w:ascii="Cambria Math" w:hAnsi="Cambria Math"/>
          </w:rPr>
          <m:t>π</m:t>
        </m:r>
      </m:oMath>
      <w:r w:rsidR="001702A5">
        <w:t>. Esta é a fórmula:</w:t>
      </w:r>
    </w:p>
    <w:p w14:paraId="1B750FC0" w14:textId="77777777" w:rsidR="001702A5" w:rsidRPr="001702A5" w:rsidRDefault="00AA1675" w:rsidP="004D302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2n+1</m:t>
                  </m:r>
                </m:den>
              </m:f>
            </m:e>
          </m:nary>
        </m:oMath>
      </m:oMathPara>
    </w:p>
    <w:p w14:paraId="74E9F451" w14:textId="77777777" w:rsidR="001702A5" w:rsidRDefault="001702A5" w:rsidP="004D302A">
      <w:pPr>
        <w:rPr>
          <w:rFonts w:eastAsiaTheme="minorEastAsia"/>
        </w:rPr>
      </w:pPr>
      <w:r>
        <w:rPr>
          <w:rFonts w:eastAsiaTheme="minorEastAsia"/>
        </w:rPr>
        <w:t xml:space="preserve">O cálculo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iniciado através de uma somatória onde o valor de n varia de 0 até o infinito. Quanto maior o valor de </w:t>
      </w:r>
      <w:r w:rsidRPr="0083115F">
        <w:rPr>
          <w:rStyle w:val="Cdigo-FonteChar"/>
        </w:rPr>
        <w:t>n</w:t>
      </w:r>
      <w:r>
        <w:rPr>
          <w:rFonts w:eastAsiaTheme="minorEastAsia"/>
        </w:rPr>
        <w:t xml:space="preserve">, mais preciso é o valor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(e mais “pesado” computacionalmente é o algoritmo). Ao final da somatória, basta multiplicar o valor por 4 e o valor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encontrado.</w:t>
      </w:r>
    </w:p>
    <w:p w14:paraId="4E4EB0C6" w14:textId="77777777" w:rsidR="001702A5" w:rsidRPr="001702A5" w:rsidRDefault="001702A5" w:rsidP="001702A5">
      <w:pPr>
        <w:rPr>
          <w:rFonts w:eastAsiaTheme="minorEastAsia"/>
        </w:rPr>
      </w:pPr>
      <w:r w:rsidRPr="001702A5">
        <w:rPr>
          <w:rFonts w:eastAsiaTheme="minorEastAsia"/>
        </w:rPr>
        <w:t xml:space="preserve">A maneira mais simples de executar </w:t>
      </w:r>
      <w:r>
        <w:rPr>
          <w:rFonts w:eastAsiaTheme="minorEastAsia"/>
        </w:rPr>
        <w:t>este</w:t>
      </w:r>
      <w:r w:rsidRPr="001702A5">
        <w:rPr>
          <w:rFonts w:eastAsiaTheme="minorEastAsia"/>
        </w:rPr>
        <w:t xml:space="preserve"> cálculo é </w:t>
      </w:r>
      <w:r w:rsidR="0083115F">
        <w:rPr>
          <w:rFonts w:eastAsiaTheme="minorEastAsia"/>
        </w:rPr>
        <w:t>na</w:t>
      </w:r>
      <w:r w:rsidRPr="001702A5">
        <w:rPr>
          <w:rFonts w:eastAsiaTheme="minorEastAsia"/>
        </w:rPr>
        <w:t xml:space="preserve"> forma</w:t>
      </w:r>
      <w:r>
        <w:rPr>
          <w:rFonts w:eastAsiaTheme="minorEastAsia"/>
        </w:rPr>
        <w:t xml:space="preserve"> sequ</w:t>
      </w:r>
      <w:r w:rsidRPr="001702A5">
        <w:rPr>
          <w:rFonts w:eastAsiaTheme="minorEastAsia"/>
        </w:rPr>
        <w:t xml:space="preserve">encial. Mas </w:t>
      </w:r>
      <w:r w:rsidR="0083115F">
        <w:rPr>
          <w:rFonts w:eastAsiaTheme="minorEastAsia"/>
        </w:rPr>
        <w:t>ele</w:t>
      </w:r>
      <w:r w:rsidRPr="001702A5">
        <w:rPr>
          <w:rFonts w:eastAsiaTheme="minorEastAsia"/>
        </w:rPr>
        <w:t xml:space="preserve"> também pode ser feito </w:t>
      </w:r>
      <w:r>
        <w:rPr>
          <w:rFonts w:eastAsiaTheme="minorEastAsia"/>
        </w:rPr>
        <w:t xml:space="preserve">através de </w:t>
      </w:r>
      <w:r w:rsidRPr="001702A5">
        <w:rPr>
          <w:rFonts w:eastAsiaTheme="minorEastAsia"/>
        </w:rPr>
        <w:t xml:space="preserve">várias execuções simultâneas, onde </w:t>
      </w:r>
      <w:r w:rsidR="0083115F">
        <w:rPr>
          <w:rFonts w:eastAsiaTheme="minorEastAsia"/>
        </w:rPr>
        <w:t>o cálculo é dividido</w:t>
      </w:r>
      <w:r w:rsidRPr="001702A5">
        <w:rPr>
          <w:rFonts w:eastAsiaTheme="minorEastAsia"/>
        </w:rPr>
        <w:t xml:space="preserve"> em </w:t>
      </w:r>
      <w:r w:rsidR="0083115F">
        <w:rPr>
          <w:rFonts w:eastAsiaTheme="minorEastAsia"/>
        </w:rPr>
        <w:t xml:space="preserve">tarefas e cada tarefa </w:t>
      </w:r>
      <w:r w:rsidRPr="001702A5">
        <w:rPr>
          <w:rFonts w:eastAsiaTheme="minorEastAsia"/>
        </w:rPr>
        <w:t xml:space="preserve">calcula uma parte do somatório. No final, os resultados das </w:t>
      </w:r>
      <w:r>
        <w:rPr>
          <w:rFonts w:eastAsiaTheme="minorEastAsia"/>
        </w:rPr>
        <w:t xml:space="preserve">tarefas </w:t>
      </w:r>
      <w:r w:rsidRPr="001702A5">
        <w:rPr>
          <w:rFonts w:eastAsiaTheme="minorEastAsia"/>
        </w:rPr>
        <w:t>podem ser agrupados para obter o resultado final.</w:t>
      </w:r>
    </w:p>
    <w:p w14:paraId="3BE084C1" w14:textId="77777777" w:rsidR="001702A5" w:rsidRDefault="0083115F" w:rsidP="004D302A">
      <w:r>
        <w:t xml:space="preserve">Crie uma aplicação </w:t>
      </w:r>
      <w:r w:rsidR="004D302A">
        <w:t>que, usando a série de Gregory, faça o cálculo de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π</m:t>
        </m:r>
      </m:oMath>
      <w:r>
        <w:t xml:space="preserve"> </w:t>
      </w:r>
      <w:r w:rsidR="004D302A">
        <w:t xml:space="preserve">usando múltiplas threads. </w:t>
      </w:r>
      <w:r>
        <w:t xml:space="preserve">Cada thread deve calcular o somatório para alguns valores de </w:t>
      </w:r>
      <w:r w:rsidRPr="0083115F">
        <w:rPr>
          <w:rStyle w:val="Cdigo-FonteChar"/>
        </w:rPr>
        <w:t>n</w:t>
      </w:r>
      <w:r>
        <w:t xml:space="preserve"> e armazenar o resultado em um </w:t>
      </w:r>
      <w:proofErr w:type="spellStart"/>
      <w:r>
        <w:t>array</w:t>
      </w:r>
      <w:proofErr w:type="spellEnd"/>
      <w:r>
        <w:t xml:space="preserve"> compartilhado entre as threads. Assim que todas as threads finalizarem seus respectivos cálculos, a thread principal deve finalizar o cálculo e mostrar o valor calculado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na tela.</w:t>
      </w:r>
    </w:p>
    <w:p w14:paraId="2F51BE60" w14:textId="77777777" w:rsidR="004D302A" w:rsidRDefault="004D302A" w:rsidP="004D302A">
      <w:pPr>
        <w:pStyle w:val="Ttulo1"/>
      </w:pPr>
      <w:r>
        <w:t>Exercício</w:t>
      </w:r>
    </w:p>
    <w:p w14:paraId="6E012FAE" w14:textId="77777777" w:rsidR="004D302A" w:rsidRDefault="00A6705D" w:rsidP="004D302A">
      <w:r>
        <w:t>Implemente uma aplicação que simula 10 carros passando por um semáforo.</w:t>
      </w:r>
    </w:p>
    <w:p w14:paraId="3E8F1900" w14:textId="77777777" w:rsidR="00A6705D" w:rsidRDefault="00A6705D" w:rsidP="004D302A">
      <w:r>
        <w:t>O semáforo fica em um loop mudando de cor a cada 3 segundos (as cores possíveis são verde e vermelha). Se um carro for passar pelo semáforo e ele estiver verde, a passagem é permitida. Mas se a cor estiver vermelha, o carro deve ficar bloqueado, até que a cor volte a ficar verde.</w:t>
      </w:r>
    </w:p>
    <w:p w14:paraId="12BEF955" w14:textId="77777777" w:rsidR="00A6705D" w:rsidRDefault="00A6705D" w:rsidP="004D302A">
      <w:r>
        <w:lastRenderedPageBreak/>
        <w:t>Cada carro fica passando pelo semáforo em um loop infinito. Defina um ID único para cada carro para facilitar a identificação na hora de imprimir na tela as informações a respeito do que está ocorrendo.</w:t>
      </w:r>
    </w:p>
    <w:sectPr w:rsidR="00A6705D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7A6EB" w14:textId="77777777" w:rsidR="00AA1675" w:rsidRDefault="00AA1675" w:rsidP="006359F6">
      <w:pPr>
        <w:spacing w:after="0" w:line="240" w:lineRule="auto"/>
      </w:pPr>
      <w:r>
        <w:separator/>
      </w:r>
    </w:p>
  </w:endnote>
  <w:endnote w:type="continuationSeparator" w:id="0">
    <w:p w14:paraId="237E328F" w14:textId="77777777" w:rsidR="00AA1675" w:rsidRDefault="00AA1675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4ABEB" w14:textId="77777777"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61917" w14:textId="77777777"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F5E34" w14:textId="77777777"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34E44" w14:textId="77777777" w:rsidR="00AA1675" w:rsidRDefault="00AA1675" w:rsidP="006359F6">
      <w:pPr>
        <w:spacing w:after="0" w:line="240" w:lineRule="auto"/>
      </w:pPr>
      <w:r>
        <w:separator/>
      </w:r>
    </w:p>
  </w:footnote>
  <w:footnote w:type="continuationSeparator" w:id="0">
    <w:p w14:paraId="45E325C8" w14:textId="77777777" w:rsidR="00AA1675" w:rsidRDefault="00AA1675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A2D36" w14:textId="77777777"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933222"/>
      <w:docPartObj>
        <w:docPartGallery w:val="Page Numbers (Top of Page)"/>
        <w:docPartUnique/>
      </w:docPartObj>
    </w:sdtPr>
    <w:sdtEndPr/>
    <w:sdtContent>
      <w:p w14:paraId="0C545F8B" w14:textId="77777777" w:rsidR="00A96210" w:rsidRDefault="00A96210">
        <w:pPr>
          <w:pStyle w:val="Cabealho"/>
          <w:jc w:val="right"/>
        </w:pPr>
      </w:p>
      <w:p w14:paraId="1BE21756" w14:textId="77777777" w:rsidR="008C5E40" w:rsidRDefault="00AA1675">
        <w:pPr>
          <w:pStyle w:val="Cabealho"/>
          <w:jc w:val="right"/>
        </w:pPr>
      </w:p>
    </w:sdtContent>
  </w:sdt>
  <w:p w14:paraId="4BA60ECA" w14:textId="77777777"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5F25" w14:textId="77777777"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14:paraId="62CD1CA9" w14:textId="77777777" w:rsidTr="00A96210">
          <w:tc>
            <w:tcPr>
              <w:tcW w:w="4322" w:type="dxa"/>
            </w:tcPr>
            <w:p w14:paraId="7E71EBD6" w14:textId="77777777"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332B25B1" wp14:editId="1951B545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14:paraId="7371761D" w14:textId="77777777"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A6705D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14:paraId="71D16F69" w14:textId="77777777" w:rsidR="00A96210" w:rsidRDefault="00AA1675" w:rsidP="00063145">
        <w:pPr>
          <w:pStyle w:val="Cabealho"/>
        </w:pPr>
      </w:p>
    </w:sdtContent>
  </w:sdt>
  <w:p w14:paraId="0AABFE31" w14:textId="77777777"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8"/>
  </w:num>
  <w:num w:numId="25">
    <w:abstractNumId w:val="7"/>
  </w:num>
  <w:num w:numId="26">
    <w:abstractNumId w:val="13"/>
  </w:num>
  <w:num w:numId="27">
    <w:abstractNumId w:val="1"/>
  </w:num>
  <w:num w:numId="28">
    <w:abstractNumId w:val="3"/>
  </w:num>
  <w:num w:numId="29">
    <w:abstractNumId w:val="0"/>
  </w:num>
  <w:num w:numId="30">
    <w:abstractNumId w:val="16"/>
  </w:num>
  <w:num w:numId="31">
    <w:abstractNumId w:val="19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02A5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628EF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D302A"/>
    <w:rsid w:val="004E5771"/>
    <w:rsid w:val="004F47C1"/>
    <w:rsid w:val="005100E0"/>
    <w:rsid w:val="00513E91"/>
    <w:rsid w:val="005147EA"/>
    <w:rsid w:val="00530D7A"/>
    <w:rsid w:val="00531F48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11BFF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60339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3115F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478EB"/>
    <w:rsid w:val="009A3B34"/>
    <w:rsid w:val="009B1F54"/>
    <w:rsid w:val="009B5BD5"/>
    <w:rsid w:val="009D0503"/>
    <w:rsid w:val="009D1087"/>
    <w:rsid w:val="00A07EF6"/>
    <w:rsid w:val="00A14F78"/>
    <w:rsid w:val="00A21957"/>
    <w:rsid w:val="00A23052"/>
    <w:rsid w:val="00A250E4"/>
    <w:rsid w:val="00A36713"/>
    <w:rsid w:val="00A54E17"/>
    <w:rsid w:val="00A6705D"/>
    <w:rsid w:val="00A73D51"/>
    <w:rsid w:val="00A758B4"/>
    <w:rsid w:val="00A83D89"/>
    <w:rsid w:val="00A9552A"/>
    <w:rsid w:val="00A96210"/>
    <w:rsid w:val="00AA1675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1A5D"/>
    <w:rsid w:val="00B62707"/>
    <w:rsid w:val="00B85398"/>
    <w:rsid w:val="00B900D4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885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C6BE9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EE27B2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376D1"/>
  <w15:docId w15:val="{81F13DD3-F1D8-4236-A5D9-A7AD5FB3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22C03-9510-4B58-A951-9C1C682E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130</cp:revision>
  <cp:lastPrinted>2013-06-03T19:23:00Z</cp:lastPrinted>
  <dcterms:created xsi:type="dcterms:W3CDTF">2010-05-11T20:24:00Z</dcterms:created>
  <dcterms:modified xsi:type="dcterms:W3CDTF">2020-10-16T09:42:00Z</dcterms:modified>
</cp:coreProperties>
</file>