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7349125F" wp14:editId="5552B182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AB6FA7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5129A0" w:rsidP="00C7186D">
          <w:pPr>
            <w:jc w:val="center"/>
            <w:rPr>
              <w:b/>
              <w:sz w:val="32"/>
            </w:rPr>
          </w:pPr>
          <w:proofErr w:type="spellStart"/>
          <w:r w:rsidRPr="005129A0">
            <w:rPr>
              <w:b/>
              <w:sz w:val="32"/>
            </w:rPr>
            <w:t>Templates</w:t>
          </w:r>
          <w:proofErr w:type="spellEnd"/>
          <w:r w:rsidRPr="005129A0">
            <w:rPr>
              <w:b/>
              <w:sz w:val="32"/>
            </w:rPr>
            <w:t xml:space="preserve"> e </w:t>
          </w:r>
          <w:proofErr w:type="spellStart"/>
          <w:r w:rsidRPr="005129A0">
            <w:rPr>
              <w:b/>
              <w:sz w:val="32"/>
            </w:rPr>
            <w:t>Tags</w:t>
          </w:r>
          <w:proofErr w:type="spellEnd"/>
          <w:r w:rsidRPr="005129A0">
            <w:rPr>
              <w:b/>
              <w:sz w:val="32"/>
            </w:rPr>
            <w:t xml:space="preserve"> com </w:t>
          </w:r>
          <w:proofErr w:type="spellStart"/>
          <w:r w:rsidRPr="005129A0">
            <w:rPr>
              <w:b/>
              <w:sz w:val="32"/>
            </w:rPr>
            <w:t>Facelets</w:t>
          </w:r>
          <w:proofErr w:type="spellEnd"/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  <w:bookmarkStart w:id="0" w:name="_GoBack"/>
          <w:bookmarkEnd w:id="0"/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6F5E38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F706DD" w:rsidRDefault="005129A0" w:rsidP="005129A0">
      <w:r>
        <w:t xml:space="preserve">A partir de uma página XHTML única, separe o layout em partes. Primeiro crie um arquivo para o cabeçalho e outro para o rodapé, e depois faça a importação dos mesmos na página do layout principal através da </w:t>
      </w:r>
      <w:proofErr w:type="spellStart"/>
      <w:r>
        <w:t>tag</w:t>
      </w:r>
      <w:proofErr w:type="spellEnd"/>
      <w:r>
        <w:t xml:space="preserve"> </w:t>
      </w:r>
      <w:proofErr w:type="spellStart"/>
      <w:proofErr w:type="gramStart"/>
      <w:r w:rsidRPr="005129A0">
        <w:rPr>
          <w:i/>
        </w:rPr>
        <w:t>ui:</w:t>
      </w:r>
      <w:proofErr w:type="gramEnd"/>
      <w:r w:rsidRPr="005129A0">
        <w:rPr>
          <w:i/>
        </w:rPr>
        <w:t>include</w:t>
      </w:r>
      <w:proofErr w:type="spellEnd"/>
      <w:r>
        <w:t xml:space="preserve">. Utilize também as </w:t>
      </w:r>
      <w:proofErr w:type="spellStart"/>
      <w:r>
        <w:t>tags</w:t>
      </w:r>
      <w:proofErr w:type="spellEnd"/>
      <w:r>
        <w:t xml:space="preserve"> </w:t>
      </w:r>
      <w:proofErr w:type="spellStart"/>
      <w:proofErr w:type="gramStart"/>
      <w:r w:rsidRPr="00AE23E8">
        <w:rPr>
          <w:i/>
        </w:rPr>
        <w:t>ui:</w:t>
      </w:r>
      <w:proofErr w:type="gramEnd"/>
      <w:r w:rsidRPr="00AE23E8">
        <w:rPr>
          <w:i/>
        </w:rPr>
        <w:t>define</w:t>
      </w:r>
      <w:proofErr w:type="spellEnd"/>
      <w:r>
        <w:t xml:space="preserve">, </w:t>
      </w:r>
      <w:proofErr w:type="spellStart"/>
      <w:r w:rsidRPr="00AE23E8">
        <w:rPr>
          <w:i/>
        </w:rPr>
        <w:t>ui:insert</w:t>
      </w:r>
      <w:proofErr w:type="spellEnd"/>
      <w:r>
        <w:t xml:space="preserve"> e </w:t>
      </w:r>
      <w:proofErr w:type="spellStart"/>
      <w:r w:rsidRPr="00AE23E8">
        <w:rPr>
          <w:i/>
        </w:rPr>
        <w:t>ui:composition</w:t>
      </w:r>
      <w:proofErr w:type="spellEnd"/>
      <w:r>
        <w:t xml:space="preserve"> para proporcionar a divisão do layout.</w:t>
      </w:r>
    </w:p>
    <w:p w:rsidR="005129A0" w:rsidRDefault="005129A0" w:rsidP="005129A0">
      <w:r>
        <w:t xml:space="preserve">O objetivo deste exercício é exercitar as facilidades de montagem de layout de páginas de aplicações proporcionadas pelo </w:t>
      </w:r>
      <w:proofErr w:type="spellStart"/>
      <w:r>
        <w:t>facelets</w:t>
      </w:r>
      <w:proofErr w:type="spellEnd"/>
      <w:r>
        <w:t xml:space="preserve">. O layout pode ser de criação própria ou pode ser obtido a partir de sites como o </w:t>
      </w:r>
      <w:hyperlink r:id="rId11" w:history="1">
        <w:r>
          <w:rPr>
            <w:rStyle w:val="Hyperlink"/>
          </w:rPr>
          <w:t>http://www.freecsstemplates.org</w:t>
        </w:r>
      </w:hyperlink>
      <w:r>
        <w:t xml:space="preserve">. Na resolução deste exercício, o layout usado como base foi obtido deste site e é chamado </w:t>
      </w:r>
      <w:proofErr w:type="spellStart"/>
      <w:r w:rsidRPr="00AE23E8">
        <w:rPr>
          <w:i/>
        </w:rPr>
        <w:t>blackwhite</w:t>
      </w:r>
      <w:proofErr w:type="spellEnd"/>
      <w:r>
        <w:t>. Caso você deseje trabalhar sobre o mesmo layout, ele pode ser obtido diretamente no site mencionado anteriormente ou então juntamente com o código de resolução deste exercício (</w:t>
      </w:r>
      <w:r w:rsidRPr="00AE23E8">
        <w:rPr>
          <w:i/>
        </w:rPr>
        <w:t>blackwhite.zip</w:t>
      </w:r>
      <w:r>
        <w:t>), no arquivo ZIP dos exercícios do módulo.</w:t>
      </w:r>
    </w:p>
    <w:p w:rsidR="005129A0" w:rsidRDefault="006B1E0A" w:rsidP="006B1E0A">
      <w:pPr>
        <w:pStyle w:val="Ttulo2"/>
      </w:pPr>
      <w:r>
        <w:t xml:space="preserve">Exercício </w:t>
      </w:r>
      <w:proofErr w:type="gramStart"/>
      <w:r>
        <w:t>2</w:t>
      </w:r>
      <w:proofErr w:type="gramEnd"/>
    </w:p>
    <w:p w:rsidR="006B1E0A" w:rsidRDefault="009731EC" w:rsidP="006B1E0A">
      <w:r>
        <w:t xml:space="preserve">Utilizando os recursos do </w:t>
      </w:r>
      <w:proofErr w:type="spellStart"/>
      <w:r>
        <w:t>facelets</w:t>
      </w:r>
      <w:proofErr w:type="spellEnd"/>
      <w:r>
        <w:t xml:space="preserve">, crie uma </w:t>
      </w:r>
      <w:proofErr w:type="spellStart"/>
      <w:r>
        <w:t>tag</w:t>
      </w:r>
      <w:proofErr w:type="spellEnd"/>
      <w:r>
        <w:t xml:space="preserve"> customizada chamada </w:t>
      </w:r>
      <w:r w:rsidRPr="009731EC">
        <w:rPr>
          <w:i/>
        </w:rPr>
        <w:t>data</w:t>
      </w:r>
      <w:r>
        <w:t xml:space="preserve">. Ao </w:t>
      </w:r>
      <w:proofErr w:type="gramStart"/>
      <w:r>
        <w:t>ser utilizada</w:t>
      </w:r>
      <w:proofErr w:type="gramEnd"/>
      <w:r>
        <w:t xml:space="preserve">, esta </w:t>
      </w:r>
      <w:proofErr w:type="spellStart"/>
      <w:r>
        <w:t>tag</w:t>
      </w:r>
      <w:proofErr w:type="spellEnd"/>
      <w:r>
        <w:t xml:space="preserve"> mostra três caixas de texto, para que o usuário digite o dia, o mês e o ano que compõem esta data.</w:t>
      </w:r>
      <w:r w:rsidR="00C549BA">
        <w:t xml:space="preserve"> A figura abaixo mostra o</w:t>
      </w:r>
      <w:r w:rsidR="00D703B5">
        <w:t xml:space="preserve"> resultado visual do uso da </w:t>
      </w:r>
      <w:proofErr w:type="spellStart"/>
      <w:r w:rsidR="00D703B5">
        <w:t>tag</w:t>
      </w:r>
      <w:proofErr w:type="spellEnd"/>
      <w:r w:rsidR="00D703B5">
        <w:t>.</w:t>
      </w:r>
    </w:p>
    <w:p w:rsidR="009731EC" w:rsidRDefault="00C549BA" w:rsidP="00D703B5">
      <w:pPr>
        <w:jc w:val="center"/>
      </w:pPr>
      <w:r>
        <w:rPr>
          <w:noProof/>
          <w:lang w:eastAsia="pt-BR"/>
        </w:rPr>
        <w:drawing>
          <wp:inline distT="0" distB="0" distL="0" distR="0" wp14:anchorId="7415DDB2" wp14:editId="06A16C5A">
            <wp:extent cx="1733550" cy="314325"/>
            <wp:effectExtent l="19050" t="1905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9BA" w:rsidRDefault="00C549BA" w:rsidP="006B1E0A">
      <w:r>
        <w:t xml:space="preserve">Esta </w:t>
      </w:r>
      <w:proofErr w:type="spellStart"/>
      <w:r>
        <w:t>tag</w:t>
      </w:r>
      <w:proofErr w:type="spellEnd"/>
      <w:r>
        <w:t xml:space="preserve"> deve receber como atributo uma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(</w:t>
      </w:r>
      <w:proofErr w:type="spellStart"/>
      <w:proofErr w:type="gramStart"/>
      <w:r w:rsidRPr="00C549BA">
        <w:rPr>
          <w:i/>
        </w:rPr>
        <w:t>dateObj</w:t>
      </w:r>
      <w:proofErr w:type="spellEnd"/>
      <w:proofErr w:type="gramEnd"/>
      <w:r>
        <w:t xml:space="preserve">) que referencia um objeto do tipo </w:t>
      </w:r>
      <w:r w:rsidRPr="00C549BA">
        <w:rPr>
          <w:i/>
        </w:rPr>
        <w:t>Date</w:t>
      </w:r>
      <w:r>
        <w:t>, cuja classe você deverá criar de</w:t>
      </w:r>
      <w:r w:rsidR="00FE02E7">
        <w:t xml:space="preserve"> acordo com o diagrama a seguir.</w:t>
      </w:r>
    </w:p>
    <w:p w:rsidR="00C549BA" w:rsidRDefault="00D703B5" w:rsidP="00D703B5">
      <w:pPr>
        <w:jc w:val="center"/>
      </w:pPr>
      <w:r>
        <w:rPr>
          <w:noProof/>
          <w:lang w:eastAsia="pt-BR"/>
        </w:rPr>
        <w:drawing>
          <wp:inline distT="0" distB="0" distL="0" distR="0" wp14:anchorId="149B7AB0" wp14:editId="42AA00A7">
            <wp:extent cx="2305050" cy="210817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BA" w:rsidRDefault="00FE02E7" w:rsidP="006B1E0A">
      <w:r>
        <w:t>Por exemplo, s</w:t>
      </w:r>
      <w:r w:rsidR="00C549BA">
        <w:t xml:space="preserve">uponha que você declare a </w:t>
      </w:r>
      <w:proofErr w:type="spellStart"/>
      <w:r w:rsidR="00C549BA">
        <w:t>tag</w:t>
      </w:r>
      <w:proofErr w:type="spellEnd"/>
      <w:r w:rsidR="00C549BA">
        <w:t xml:space="preserve"> na página XHTML desta forma:</w:t>
      </w:r>
    </w:p>
    <w:p w:rsidR="00C549BA" w:rsidRPr="00C549BA" w:rsidRDefault="00C549BA" w:rsidP="00FE0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2125"/>
        <w:jc w:val="center"/>
        <w:rPr>
          <w:i/>
        </w:rPr>
      </w:pPr>
      <w:r w:rsidRPr="00C549BA">
        <w:rPr>
          <w:i/>
        </w:rPr>
        <w:lastRenderedPageBreak/>
        <w:t>&lt;</w:t>
      </w:r>
      <w:proofErr w:type="spellStart"/>
      <w:proofErr w:type="gramStart"/>
      <w:r w:rsidRPr="00C549BA">
        <w:rPr>
          <w:i/>
        </w:rPr>
        <w:t>my:</w:t>
      </w:r>
      <w:proofErr w:type="gramEnd"/>
      <w:r w:rsidRPr="00C549BA">
        <w:rPr>
          <w:i/>
        </w:rPr>
        <w:t>date</w:t>
      </w:r>
      <w:proofErr w:type="spellEnd"/>
      <w:r w:rsidRPr="00C549BA">
        <w:rPr>
          <w:i/>
        </w:rPr>
        <w:t xml:space="preserve"> </w:t>
      </w:r>
      <w:proofErr w:type="spellStart"/>
      <w:r w:rsidRPr="00C549BA">
        <w:rPr>
          <w:i/>
        </w:rPr>
        <w:t>dateObj</w:t>
      </w:r>
      <w:proofErr w:type="spellEnd"/>
      <w:r w:rsidRPr="00C549BA">
        <w:rPr>
          <w:i/>
        </w:rPr>
        <w:t>="#{</w:t>
      </w:r>
      <w:proofErr w:type="spellStart"/>
      <w:r w:rsidRPr="00C549BA">
        <w:rPr>
          <w:i/>
        </w:rPr>
        <w:t>dateBean.date</w:t>
      </w:r>
      <w:proofErr w:type="spellEnd"/>
      <w:r w:rsidRPr="00C549BA">
        <w:rPr>
          <w:i/>
        </w:rPr>
        <w:t>}" /&gt;</w:t>
      </w:r>
    </w:p>
    <w:p w:rsidR="00C549BA" w:rsidRDefault="00C549BA" w:rsidP="006B1E0A">
      <w:r>
        <w:t xml:space="preserve">Ao fazer isto, você estará instruindo a </w:t>
      </w:r>
      <w:proofErr w:type="spellStart"/>
      <w:r>
        <w:t>tag</w:t>
      </w:r>
      <w:proofErr w:type="spellEnd"/>
      <w:r>
        <w:t xml:space="preserve"> a colocar os valores digitados nos três campos (dia, mês a ano) nos atributos do objeto referenciado por </w:t>
      </w:r>
      <w:proofErr w:type="spellStart"/>
      <w:proofErr w:type="gramStart"/>
      <w:r w:rsidRPr="00C549BA">
        <w:rPr>
          <w:i/>
        </w:rPr>
        <w:t>dateBean</w:t>
      </w:r>
      <w:proofErr w:type="gramEnd"/>
      <w:r w:rsidRPr="00C549BA">
        <w:rPr>
          <w:i/>
        </w:rPr>
        <w:t>.date</w:t>
      </w:r>
      <w:proofErr w:type="spellEnd"/>
      <w:r>
        <w:t xml:space="preserve"> (</w:t>
      </w:r>
      <w:proofErr w:type="spellStart"/>
      <w:r w:rsidRPr="00C549BA">
        <w:rPr>
          <w:i/>
        </w:rPr>
        <w:t>day</w:t>
      </w:r>
      <w:proofErr w:type="spellEnd"/>
      <w:r>
        <w:t xml:space="preserve">, </w:t>
      </w:r>
      <w:proofErr w:type="spellStart"/>
      <w:r w:rsidRPr="00C549BA">
        <w:rPr>
          <w:i/>
        </w:rPr>
        <w:t>month</w:t>
      </w:r>
      <w:proofErr w:type="spellEnd"/>
      <w:r>
        <w:t xml:space="preserve"> e </w:t>
      </w:r>
      <w:proofErr w:type="spellStart"/>
      <w:r w:rsidRPr="00C549BA">
        <w:rPr>
          <w:i/>
        </w:rPr>
        <w:t>year</w:t>
      </w:r>
      <w:proofErr w:type="spellEnd"/>
      <w:r>
        <w:t>, respectivamente).</w:t>
      </w:r>
    </w:p>
    <w:p w:rsidR="00C549BA" w:rsidRPr="006B1E0A" w:rsidRDefault="00C549BA" w:rsidP="006B1E0A"/>
    <w:sectPr w:rsidR="00C549BA" w:rsidRPr="006B1E0A" w:rsidSect="00AD3183">
      <w:head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E38" w:rsidRDefault="006F5E38" w:rsidP="006359F6">
      <w:pPr>
        <w:spacing w:after="0" w:line="240" w:lineRule="auto"/>
      </w:pPr>
      <w:r>
        <w:separator/>
      </w:r>
    </w:p>
  </w:endnote>
  <w:endnote w:type="continuationSeparator" w:id="0">
    <w:p w:rsidR="006F5E38" w:rsidRDefault="006F5E3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38" w:rsidRDefault="006F5E38" w:rsidP="006359F6">
      <w:pPr>
        <w:spacing w:after="0" w:line="240" w:lineRule="auto"/>
      </w:pPr>
      <w:r>
        <w:separator/>
      </w:r>
    </w:p>
  </w:footnote>
  <w:footnote w:type="continuationSeparator" w:id="0">
    <w:p w:rsidR="006F5E38" w:rsidRDefault="006F5E3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AB6FA7" w:rsidRPr="00AB6FA7">
                <w:rPr>
                  <w:b/>
                  <w:noProof/>
                </w:rPr>
                <w:t>4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6F5E38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6"/>
  </w:num>
  <w:num w:numId="10">
    <w:abstractNumId w:val="17"/>
  </w:num>
  <w:num w:numId="11">
    <w:abstractNumId w:val="8"/>
  </w:num>
  <w:num w:numId="12">
    <w:abstractNumId w:val="11"/>
  </w:num>
  <w:num w:numId="13">
    <w:abstractNumId w:val="18"/>
  </w:num>
  <w:num w:numId="14">
    <w:abstractNumId w:val="3"/>
  </w:num>
  <w:num w:numId="15">
    <w:abstractNumId w:val="16"/>
  </w:num>
  <w:num w:numId="16">
    <w:abstractNumId w:val="14"/>
  </w:num>
  <w:num w:numId="17">
    <w:abstractNumId w:val="4"/>
  </w:num>
  <w:num w:numId="18">
    <w:abstractNumId w:val="9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A68A7"/>
    <w:rsid w:val="000D5080"/>
    <w:rsid w:val="00124776"/>
    <w:rsid w:val="00171AEF"/>
    <w:rsid w:val="001A01A5"/>
    <w:rsid w:val="001B32B2"/>
    <w:rsid w:val="001D66B2"/>
    <w:rsid w:val="00216AD8"/>
    <w:rsid w:val="002774DE"/>
    <w:rsid w:val="002920D1"/>
    <w:rsid w:val="002A2275"/>
    <w:rsid w:val="0034272C"/>
    <w:rsid w:val="0036748D"/>
    <w:rsid w:val="00394050"/>
    <w:rsid w:val="003A74D0"/>
    <w:rsid w:val="003B183B"/>
    <w:rsid w:val="003B5859"/>
    <w:rsid w:val="003B7F2A"/>
    <w:rsid w:val="0040164E"/>
    <w:rsid w:val="00461800"/>
    <w:rsid w:val="00492C5C"/>
    <w:rsid w:val="004A2B49"/>
    <w:rsid w:val="004A6398"/>
    <w:rsid w:val="004B3092"/>
    <w:rsid w:val="004C7805"/>
    <w:rsid w:val="004E5771"/>
    <w:rsid w:val="005129A0"/>
    <w:rsid w:val="00542AF3"/>
    <w:rsid w:val="00576213"/>
    <w:rsid w:val="005D646E"/>
    <w:rsid w:val="005F3E63"/>
    <w:rsid w:val="005F7BD8"/>
    <w:rsid w:val="006008B4"/>
    <w:rsid w:val="00610DA9"/>
    <w:rsid w:val="00627696"/>
    <w:rsid w:val="00633A16"/>
    <w:rsid w:val="006359F6"/>
    <w:rsid w:val="006450C3"/>
    <w:rsid w:val="006531DE"/>
    <w:rsid w:val="006835D1"/>
    <w:rsid w:val="006A4FE3"/>
    <w:rsid w:val="006A6DB9"/>
    <w:rsid w:val="006B1E0A"/>
    <w:rsid w:val="006B3A35"/>
    <w:rsid w:val="006D10B5"/>
    <w:rsid w:val="006F5E38"/>
    <w:rsid w:val="00716330"/>
    <w:rsid w:val="00737469"/>
    <w:rsid w:val="00780D4A"/>
    <w:rsid w:val="007B300B"/>
    <w:rsid w:val="008135FA"/>
    <w:rsid w:val="00821B1D"/>
    <w:rsid w:val="00822C59"/>
    <w:rsid w:val="0082793F"/>
    <w:rsid w:val="00863BE2"/>
    <w:rsid w:val="00863BEA"/>
    <w:rsid w:val="008F5D2B"/>
    <w:rsid w:val="00920C6A"/>
    <w:rsid w:val="0093317B"/>
    <w:rsid w:val="009731EC"/>
    <w:rsid w:val="009B5BD5"/>
    <w:rsid w:val="00A05C20"/>
    <w:rsid w:val="00A07EF6"/>
    <w:rsid w:val="00A23052"/>
    <w:rsid w:val="00A250E4"/>
    <w:rsid w:val="00AA1CB4"/>
    <w:rsid w:val="00AB6FA7"/>
    <w:rsid w:val="00AD3183"/>
    <w:rsid w:val="00AE23E8"/>
    <w:rsid w:val="00B00335"/>
    <w:rsid w:val="00B2442F"/>
    <w:rsid w:val="00BB645B"/>
    <w:rsid w:val="00C17697"/>
    <w:rsid w:val="00C32363"/>
    <w:rsid w:val="00C549BA"/>
    <w:rsid w:val="00C7186D"/>
    <w:rsid w:val="00C91071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78FB"/>
    <w:rsid w:val="00D703B5"/>
    <w:rsid w:val="00D76D6C"/>
    <w:rsid w:val="00D819A3"/>
    <w:rsid w:val="00DD14C6"/>
    <w:rsid w:val="00E34CD2"/>
    <w:rsid w:val="00E37894"/>
    <w:rsid w:val="00E549DC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  <w:rsid w:val="00FE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reecsstemplates.org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07AF2-456F-46C1-BDDA-96A8CA8C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59</cp:revision>
  <cp:lastPrinted>2011-12-13T19:22:00Z</cp:lastPrinted>
  <dcterms:created xsi:type="dcterms:W3CDTF">2010-05-11T20:24:00Z</dcterms:created>
  <dcterms:modified xsi:type="dcterms:W3CDTF">2012-01-02T16:23:00Z</dcterms:modified>
</cp:coreProperties>
</file>