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sz w:val="24"/>
        </w:rPr>
        <w:id w:val="20542351"/>
        <w:docPartObj>
          <w:docPartGallery w:val="Cover Pages"/>
          <w:docPartUnique/>
        </w:docPartObj>
      </w:sdtPr>
      <w:sdtEndPr>
        <w:rPr>
          <w:rFonts w:asciiTheme="majorHAnsi" w:hAnsiTheme="majorHAnsi"/>
          <w:b w:val="0"/>
          <w:bCs w:val="0"/>
          <w:smallCaps/>
          <w:sz w:val="48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2A2275" w:rsidTr="002A2275">
            <w:tc>
              <w:tcPr>
                <w:tcW w:w="5232" w:type="dxa"/>
              </w:tcPr>
              <w:p w:rsidR="002A2275" w:rsidRDefault="002A2275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</w:tbl>
        <w:p w:rsidR="008135FA" w:rsidRDefault="008135FA" w:rsidP="00D01710">
          <w:pPr>
            <w:pStyle w:val="Ttulo1"/>
            <w:rPr>
              <w:sz w:val="52"/>
            </w:rPr>
          </w:pPr>
        </w:p>
        <w:p w:rsidR="00C7186D" w:rsidRPr="00C7186D" w:rsidRDefault="00C7186D" w:rsidP="00C7186D"/>
        <w:p w:rsidR="008135FA" w:rsidRDefault="00C7186D" w:rsidP="00C7186D">
          <w:pPr>
            <w:pStyle w:val="Ttulo1"/>
            <w:jc w:val="center"/>
            <w:rPr>
              <w:sz w:val="52"/>
            </w:rPr>
          </w:pPr>
          <w:r w:rsidRPr="00C7186D">
            <w:rPr>
              <w:noProof/>
              <w:sz w:val="52"/>
              <w:lang w:eastAsia="pt-BR"/>
            </w:rPr>
            <w:drawing>
              <wp:inline distT="0" distB="0" distL="0" distR="0" wp14:anchorId="7D7D2676" wp14:editId="45396BB0">
                <wp:extent cx="3276600" cy="1317922"/>
                <wp:effectExtent l="19050" t="0" r="0" b="0"/>
                <wp:docPr id="4" name="Imagem 2" descr="flowRoot283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lowRoot2832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4416" cy="1325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C7186D">
          <w:pPr>
            <w:pStyle w:val="Ttulo1"/>
            <w:jc w:val="center"/>
            <w:rPr>
              <w:sz w:val="72"/>
            </w:rPr>
          </w:pPr>
        </w:p>
        <w:p w:rsidR="00D01710" w:rsidRPr="00C7186D" w:rsidRDefault="00944004" w:rsidP="00C7186D">
          <w:pPr>
            <w:pStyle w:val="Ttulo1"/>
            <w:jc w:val="center"/>
            <w:rPr>
              <w:sz w:val="72"/>
            </w:rPr>
          </w:pPr>
          <w:r>
            <w:rPr>
              <w:sz w:val="72"/>
            </w:rPr>
            <w:t>Java para Web:</w:t>
          </w:r>
          <w:r>
            <w:rPr>
              <w:sz w:val="72"/>
            </w:rPr>
            <w:br/>
          </w:r>
          <w:r w:rsidR="002774DE">
            <w:rPr>
              <w:sz w:val="72"/>
            </w:rPr>
            <w:t>Java Server Faces</w:t>
          </w:r>
        </w:p>
        <w:p w:rsidR="00D01710" w:rsidRDefault="00716330" w:rsidP="00C7186D">
          <w:pPr>
            <w:jc w:val="center"/>
            <w:rPr>
              <w:b/>
              <w:sz w:val="48"/>
            </w:rPr>
          </w:pPr>
          <w:r>
            <w:rPr>
              <w:b/>
              <w:sz w:val="48"/>
            </w:rPr>
            <w:t>Exercícios Propostos</w:t>
          </w:r>
        </w:p>
        <w:p w:rsidR="00863BEA" w:rsidRPr="00863BEA" w:rsidRDefault="009C1DC6" w:rsidP="00C7186D">
          <w:pPr>
            <w:jc w:val="center"/>
            <w:rPr>
              <w:b/>
              <w:sz w:val="32"/>
            </w:rPr>
          </w:pPr>
          <w:r>
            <w:rPr>
              <w:b/>
              <w:sz w:val="32"/>
            </w:rPr>
            <w:t>Modelo MVC e Estrutura das Aplicações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F65709" w:rsidRDefault="00F65709" w:rsidP="00C7186D">
          <w:pPr>
            <w:jc w:val="center"/>
            <w:rPr>
              <w:sz w:val="28"/>
            </w:rPr>
          </w:pPr>
        </w:p>
        <w:p w:rsidR="00C7186D" w:rsidRPr="00716330" w:rsidRDefault="00D76D6C" w:rsidP="00716330">
          <w:pPr>
            <w:jc w:val="center"/>
            <w:rPr>
              <w:b/>
              <w:sz w:val="28"/>
            </w:rPr>
            <w:sectPr w:rsidR="00C7186D" w:rsidRPr="00716330" w:rsidSect="00AD3183"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F65709">
            <w:rPr>
              <w:b/>
              <w:sz w:val="28"/>
            </w:rPr>
            <w:t xml:space="preserve">Carlos </w:t>
          </w:r>
          <w:proofErr w:type="spellStart"/>
          <w:r w:rsidR="00D01710" w:rsidRPr="00F65709">
            <w:rPr>
              <w:b/>
              <w:sz w:val="28"/>
            </w:rPr>
            <w:t>Tosin</w:t>
          </w:r>
          <w:proofErr w:type="spellEnd"/>
        </w:p>
        <w:p w:rsidR="000322E4" w:rsidRDefault="000322E4" w:rsidP="000322E4">
          <w:pPr>
            <w:pStyle w:val="Ttulo1"/>
          </w:pPr>
        </w:p>
        <w:p w:rsidR="000322E4" w:rsidRDefault="000322E4" w:rsidP="000322E4">
          <w:pPr>
            <w:pStyle w:val="Ttulo1"/>
          </w:pPr>
          <w:r>
            <w:t>Histórico</w:t>
          </w:r>
        </w:p>
        <w:p w:rsidR="000322E4" w:rsidRDefault="000322E4" w:rsidP="000322E4"/>
        <w:p w:rsidR="000322E4" w:rsidRDefault="000322E4" w:rsidP="000322E4"/>
        <w:tbl>
          <w:tblPr>
            <w:tblStyle w:val="Tabelacomgrade"/>
            <w:tblW w:w="0" w:type="auto"/>
            <w:tblLook w:val="04A0" w:firstRow="1" w:lastRow="0" w:firstColumn="1" w:lastColumn="0" w:noHBand="0" w:noVBand="1"/>
          </w:tblPr>
          <w:tblGrid>
            <w:gridCol w:w="4322"/>
            <w:gridCol w:w="4322"/>
          </w:tblGrid>
          <w:tr w:rsidR="000322E4" w:rsidRPr="000322E4" w:rsidTr="000322E4">
            <w:tc>
              <w:tcPr>
                <w:tcW w:w="4322" w:type="dxa"/>
              </w:tcPr>
              <w:p w:rsidR="000322E4" w:rsidRPr="000322E4" w:rsidRDefault="000322E4" w:rsidP="000322E4">
                <w:pPr>
                  <w:rPr>
                    <w:b/>
                    <w:sz w:val="28"/>
                  </w:rPr>
                </w:pPr>
                <w:r w:rsidRPr="000322E4">
                  <w:rPr>
                    <w:b/>
                    <w:sz w:val="28"/>
                  </w:rPr>
                  <w:t>Data</w:t>
                </w:r>
              </w:p>
            </w:tc>
            <w:tc>
              <w:tcPr>
                <w:tcW w:w="4322" w:type="dxa"/>
              </w:tcPr>
              <w:p w:rsidR="000322E4" w:rsidRPr="000322E4" w:rsidRDefault="000322E4" w:rsidP="000322E4">
                <w:pPr>
                  <w:rPr>
                    <w:b/>
                    <w:sz w:val="28"/>
                  </w:rPr>
                </w:pPr>
                <w:r w:rsidRPr="000322E4">
                  <w:rPr>
                    <w:b/>
                    <w:sz w:val="28"/>
                  </w:rPr>
                  <w:t>Observação</w:t>
                </w:r>
              </w:p>
            </w:tc>
          </w:tr>
          <w:tr w:rsidR="000322E4" w:rsidTr="000322E4">
            <w:tc>
              <w:tcPr>
                <w:tcW w:w="4322" w:type="dxa"/>
              </w:tcPr>
              <w:p w:rsidR="000322E4" w:rsidRDefault="002774DE" w:rsidP="000322E4">
                <w:r>
                  <w:t>29/12/2011</w:t>
                </w:r>
              </w:p>
            </w:tc>
            <w:tc>
              <w:tcPr>
                <w:tcW w:w="4322" w:type="dxa"/>
              </w:tcPr>
              <w:p w:rsidR="000322E4" w:rsidRDefault="000322E4" w:rsidP="000322E4">
                <w:r>
                  <w:t>Criação do documento</w:t>
                </w:r>
              </w:p>
            </w:tc>
          </w:tr>
          <w:tr w:rsidR="009B6AA8" w:rsidTr="000322E4">
            <w:tc>
              <w:tcPr>
                <w:tcW w:w="4322" w:type="dxa"/>
              </w:tcPr>
              <w:p w:rsidR="009B6AA8" w:rsidRDefault="009B6AA8" w:rsidP="000322E4">
                <w:r>
                  <w:t>20/03/2012</w:t>
                </w:r>
              </w:p>
            </w:tc>
            <w:tc>
              <w:tcPr>
                <w:tcW w:w="4322" w:type="dxa"/>
              </w:tcPr>
              <w:p w:rsidR="009B6AA8" w:rsidRDefault="009B6AA8" w:rsidP="000322E4">
                <w:r>
                  <w:t>Adaptação devido ao uso de JPA</w:t>
                </w:r>
              </w:p>
            </w:tc>
          </w:tr>
        </w:tbl>
        <w:p w:rsidR="000322E4" w:rsidRPr="000322E4" w:rsidRDefault="000322E4" w:rsidP="000322E4"/>
        <w:p w:rsidR="000322E4" w:rsidRDefault="000322E4">
          <w:pPr>
            <w:jc w:val="left"/>
            <w:rPr>
              <w:smallCaps/>
              <w:sz w:val="48"/>
            </w:rPr>
          </w:pPr>
          <w:r>
            <w:rPr>
              <w:smallCaps/>
              <w:sz w:val="48"/>
            </w:rPr>
            <w:br w:type="page"/>
          </w:r>
        </w:p>
        <w:p w:rsidR="008135FA" w:rsidRDefault="00E310F2" w:rsidP="008135FA">
          <w:pPr>
            <w:jc w:val="left"/>
            <w:rPr>
              <w:smallCaps/>
              <w:sz w:val="48"/>
            </w:rPr>
          </w:pPr>
        </w:p>
      </w:sdtContent>
    </w:sdt>
    <w:p w:rsidR="00AD3183" w:rsidRPr="00AD3183" w:rsidRDefault="008135FA" w:rsidP="00AD3183">
      <w:pPr>
        <w:pStyle w:val="Ttulo1"/>
      </w:pPr>
      <w:r>
        <w:t>Sobre a</w:t>
      </w:r>
      <w:r w:rsidR="00AD3183" w:rsidRPr="00AD3183">
        <w:t xml:space="preserve"> </w:t>
      </w:r>
      <w:proofErr w:type="spellStart"/>
      <w:r w:rsidR="00AD3183">
        <w:t>Softblue</w:t>
      </w:r>
      <w:proofErr w:type="spellEnd"/>
    </w:p>
    <w:p w:rsidR="00AD3183" w:rsidRDefault="00AD3183" w:rsidP="00AD3183">
      <w:r>
        <w:t xml:space="preserve">Fundada em 2003 na cidade de Curitiba-PR por André Milani e Carlos </w:t>
      </w:r>
      <w:proofErr w:type="spellStart"/>
      <w:r>
        <w:t>Tosin</w:t>
      </w:r>
      <w:proofErr w:type="spellEnd"/>
      <w:r>
        <w:t xml:space="preserve">, inicialmente para dedicar-se à construção de soluções para web, a </w:t>
      </w:r>
      <w:proofErr w:type="spellStart"/>
      <w:r w:rsidRPr="005F3E63">
        <w:rPr>
          <w:b/>
          <w:color w:val="365F91" w:themeColor="accent1" w:themeShade="BF"/>
        </w:rPr>
        <w:t>Softblue</w:t>
      </w:r>
      <w:proofErr w:type="spellEnd"/>
      <w:r>
        <w:t xml:space="preserve"> rapidamente expandiu seus negócios para a realização de cursos e treinamentos, devido ao fato de seus sócios serem altamente especializados em determinadas áreas de TI, certificados nas tecnologias em que atuam e autores de livros de informática sobre os mesmos temas.</w:t>
      </w:r>
    </w:p>
    <w:p w:rsidR="00AD3183" w:rsidRDefault="00AD3183" w:rsidP="00AD3183">
      <w:r>
        <w:t xml:space="preserve">Atualmente, a </w:t>
      </w:r>
      <w:proofErr w:type="spellStart"/>
      <w:r w:rsidRPr="005F3E63">
        <w:rPr>
          <w:b/>
          <w:color w:val="365F91" w:themeColor="accent1" w:themeShade="BF"/>
        </w:rPr>
        <w:t>Softblue</w:t>
      </w:r>
      <w:proofErr w:type="spellEnd"/>
      <w:r>
        <w:t xml:space="preserve"> disponibiliza cursos e treinamentos on-line, permitindo que pessoas do Brasil inteiro possam realizá-los, estudando e aprendendo novas tecnologias, aprimorando seus conhecimentos para o mercado de trabalho, de acordo com sua disponibilidade de horários.</w:t>
      </w:r>
    </w:p>
    <w:p w:rsidR="004A6398" w:rsidRDefault="004A6398">
      <w:pPr>
        <w:jc w:val="left"/>
      </w:pPr>
      <w:r>
        <w:br w:type="page"/>
      </w:r>
    </w:p>
    <w:p w:rsidR="00AD3183" w:rsidRDefault="00716330" w:rsidP="004A6398">
      <w:pPr>
        <w:pStyle w:val="Ttulo1"/>
      </w:pPr>
      <w:r>
        <w:lastRenderedPageBreak/>
        <w:t>Exercícios Propostos</w:t>
      </w:r>
    </w:p>
    <w:p w:rsidR="00716330" w:rsidRDefault="00716330" w:rsidP="00863BEA">
      <w:pPr>
        <w:pStyle w:val="Ttulo2"/>
      </w:pPr>
      <w:r>
        <w:t xml:space="preserve">Exercício </w:t>
      </w:r>
      <w:proofErr w:type="gramStart"/>
      <w:r>
        <w:t>1</w:t>
      </w:r>
      <w:proofErr w:type="gramEnd"/>
    </w:p>
    <w:p w:rsidR="00FF1F80" w:rsidRDefault="003447D0" w:rsidP="009D7416">
      <w:proofErr w:type="gramStart"/>
      <w:r>
        <w:t>Implemente</w:t>
      </w:r>
      <w:proofErr w:type="gramEnd"/>
      <w:r>
        <w:t xml:space="preserve"> um sistema de gerenciamento de impostos de veículos utilizando os conceitos de MVC.</w:t>
      </w:r>
    </w:p>
    <w:p w:rsidR="003447D0" w:rsidRDefault="003447D0" w:rsidP="009D7416">
      <w:r>
        <w:t>A aplicação deve ter duas funcionalidades: cadastro de imposto de veículo e cadastro de pagamento de imposto.</w:t>
      </w:r>
    </w:p>
    <w:p w:rsidR="003447D0" w:rsidRDefault="003447D0" w:rsidP="009D7416">
      <w:r>
        <w:t>No cadastro de imposto de veículo, o usuário deve procurar um veículo pela placa. O sistema deve então mostrar a marca e o modelo do ve</w:t>
      </w:r>
      <w:r w:rsidR="00AB42F5">
        <w:t>ículo</w:t>
      </w:r>
      <w:r>
        <w:t xml:space="preserve"> e permitir que um imposto seja cadastrado para ele. O imposto para o veículo é composto de um valor, número de parcelas para o pagamento e data do vencimento de cada parcela. Quando o imposto for criado, o sistema deve gerar automaticamente os registros de cada uma das parcelas, com valores e datas de vencimento corretos.</w:t>
      </w:r>
    </w:p>
    <w:p w:rsidR="003447D0" w:rsidRDefault="003447D0" w:rsidP="009D7416">
      <w:r>
        <w:t>Veja um exemplo de como poderia ser a interface desta funcionalidade:</w:t>
      </w:r>
    </w:p>
    <w:p w:rsidR="003447D0" w:rsidRDefault="003447D0" w:rsidP="003447D0">
      <w:pPr>
        <w:jc w:val="center"/>
      </w:pPr>
      <w:r>
        <w:rPr>
          <w:noProof/>
          <w:lang w:eastAsia="pt-BR"/>
        </w:rPr>
        <w:drawing>
          <wp:inline distT="0" distB="0" distL="0" distR="0" wp14:anchorId="10E6266A" wp14:editId="39A2E12C">
            <wp:extent cx="3343275" cy="2762250"/>
            <wp:effectExtent l="19050" t="1905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622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33BF" w:rsidRDefault="003447D0" w:rsidP="005A33BF">
      <w:r>
        <w:t xml:space="preserve">No cadastro de pagamento de imposto, </w:t>
      </w:r>
      <w:r w:rsidR="005A33BF">
        <w:t>o usu</w:t>
      </w:r>
      <w:r w:rsidR="00AB42F5">
        <w:t xml:space="preserve">ário deve procurar um proprietário </w:t>
      </w:r>
      <w:r w:rsidR="005A33BF">
        <w:t xml:space="preserve">pelo seu CPF. Depois </w:t>
      </w:r>
      <w:r w:rsidR="00AB42F5">
        <w:t xml:space="preserve">disso, o nome desse proprietário </w:t>
      </w:r>
      <w:r w:rsidR="005A33BF">
        <w:t xml:space="preserve">é exibido juntamente com a lista de veículos que </w:t>
      </w:r>
      <w:r w:rsidR="00AB42F5">
        <w:t>ele</w:t>
      </w:r>
      <w:r w:rsidR="005A33BF">
        <w:t xml:space="preserve"> possui</w:t>
      </w:r>
      <w:r w:rsidR="00BD0876">
        <w:t xml:space="preserve"> (</w:t>
      </w:r>
      <w:r w:rsidR="00AB42F5">
        <w:t>podem existir vários veículos</w:t>
      </w:r>
      <w:r w:rsidR="00BD0876">
        <w:t>)</w:t>
      </w:r>
      <w:r w:rsidR="005A33BF">
        <w:t>. O usuário deve então escolher um dos veículos cuja parcela do imposto será pago e o sistema irá exibir a lista de parcelas referentes ao imposto daquele veículo. Cada parcela tem um número, um valor, uma data de vencimento e uma data de pagamento. Parcelas sem data de pagamento são consideradas pelo sistema como parcelas ainda em aberto. Para dar baixa no valor da parcela, basta que o usuário escolha a opção de pagar a parcela, e o sistema atribuir</w:t>
      </w:r>
      <w:r w:rsidR="00AB42F5">
        <w:t>á a ela a data de pagamento, considerando a mesma como paga.</w:t>
      </w:r>
    </w:p>
    <w:p w:rsidR="005A33BF" w:rsidRDefault="005A33BF" w:rsidP="005A33BF">
      <w:r>
        <w:lastRenderedPageBreak/>
        <w:t>Veja um exemplo de como poderia ser a interface desta funcionalidade:</w:t>
      </w:r>
    </w:p>
    <w:p w:rsidR="005A33BF" w:rsidRDefault="005A33BF" w:rsidP="005A33BF">
      <w:pPr>
        <w:jc w:val="center"/>
      </w:pPr>
      <w:r>
        <w:rPr>
          <w:noProof/>
          <w:lang w:eastAsia="pt-BR"/>
        </w:rPr>
        <w:drawing>
          <wp:inline distT="0" distB="0" distL="0" distR="0" wp14:anchorId="5E2ABD7A" wp14:editId="140CFB00">
            <wp:extent cx="3257550" cy="3419475"/>
            <wp:effectExtent l="19050" t="1905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194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33BF" w:rsidRDefault="00015B16" w:rsidP="005A33BF">
      <w:r>
        <w:t>Para auxiliar no desenvolvimento, você pode utilizar o modelo de dados proposto abaixo:</w:t>
      </w:r>
    </w:p>
    <w:p w:rsidR="00015B16" w:rsidRDefault="00015B16" w:rsidP="005A33BF">
      <w:r>
        <w:rPr>
          <w:noProof/>
          <w:lang w:eastAsia="pt-BR"/>
        </w:rPr>
        <w:drawing>
          <wp:inline distT="0" distB="0" distL="0" distR="0" wp14:anchorId="6C936532" wp14:editId="65DFD9AC">
            <wp:extent cx="5362575" cy="32766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16" w:rsidRDefault="00AB42F5" w:rsidP="005A33BF">
      <w:r>
        <w:t>Preencha</w:t>
      </w:r>
      <w:r w:rsidR="00015B16">
        <w:t xml:space="preserve"> manualmente alguns dados nas tabelas </w:t>
      </w:r>
      <w:r w:rsidR="00015B16" w:rsidRPr="00AB42F5">
        <w:rPr>
          <w:i/>
        </w:rPr>
        <w:t>veiculo</w:t>
      </w:r>
      <w:r w:rsidR="00015B16">
        <w:t xml:space="preserve"> e </w:t>
      </w:r>
      <w:proofErr w:type="spellStart"/>
      <w:r w:rsidR="00015B16" w:rsidRPr="00AB42F5">
        <w:rPr>
          <w:i/>
        </w:rPr>
        <w:t>proprietario</w:t>
      </w:r>
      <w:proofErr w:type="spellEnd"/>
      <w:r w:rsidR="00015B16">
        <w:t>, já que o sistema não</w:t>
      </w:r>
      <w:r>
        <w:t xml:space="preserve"> tem</w:t>
      </w:r>
      <w:r w:rsidR="00015B16">
        <w:t xml:space="preserve"> funcionalidades para cadastro desses dados. No projeto que apresenta a resolução deste</w:t>
      </w:r>
      <w:r w:rsidR="009B6AA8">
        <w:t xml:space="preserve"> exercício existe um script </w:t>
      </w:r>
      <w:r w:rsidR="00015B16">
        <w:t xml:space="preserve">para inserir dados </w:t>
      </w:r>
      <w:r>
        <w:t>de teste.</w:t>
      </w:r>
      <w:r w:rsidR="009B6AA8">
        <w:t xml:space="preserve"> Com </w:t>
      </w:r>
      <w:r w:rsidR="009B6AA8">
        <w:lastRenderedPageBreak/>
        <w:t>relação à criação das tabelas, a própria JPA pode fazer isso para você (você precisa criar e configurar as entidades de forma correta).</w:t>
      </w:r>
    </w:p>
    <w:p w:rsidR="00015B16" w:rsidRPr="004B4D9B" w:rsidRDefault="00015B16" w:rsidP="005A33BF">
      <w:r>
        <w:t xml:space="preserve">Lembrando que um sistema desse tipo pode ser feito de várias formas. A resolução deste exercício mostra uma forma de fazer, que não é a única. O importante </w:t>
      </w:r>
      <w:r w:rsidR="00AB42F5">
        <w:t xml:space="preserve">é seguir a filosofia do MVC e </w:t>
      </w:r>
      <w:proofErr w:type="gramStart"/>
      <w:r w:rsidR="00AB42F5">
        <w:t>implementar</w:t>
      </w:r>
      <w:proofErr w:type="gramEnd"/>
      <w:r w:rsidR="00AB42F5">
        <w:t xml:space="preserve"> um sistema que esteja de acordo com a especificação.</w:t>
      </w:r>
      <w:bookmarkStart w:id="0" w:name="_GoBack"/>
      <w:bookmarkEnd w:id="0"/>
    </w:p>
    <w:sectPr w:rsidR="00015B16" w:rsidRPr="004B4D9B" w:rsidSect="00AD3183">
      <w:head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0F2" w:rsidRDefault="00E310F2" w:rsidP="006359F6">
      <w:pPr>
        <w:spacing w:after="0" w:line="240" w:lineRule="auto"/>
      </w:pPr>
      <w:r>
        <w:separator/>
      </w:r>
    </w:p>
  </w:endnote>
  <w:endnote w:type="continuationSeparator" w:id="0">
    <w:p w:rsidR="00E310F2" w:rsidRDefault="00E310F2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0F2" w:rsidRDefault="00E310F2" w:rsidP="006359F6">
      <w:pPr>
        <w:spacing w:after="0" w:line="240" w:lineRule="auto"/>
      </w:pPr>
      <w:r>
        <w:separator/>
      </w:r>
    </w:p>
  </w:footnote>
  <w:footnote w:type="continuationSeparator" w:id="0">
    <w:p w:rsidR="00E310F2" w:rsidRDefault="00E310F2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background1" w:themeShade="7F"/>
        <w:spacing w:val="60"/>
      </w:rPr>
      <w:id w:val="20542463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5D646E" w:rsidRDefault="005D646E" w:rsidP="00D76D6C">
        <w:pPr>
          <w:pStyle w:val="Cabealho"/>
          <w:jc w:val="right"/>
          <w:rPr>
            <w:noProof/>
            <w:color w:val="7F7F7F" w:themeColor="background1" w:themeShade="7F"/>
            <w:spacing w:val="60"/>
            <w:lang w:eastAsia="pt-BR"/>
          </w:rPr>
        </w:pPr>
      </w:p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5D646E" w:rsidTr="00D76D6C">
          <w:tc>
            <w:tcPr>
              <w:tcW w:w="4322" w:type="dxa"/>
            </w:tcPr>
            <w:p w:rsidR="005D646E" w:rsidRDefault="005D646E" w:rsidP="00D76D6C">
              <w:pPr>
                <w:pStyle w:val="Cabealho"/>
                <w:jc w:val="left"/>
                <w:rPr>
                  <w:color w:val="7F7F7F" w:themeColor="background1" w:themeShade="7F"/>
                  <w:spacing w:val="60"/>
                </w:rPr>
              </w:pPr>
              <w:r>
                <w:rPr>
                  <w:noProof/>
                  <w:color w:val="7F7F7F" w:themeColor="background1" w:themeShade="7F"/>
                  <w:spacing w:val="60"/>
                  <w:lang w:eastAsia="pt-BR"/>
                </w:rPr>
                <w:drawing>
                  <wp:inline distT="0" distB="0" distL="0" distR="0">
                    <wp:extent cx="876300" cy="352468"/>
                    <wp:effectExtent l="19050" t="0" r="0" b="0"/>
                    <wp:docPr id="2" name="Imagem 1" descr="flowRoot2832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flowRoot2832.jpg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7203" cy="3568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5D646E" w:rsidRDefault="005D646E" w:rsidP="00D76D6C">
              <w:pPr>
                <w:pStyle w:val="Cabealho"/>
                <w:jc w:val="right"/>
                <w:rPr>
                  <w:color w:val="7F7F7F" w:themeColor="background1" w:themeShade="7F"/>
                  <w:spacing w:val="60"/>
                </w:rPr>
              </w:pPr>
              <w:r>
                <w:rPr>
                  <w:color w:val="7F7F7F" w:themeColor="background1" w:themeShade="7F"/>
                  <w:spacing w:val="60"/>
                </w:rPr>
                <w:t>Página</w:t>
              </w:r>
              <w:r>
                <w:t xml:space="preserve"> | </w:t>
              </w:r>
              <w:r w:rsidR="00D578FB">
                <w:fldChar w:fldCharType="begin"/>
              </w:r>
              <w:r w:rsidR="00D578FB">
                <w:instrText xml:space="preserve"> PAGE   \* MERGEFORMAT </w:instrText>
              </w:r>
              <w:r w:rsidR="00D578FB">
                <w:rPr>
                  <w:sz w:val="24"/>
                </w:rPr>
                <w:fldChar w:fldCharType="separate"/>
              </w:r>
              <w:r w:rsidR="009B6AA8" w:rsidRPr="009B6AA8">
                <w:rPr>
                  <w:b/>
                  <w:noProof/>
                </w:rPr>
                <w:t>5</w:t>
              </w:r>
              <w:r w:rsidR="00D578FB">
                <w:rPr>
                  <w:b/>
                  <w:noProof/>
                </w:rPr>
                <w:fldChar w:fldCharType="end"/>
              </w:r>
            </w:p>
          </w:tc>
        </w:tr>
      </w:tbl>
      <w:p w:rsidR="005D646E" w:rsidRPr="00D76D6C" w:rsidRDefault="00E310F2">
        <w:pPr>
          <w:pStyle w:val="Cabealho"/>
          <w:rPr>
            <w:b/>
          </w:rPr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08F17C6"/>
    <w:multiLevelType w:val="hybridMultilevel"/>
    <w:tmpl w:val="52F60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1C7727"/>
    <w:multiLevelType w:val="hybridMultilevel"/>
    <w:tmpl w:val="E7DC8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13"/>
  </w:num>
  <w:num w:numId="5">
    <w:abstractNumId w:val="0"/>
  </w:num>
  <w:num w:numId="6">
    <w:abstractNumId w:val="11"/>
  </w:num>
  <w:num w:numId="7">
    <w:abstractNumId w:val="6"/>
  </w:num>
  <w:num w:numId="8">
    <w:abstractNumId w:val="17"/>
  </w:num>
  <w:num w:numId="9">
    <w:abstractNumId w:val="7"/>
  </w:num>
  <w:num w:numId="10">
    <w:abstractNumId w:val="19"/>
  </w:num>
  <w:num w:numId="11">
    <w:abstractNumId w:val="9"/>
  </w:num>
  <w:num w:numId="12">
    <w:abstractNumId w:val="12"/>
  </w:num>
  <w:num w:numId="13">
    <w:abstractNumId w:val="20"/>
  </w:num>
  <w:num w:numId="14">
    <w:abstractNumId w:val="3"/>
  </w:num>
  <w:num w:numId="15">
    <w:abstractNumId w:val="18"/>
  </w:num>
  <w:num w:numId="16">
    <w:abstractNumId w:val="16"/>
  </w:num>
  <w:num w:numId="17">
    <w:abstractNumId w:val="5"/>
  </w:num>
  <w:num w:numId="18">
    <w:abstractNumId w:val="10"/>
  </w:num>
  <w:num w:numId="19">
    <w:abstractNumId w:val="1"/>
  </w:num>
  <w:num w:numId="20">
    <w:abstractNumId w:val="21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7EF6"/>
    <w:rsid w:val="00015B16"/>
    <w:rsid w:val="00025016"/>
    <w:rsid w:val="000322E4"/>
    <w:rsid w:val="000847FF"/>
    <w:rsid w:val="00092E1B"/>
    <w:rsid w:val="000949BD"/>
    <w:rsid w:val="000A68A7"/>
    <w:rsid w:val="000C1C58"/>
    <w:rsid w:val="000D5080"/>
    <w:rsid w:val="00124776"/>
    <w:rsid w:val="00171AEF"/>
    <w:rsid w:val="001A01A5"/>
    <w:rsid w:val="001B32B2"/>
    <w:rsid w:val="001D66B2"/>
    <w:rsid w:val="00216AD8"/>
    <w:rsid w:val="002774DE"/>
    <w:rsid w:val="002A2275"/>
    <w:rsid w:val="0034272C"/>
    <w:rsid w:val="003447D0"/>
    <w:rsid w:val="0036748D"/>
    <w:rsid w:val="00394050"/>
    <w:rsid w:val="003A1760"/>
    <w:rsid w:val="003A74D0"/>
    <w:rsid w:val="003B183B"/>
    <w:rsid w:val="003B5859"/>
    <w:rsid w:val="003B7F2A"/>
    <w:rsid w:val="003F78D6"/>
    <w:rsid w:val="0040164E"/>
    <w:rsid w:val="004115EC"/>
    <w:rsid w:val="00461800"/>
    <w:rsid w:val="00492C5C"/>
    <w:rsid w:val="004A2B49"/>
    <w:rsid w:val="004A6398"/>
    <w:rsid w:val="004B3092"/>
    <w:rsid w:val="004B4D9B"/>
    <w:rsid w:val="004C7805"/>
    <w:rsid w:val="004E5771"/>
    <w:rsid w:val="00542AF3"/>
    <w:rsid w:val="00576213"/>
    <w:rsid w:val="005A33BF"/>
    <w:rsid w:val="005D646E"/>
    <w:rsid w:val="005E62E5"/>
    <w:rsid w:val="005E73D9"/>
    <w:rsid w:val="005F3E63"/>
    <w:rsid w:val="005F7BD8"/>
    <w:rsid w:val="006008B4"/>
    <w:rsid w:val="00610DA9"/>
    <w:rsid w:val="00633A16"/>
    <w:rsid w:val="006359F6"/>
    <w:rsid w:val="00643350"/>
    <w:rsid w:val="006450C3"/>
    <w:rsid w:val="006531DE"/>
    <w:rsid w:val="0068180E"/>
    <w:rsid w:val="006835D1"/>
    <w:rsid w:val="006A4FE3"/>
    <w:rsid w:val="006A6DB9"/>
    <w:rsid w:val="006B3A35"/>
    <w:rsid w:val="006D10B5"/>
    <w:rsid w:val="006F4F2C"/>
    <w:rsid w:val="00716330"/>
    <w:rsid w:val="00737469"/>
    <w:rsid w:val="0074279A"/>
    <w:rsid w:val="00762A2E"/>
    <w:rsid w:val="00780D4A"/>
    <w:rsid w:val="007B300B"/>
    <w:rsid w:val="007E70CB"/>
    <w:rsid w:val="0081158E"/>
    <w:rsid w:val="008135FA"/>
    <w:rsid w:val="00821B1D"/>
    <w:rsid w:val="00822C59"/>
    <w:rsid w:val="0082793F"/>
    <w:rsid w:val="00863BE2"/>
    <w:rsid w:val="00863BEA"/>
    <w:rsid w:val="008F158C"/>
    <w:rsid w:val="008F5D2B"/>
    <w:rsid w:val="00920C6A"/>
    <w:rsid w:val="0093317B"/>
    <w:rsid w:val="00944004"/>
    <w:rsid w:val="009B5BD5"/>
    <w:rsid w:val="009B6AA8"/>
    <w:rsid w:val="009C1DC6"/>
    <w:rsid w:val="009D7416"/>
    <w:rsid w:val="00A05C20"/>
    <w:rsid w:val="00A07EF6"/>
    <w:rsid w:val="00A136DD"/>
    <w:rsid w:val="00A23052"/>
    <w:rsid w:val="00A250E4"/>
    <w:rsid w:val="00A90BFB"/>
    <w:rsid w:val="00A97653"/>
    <w:rsid w:val="00AA1CB4"/>
    <w:rsid w:val="00AB42F5"/>
    <w:rsid w:val="00AD3183"/>
    <w:rsid w:val="00B00335"/>
    <w:rsid w:val="00B2442F"/>
    <w:rsid w:val="00B7554E"/>
    <w:rsid w:val="00B8563C"/>
    <w:rsid w:val="00BA3DE8"/>
    <w:rsid w:val="00BB645B"/>
    <w:rsid w:val="00BD0876"/>
    <w:rsid w:val="00C17697"/>
    <w:rsid w:val="00C32363"/>
    <w:rsid w:val="00C714A3"/>
    <w:rsid w:val="00C7186D"/>
    <w:rsid w:val="00C91071"/>
    <w:rsid w:val="00C93D3F"/>
    <w:rsid w:val="00CB7EAD"/>
    <w:rsid w:val="00CD7C02"/>
    <w:rsid w:val="00CE30C5"/>
    <w:rsid w:val="00CF1E8E"/>
    <w:rsid w:val="00CF66F9"/>
    <w:rsid w:val="00D01083"/>
    <w:rsid w:val="00D01710"/>
    <w:rsid w:val="00D20972"/>
    <w:rsid w:val="00D236E2"/>
    <w:rsid w:val="00D4426F"/>
    <w:rsid w:val="00D50A36"/>
    <w:rsid w:val="00D55CA2"/>
    <w:rsid w:val="00D578FB"/>
    <w:rsid w:val="00D76D6C"/>
    <w:rsid w:val="00D819A3"/>
    <w:rsid w:val="00DB1AE6"/>
    <w:rsid w:val="00DD14C6"/>
    <w:rsid w:val="00E310F2"/>
    <w:rsid w:val="00E34CD2"/>
    <w:rsid w:val="00E37894"/>
    <w:rsid w:val="00E549DC"/>
    <w:rsid w:val="00EA030A"/>
    <w:rsid w:val="00EA60E3"/>
    <w:rsid w:val="00F16F4E"/>
    <w:rsid w:val="00F3443D"/>
    <w:rsid w:val="00F65709"/>
    <w:rsid w:val="00F706DD"/>
    <w:rsid w:val="00F90C6F"/>
    <w:rsid w:val="00FB3CB7"/>
    <w:rsid w:val="00FC62C0"/>
    <w:rsid w:val="00FD0990"/>
    <w:rsid w:val="00FD756C"/>
    <w:rsid w:val="00FF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183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76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3BEA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semiHidden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76D6C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863BEA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B68479-3E5E-41B7-B9FE-EBB8F33C3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6</Pages>
  <Words>507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Certificação</vt:lpstr>
    </vt:vector>
  </TitlesOfParts>
  <Company>Home</Company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Certificação</dc:title>
  <dc:subject>Sun Certified Java Programmer</dc:subject>
  <dc:creator>Carlos Eduardo Tosin</dc:creator>
  <cp:keywords/>
  <dc:description/>
  <cp:lastModifiedBy>Carlos Tosin</cp:lastModifiedBy>
  <cp:revision>73</cp:revision>
  <cp:lastPrinted>2011-12-13T19:22:00Z</cp:lastPrinted>
  <dcterms:created xsi:type="dcterms:W3CDTF">2010-05-11T20:24:00Z</dcterms:created>
  <dcterms:modified xsi:type="dcterms:W3CDTF">2013-03-20T19:13:00Z</dcterms:modified>
</cp:coreProperties>
</file>