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bCs/>
          <w:spacing w:val="2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pacing w:val="20"/>
          <w:sz w:val="24"/>
          <w:szCs w:val="24"/>
          <w:lang w:eastAsia="ru-RU"/>
        </w:rPr>
        <w:t>ОТЗЫВ НАУЧНОГО РУКОВОДИТЕЛЯ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  <w:lang w:eastAsia="ru-RU"/>
        </w:rPr>
        <w:t>на научно-квалификационную работу (диссертацию)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lang w:eastAsia="ru-RU"/>
        </w:rPr>
      </w:pPr>
      <w:r>
        <w:rPr>
          <w:sz w:val="24"/>
          <w:szCs w:val="24"/>
        </w:rPr>
      </w:r>
    </w:p>
    <w:tbl>
      <w:tblPr>
        <w:tblStyle w:val="a3"/>
        <w:tblW w:w="9019" w:type="dxa"/>
        <w:jc w:val="left"/>
        <w:tblInd w:w="0" w:type="dxa"/>
        <w:tblCellMar>
          <w:top w:w="0" w:type="dxa"/>
          <w:left w:w="123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9019"/>
      </w:tblGrid>
      <w:tr>
        <w:trPr/>
        <w:tc>
          <w:tcPr>
            <w:tcW w:w="9019" w:type="dxa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Кондыбаева Алмагуль Бауржановна</w:t>
            </w:r>
          </w:p>
        </w:tc>
      </w:tr>
      <w:tr>
        <w:trPr/>
        <w:tc>
          <w:tcPr>
            <w:tcW w:w="901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ru-RU"/>
              </w:rPr>
              <w:t>ФИО аспиранта</w:t>
            </w:r>
          </w:p>
        </w:tc>
      </w:tr>
    </w:tbl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a3"/>
        <w:tblW w:w="9019" w:type="dxa"/>
        <w:jc w:val="left"/>
        <w:tblInd w:w="0" w:type="dxa"/>
        <w:tblCellMar>
          <w:top w:w="0" w:type="dxa"/>
          <w:left w:w="123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9019"/>
      </w:tblGrid>
      <w:tr>
        <w:trPr/>
        <w:tc>
          <w:tcPr>
            <w:tcW w:w="9019" w:type="dxa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iCs/>
                <w:sz w:val="24"/>
                <w:szCs w:val="24"/>
                <w:lang w:eastAsia="ru-RU"/>
              </w:rPr>
              <w:t>СИСТЕМА ПОДДЕРЖКИ ПРИНЯТИЯ РЕШЕНИЙ ДЛЯ ЗАДАЧИ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iCs/>
                <w:sz w:val="24"/>
                <w:szCs w:val="24"/>
                <w:lang w:eastAsia="ru-RU"/>
              </w:rPr>
              <w:t>ПРОЕКТИРОВАНИЯ ПРОГРАММНОГО ОБЕСПЕЧЕНИЯ В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iCs/>
                <w:sz w:val="24"/>
                <w:szCs w:val="24"/>
                <w:lang w:eastAsia="ru-RU"/>
              </w:rPr>
              <w:t>ОБЛАСТИ АВТОМАТИЗАЦИИ</w:t>
            </w:r>
          </w:p>
        </w:tc>
      </w:tr>
      <w:tr>
        <w:trPr/>
        <w:tc>
          <w:tcPr>
            <w:tcW w:w="901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ru-RU"/>
              </w:rPr>
              <w:t>наименование темы научно-квалификационной работы</w:t>
            </w:r>
          </w:p>
        </w:tc>
      </w:tr>
    </w:tbl>
    <w:p>
      <w:pPr>
        <w:pStyle w:val="Normal"/>
        <w:spacing w:before="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представленную к защите по направлению</w:t>
      </w:r>
    </w:p>
    <w:tbl>
      <w:tblPr>
        <w:tblStyle w:val="a3"/>
        <w:tblW w:w="9019" w:type="dxa"/>
        <w:jc w:val="left"/>
        <w:tblInd w:w="0" w:type="dxa"/>
        <w:tblCellMar>
          <w:top w:w="0" w:type="dxa"/>
          <w:left w:w="123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9019"/>
      </w:tblGrid>
      <w:tr>
        <w:trPr/>
        <w:tc>
          <w:tcPr>
            <w:tcW w:w="9019" w:type="dxa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Специальность 2.3.3 - «Автоматизация и управление технологическими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процессами и производствами»</w:t>
            </w:r>
          </w:p>
        </w:tc>
      </w:tr>
      <w:tr>
        <w:trPr/>
        <w:tc>
          <w:tcPr>
            <w:tcW w:w="901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ru-RU"/>
              </w:rPr>
              <w:t>(шифр и наименование направления) по направленности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a3"/>
        <w:tblW w:w="9029" w:type="dxa"/>
        <w:jc w:val="left"/>
        <w:tblInd w:w="0" w:type="dxa"/>
        <w:tblCellMar>
          <w:top w:w="0" w:type="dxa"/>
          <w:left w:w="123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3261"/>
        <w:gridCol w:w="5767"/>
      </w:tblGrid>
      <w:tr>
        <w:trPr/>
        <w:tc>
          <w:tcPr>
            <w:tcW w:w="32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на академическую степень</w:t>
            </w:r>
          </w:p>
        </w:tc>
        <w:tc>
          <w:tcPr>
            <w:tcW w:w="5767" w:type="dxa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tabs>
                <w:tab w:val="center" w:pos="3364" w:leader="none"/>
              </w:tabs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>Исследователь. Преподаватель-исследователь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tbl>
      <w:tblPr>
        <w:tblStyle w:val="a3"/>
        <w:tblW w:w="9047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9047"/>
      </w:tblGrid>
      <w:tr>
        <w:trPr>
          <w:trHeight w:val="7692" w:hRule="atLeast"/>
        </w:trPr>
        <w:tc>
          <w:tcPr>
            <w:tcW w:w="9047" w:type="dxa"/>
            <w:tcBorders/>
            <w:shd w:fill="auto" w:val="clear"/>
            <w:vAlign w:val="center"/>
          </w:tcPr>
          <w:p>
            <w:pPr>
              <w:pStyle w:val="TextBody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Актуальность темы. </w:t>
            </w:r>
            <w:r>
              <w:rPr>
                <w:rFonts w:ascii="Times New Roman" w:hAnsi="Times New Roman"/>
                <w:sz w:val="24"/>
                <w:szCs w:val="24"/>
              </w:rPr>
              <w:t>Д</w:t>
            </w:r>
            <w:r>
              <w:rPr>
                <w:rFonts w:ascii="Times New Roman" w:hAnsi="Times New Roman"/>
                <w:sz w:val="24"/>
                <w:szCs w:val="24"/>
              </w:rPr>
              <w:t>анное исследование затрагивает ряд актуальных вопросов поддержки принятия решений и задач в проектировании программного обеспечения для автоматизированных систем управления</w:t>
            </w:r>
          </w:p>
          <w:p>
            <w:pPr>
              <w:pStyle w:val="TextBody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Уровень проработанности темы. </w:t>
            </w:r>
            <w:r>
              <w:rPr>
                <w:rFonts w:ascii="Times New Roman" w:hAnsi="Times New Roman"/>
                <w:sz w:val="24"/>
                <w:szCs w:val="24"/>
              </w:rPr>
              <w:t>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ровень проработанности соответствует всем требованиям задания ВКР.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Тема исследования соответствует следующим направлениям паспорта специальности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ru-RU"/>
              </w:rPr>
              <w:t>2.3.3 - «Автоматизация и управление технологическими процессами и производствами»:</w:t>
            </w:r>
          </w:p>
          <w:p>
            <w:pPr>
              <w:pStyle w:val="TextBody"/>
              <w:numPr>
                <w:ilvl w:val="0"/>
                <w:numId w:val="1"/>
              </w:numPr>
              <w:spacing w:lineRule="auto" w:line="240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ru-RU"/>
              </w:rPr>
              <w:t>Методология, научные основы, средства и технологии построения автоматизированных систем управления (АСУП).</w:t>
            </w:r>
          </w:p>
          <w:p>
            <w:pPr>
              <w:pStyle w:val="TextBody"/>
              <w:numPr>
                <w:ilvl w:val="0"/>
                <w:numId w:val="1"/>
              </w:numPr>
              <w:spacing w:lineRule="auto" w:line="240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ru-RU"/>
              </w:rPr>
              <w:t>Методы создания, эффективной организации и ведения специализированного информационного и программного обеспечения АСУП.</w:t>
            </w:r>
          </w:p>
          <w:p>
            <w:pPr>
              <w:pStyle w:val="TextBody"/>
              <w:numPr>
                <w:ilvl w:val="0"/>
                <w:numId w:val="1"/>
              </w:numPr>
              <w:spacing w:lineRule="auto" w:line="240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ru-RU"/>
              </w:rPr>
              <w:t>Средства и методы проектирования и разработки технического, математического, лингвистического и других видов обеспечения АСУ.</w:t>
            </w:r>
          </w:p>
          <w:p>
            <w:pPr>
              <w:pStyle w:val="TextBody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Анализ содержания.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 первой главе автор проанализировал проблемы, которые предстоит решить в работе.  Автор предлагает систематизацию проблем в области проектирования программного обеспечения для задач автоматизации систем управления, рассматривает различные инструменты проектирования, освещает основой функционал и выделает аспекты, которых нет в рассмотренных, освещенных в работе, инструментов. Во второй главе автор рассматривает вопросы разработки моделей и алгоритмов проектирования архитектуры автоматизированных систем управления в зависимости от типов моделей архитектур, предоставляется постановка задачи проектирования поддержки принятия решений, затрагивается вопрос об устойчивости разрабатываемой модели поддержки принятия решений на основе нейронных сетей и нечеткой логики. В третьей главе описывается модель поддержки принятия решений, дается полное описание системы поддержки принятия решений. В четвертой главе описываются основные принципы создания модели поддержки принятия решений. По результатам работы автором даны рекомендации по совершенствованию функционала, по доработке, а также по возможностям внедрения в технологический процесс разработки программного обеспечения для автоматизированных систем управления.</w:t>
            </w:r>
          </w:p>
          <w:p>
            <w:pPr>
              <w:pStyle w:val="TextBody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Оценка качества выполнения демонстрационного материала и текста ВКР. </w:t>
            </w:r>
            <w:r>
              <w:rPr>
                <w:rFonts w:ascii="Times New Roman" w:hAnsi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/>
                <w:sz w:val="24"/>
                <w:szCs w:val="24"/>
              </w:rPr>
              <w:t>ыпускная квалификационная работа по форме, стилю подачи материала и содержательному наполнению соответствует всем предъявленным требованиям</w:t>
            </w:r>
            <w:r>
              <w:rPr>
                <w:rFonts w:ascii="Times New Roman" w:hAnsi="Times New Roman"/>
                <w:sz w:val="16"/>
                <w:szCs w:val="16"/>
                <w:u w:val="none"/>
              </w:rPr>
              <w:t>.</w:t>
            </w:r>
          </w:p>
          <w:p>
            <w:pPr>
              <w:pStyle w:val="TextBody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Положительные качества и недостатки работы: положительные качества работы состоят в получении полезного результата: 1. в виде математической оценки устойчивости модели при отклонениях в возмущении в задачах внедрения моделей поддержки принятия решений в проектирование программного обеспечения, 2. в виде разработк</w:t>
            </w:r>
            <w:r>
              <w:rPr>
                <w:rFonts w:ascii="Times New Roman" w:hAnsi="Times New Roman"/>
                <w:sz w:val="24"/>
                <w:szCs w:val="24"/>
              </w:rPr>
              <w:t>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модели поддержки принятия решений при проектировании </w:t>
            </w:r>
            <w:r>
              <w:rPr>
                <w:rFonts w:ascii="Times New Roman" w:hAnsi="Times New Roman"/>
                <w:sz w:val="24"/>
                <w:szCs w:val="24"/>
              </w:rPr>
              <w:t>аппаратного, технического, лингвистического, программного обеспечений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автоматизированн</w:t>
            </w:r>
            <w:r>
              <w:rPr>
                <w:rFonts w:ascii="Times New Roman" w:hAnsi="Times New Roman"/>
                <w:sz w:val="24"/>
                <w:szCs w:val="24"/>
              </w:rPr>
              <w:t>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системы управления. Существенных недостатков не выявлено.</w:t>
            </w:r>
          </w:p>
          <w:p>
            <w:pPr>
              <w:pStyle w:val="TextBody"/>
              <w:bidi w:val="0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Заключение о теоретическом и практическом значении выводов и предложений, возможность их внедрения в производство.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Теоретическая значимость работы состоит в анализе возможности внедрения системы поддержки принятия решений в модель проектирования архитектуры автоматизированных систем управления, практическая значимость состоит в решении задачи разработки модели поддержки принятия решений в проектировании автоматизированных систем управления.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В результате автором получена следующая научная новизна:</w:t>
            </w:r>
          </w:p>
          <w:p>
            <w:pPr>
              <w:pStyle w:val="TextBody"/>
              <w:bidi w:val="0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1. предложена модель поддержки принятия решений для проектирования архитектуры и разработки технического, лингвистического и программного обеспечения в области автоматизации, основанная на поиске закономерностей на основе критерия максимума информативности. Благодаря которой, стало возможно выявлять закономерности и строить базу знаний автоматизированно, на основе обучающей выборки.</w:t>
            </w:r>
          </w:p>
          <w:p>
            <w:pPr>
              <w:pStyle w:val="TextBody"/>
              <w:bidi w:val="0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2. предложена методология универсального проектирования, анализа потребностей и противоречий методами машинного обучения на основе анализа входных параметров, отображенных в виде каналов наблюдений путем применения методологии теории решения изобретательских задач для автоматизации процесса создания базы знаний. Стало возможным строить деревья классификации из семантического графа путем машинного анализа взаимосвязей между противоречиями.</w:t>
            </w:r>
          </w:p>
          <w:p>
            <w:pPr>
              <w:pStyle w:val="TextBody"/>
              <w:bidi w:val="0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ыпускная квалификационная работа соответствует требованиям предъявляемым к выпускным квалификационным работам и может быть рекомендована к внедрению в производство. </w:t>
            </w:r>
          </w:p>
          <w:p>
            <w:pPr>
              <w:pStyle w:val="TextBody"/>
              <w:bidi w:val="0"/>
              <w:spacing w:lineRule="auto" w:line="240" w:before="0" w:after="140"/>
              <w:jc w:val="right"/>
              <w:rPr>
                <w:rFonts w:ascii="Times New Roman" w:hAnsi="Times New Roman"/>
                <w:i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 xml:space="preserve">Даю согласие на обработку персональных данных - </w:t>
            </w: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  <w:lang w:eastAsia="ru-RU"/>
              </w:rPr>
              <w:t xml:space="preserve">канд. техн. Наук, профессор Калашников Е.А.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 xml:space="preserve"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 </w:t>
            </w: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  <w:lang w:eastAsia="ru-RU"/>
              </w:rPr>
              <w:t>(НИТУ МИСИС)</w:t>
            </w:r>
          </w:p>
        </w:tc>
      </w:tr>
    </w:tbl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16"/>
          <w:szCs w:val="16"/>
          <w:lang w:eastAsia="ru-RU"/>
        </w:rPr>
      </w:pPr>
      <w:r>
        <w:rPr>
          <w:rFonts w:eastAsia="Times New Roman" w:cs="Times New Roman" w:ascii="Times New Roman" w:hAnsi="Times New Roman"/>
          <w:sz w:val="16"/>
          <w:szCs w:val="16"/>
          <w:lang w:eastAsia="ru-RU"/>
        </w:rPr>
      </w:r>
    </w:p>
    <w:tbl>
      <w:tblPr>
        <w:tblStyle w:val="a3"/>
        <w:tblW w:w="9029" w:type="dxa"/>
        <w:jc w:val="right"/>
        <w:tblInd w:w="0" w:type="dxa"/>
        <w:tblCellMar>
          <w:top w:w="0" w:type="dxa"/>
          <w:left w:w="123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20"/>
        <w:gridCol w:w="7408"/>
      </w:tblGrid>
      <w:tr>
        <w:trPr>
          <w:trHeight w:val="278" w:hRule="atLeast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>Научный руководитель: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>канд. техн. Наук, профессор Калашников Е.А.</w:t>
            </w:r>
          </w:p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bCs w:val="false"/>
                <w:sz w:val="22"/>
                <w:szCs w:val="22"/>
              </w:rPr>
              <w:t xml:space="preserve"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>(НИТУ МИСИС)</w:t>
            </w:r>
          </w:p>
        </w:tc>
      </w:tr>
      <w:tr>
        <w:trPr>
          <w:trHeight w:val="277" w:hRule="atLeast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/>
                <w:i/>
                <w:iCs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2"/>
                <w:szCs w:val="22"/>
                <w:lang w:eastAsia="ru-RU"/>
              </w:rPr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Cs/>
                <w:sz w:val="22"/>
                <w:szCs w:val="22"/>
                <w:lang w:eastAsia="ru-RU"/>
              </w:rPr>
              <w:t>________________________  « ____ » ________ 202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Cs/>
                <w:sz w:val="22"/>
                <w:szCs w:val="22"/>
                <w:lang w:eastAsia="ru-RU"/>
              </w:rPr>
              <w:t>3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Cs/>
                <w:sz w:val="22"/>
                <w:szCs w:val="22"/>
                <w:lang w:eastAsia="ru-RU"/>
              </w:rPr>
              <w:t xml:space="preserve"> г.</w:t>
            </w:r>
          </w:p>
        </w:tc>
      </w:tr>
      <w:tr>
        <w:trPr>
          <w:trHeight w:val="277" w:hRule="atLeast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/>
                <w:i/>
                <w:iCs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2"/>
                <w:szCs w:val="22"/>
                <w:lang w:eastAsia="ru-RU"/>
              </w:rPr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right="2829" w:hanging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2"/>
                <w:szCs w:val="22"/>
                <w:lang w:eastAsia="ru-RU"/>
              </w:rPr>
              <w:t>подпись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sectPr>
      <w:footerReference w:type="default" r:id="rId2"/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a4"/>
    <w:uiPriority w:val="99"/>
    <w:qFormat/>
    <w:rsid w:val="003e6f9c"/>
    <w:rPr/>
  </w:style>
  <w:style w:type="character" w:styleId="Style15" w:customStyle="1">
    <w:name w:val="Нижний колонтитул Знак"/>
    <w:basedOn w:val="DefaultParagraphFont"/>
    <w:link w:val="a6"/>
    <w:uiPriority w:val="99"/>
    <w:qFormat/>
    <w:rsid w:val="003e6f9c"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a5"/>
    <w:uiPriority w:val="99"/>
    <w:unhideWhenUsed/>
    <w:rsid w:val="003e6f9c"/>
    <w:pPr>
      <w:tabs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a7"/>
    <w:uiPriority w:val="99"/>
    <w:unhideWhenUsed/>
    <w:rsid w:val="003e6f9c"/>
    <w:pPr>
      <w:tabs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d259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Application>LibreOffice/6.0.7.3$Linux_X86_64 LibreOffice_project/00m0$Build-3</Application>
  <Pages>2</Pages>
  <Words>585</Words>
  <Characters>4778</Characters>
  <CharactersWithSpaces>5333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2018-05-08T10:30:00Z</dcterms:created>
  <dc:creator>Андрей Игнатов</dc:creator>
  <dc:description/>
  <dc:language>en-US</dc:language>
  <cp:lastModifiedBy/>
  <dcterms:modified xsi:type="dcterms:W3CDTF">2023-06-05T11:06:58Z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