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pPr>
      <w:r>
        <w:rPr>
          <w:rFonts w:eastAsia="Times New Roman" w:cs="Times New Roman" w:ascii="Times New Roman" w:hAnsi="Times New Roman"/>
          <w:b/>
          <w:bCs/>
          <w:spacing w:val="20"/>
          <w:sz w:val="24"/>
          <w:szCs w:val="24"/>
          <w:lang w:eastAsia="ru-RU"/>
        </w:rPr>
        <w:t>РЕЦЕНЗИЯ</w:t>
      </w:r>
    </w:p>
    <w:p>
      <w:pPr>
        <w:pStyle w:val="Normal"/>
        <w:spacing w:lineRule="auto" w:line="240" w:before="0" w:after="0"/>
        <w:jc w:val="center"/>
        <w:rPr>
          <w:rFonts w:ascii="Times New Roman" w:hAnsi="Times New Roman" w:eastAsia="Times New Roman" w:cs="Times New Roman"/>
          <w:bCs/>
          <w:sz w:val="28"/>
          <w:szCs w:val="28"/>
          <w:lang w:eastAsia="ru-RU"/>
        </w:rPr>
      </w:pPr>
      <w:r>
        <w:rPr>
          <w:rFonts w:eastAsia="Times New Roman" w:cs="Times New Roman" w:ascii="Times New Roman" w:hAnsi="Times New Roman"/>
          <w:bCs/>
          <w:sz w:val="24"/>
          <w:szCs w:val="24"/>
          <w:lang w:eastAsia="ru-RU"/>
        </w:rPr>
        <w:t>на научно-квалификационную работу (диссертацию)</w:t>
      </w:r>
    </w:p>
    <w:p>
      <w:pPr>
        <w:pStyle w:val="Normal"/>
        <w:spacing w:lineRule="auto" w:line="240" w:before="0" w:after="0"/>
        <w:rPr>
          <w:rFonts w:ascii="Times New Roman" w:hAnsi="Times New Roman" w:eastAsia="Times New Roman" w:cs="Times New Roman"/>
          <w:b/>
          <w:b/>
          <w:bCs/>
          <w:sz w:val="24"/>
          <w:szCs w:val="24"/>
          <w:lang w:eastAsia="ru-RU"/>
        </w:rPr>
      </w:pPr>
      <w:r>
        <w:rPr>
          <w:rFonts w:eastAsia="Times New Roman" w:cs="Times New Roman" w:ascii="Times New Roman" w:hAnsi="Times New Roman"/>
          <w:b/>
          <w:bCs/>
          <w:sz w:val="24"/>
          <w:szCs w:val="24"/>
          <w:lang w:eastAsia="ru-RU"/>
        </w:rPr>
      </w:r>
    </w:p>
    <w:tbl>
      <w:tblPr>
        <w:tblStyle w:val="a3"/>
        <w:tblW w:w="9019" w:type="dxa"/>
        <w:jc w:val="left"/>
        <w:tblInd w:w="0" w:type="dxa"/>
        <w:tblCellMar>
          <w:top w:w="0" w:type="dxa"/>
          <w:left w:w="143"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rFonts w:ascii="Times New Roman" w:hAnsi="Times New Roman" w:eastAsia="Times New Roman" w:cs="Times New Roman"/>
                <w:iCs/>
                <w:sz w:val="22"/>
                <w:szCs w:val="22"/>
                <w:lang w:eastAsia="ru-RU"/>
              </w:rPr>
            </w:pPr>
            <w:r>
              <w:rPr>
                <w:rFonts w:eastAsia="Times New Roman" w:cs="Times New Roman" w:ascii="Times New Roman" w:hAnsi="Times New Roman"/>
                <w:b/>
                <w:bCs/>
                <w:i/>
                <w:iCs/>
                <w:sz w:val="24"/>
                <w:szCs w:val="24"/>
                <w:lang w:eastAsia="ru-RU"/>
              </w:rPr>
              <w:t>Кондыбаева Алмагуль Бауржановна</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4"/>
                <w:szCs w:val="24"/>
                <w:lang w:eastAsia="ru-RU"/>
              </w:rPr>
              <w:t>ФИО аспиранта</w:t>
            </w:r>
          </w:p>
        </w:tc>
      </w:tr>
    </w:tbl>
    <w:p>
      <w:pPr>
        <w:pStyle w:val="Normal"/>
        <w:spacing w:before="0" w:after="0"/>
        <w:rPr>
          <w:sz w:val="24"/>
          <w:szCs w:val="24"/>
        </w:rPr>
      </w:pPr>
      <w:r>
        <w:rPr>
          <w:sz w:val="24"/>
          <w:szCs w:val="24"/>
        </w:rPr>
      </w:r>
    </w:p>
    <w:tbl>
      <w:tblPr>
        <w:tblStyle w:val="a3"/>
        <w:tblW w:w="9019" w:type="dxa"/>
        <w:jc w:val="left"/>
        <w:tblInd w:w="0" w:type="dxa"/>
        <w:tblCellMar>
          <w:top w:w="0" w:type="dxa"/>
          <w:left w:w="143"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СИСТЕМА ПОДДЕРЖКИ ПРИНЯТИЯ РЕШЕНИЙ ДЛЯ ЗАДАЧИ</w:t>
            </w:r>
          </w:p>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ПРОЕКТИРОВАНИЯ ПРОГРАММНОГО ОБЕСПЕЧЕНИЯ В</w:t>
            </w:r>
          </w:p>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ОБЛАСТИ АВТОМАТИЗАЦИИ</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i/>
                <w:iCs/>
                <w:sz w:val="24"/>
                <w:szCs w:val="24"/>
                <w:lang w:eastAsia="ru-RU"/>
              </w:rPr>
              <w:t>наименование темы научно-квалификационной работы</w:t>
            </w:r>
          </w:p>
        </w:tc>
      </w:tr>
    </w:tbl>
    <w:p>
      <w:pPr>
        <w:pStyle w:val="Normal"/>
        <w:spacing w:before="0" w:after="120"/>
        <w:rPr>
          <w:sz w:val="24"/>
          <w:szCs w:val="24"/>
        </w:rPr>
      </w:pPr>
      <w:r>
        <w:rPr>
          <w:sz w:val="24"/>
          <w:szCs w:val="24"/>
        </w:rPr>
      </w:r>
    </w:p>
    <w:p>
      <w:pPr>
        <w:pStyle w:val="Normal"/>
        <w:spacing w:lineRule="auto" w:line="240" w:before="0" w:after="120"/>
        <w:jc w:val="center"/>
        <w:rPr>
          <w:rFonts w:ascii="Times New Roman" w:hAnsi="Times New Roman" w:eastAsia="Times New Roman" w:cs="Times New Roman"/>
          <w:b/>
          <w:b/>
          <w:bCs/>
          <w:sz w:val="28"/>
          <w:szCs w:val="28"/>
          <w:lang w:eastAsia="ru-RU"/>
        </w:rPr>
      </w:pPr>
      <w:r>
        <w:rPr>
          <w:rFonts w:eastAsia="Times New Roman" w:cs="Times New Roman" w:ascii="Times New Roman" w:hAnsi="Times New Roman"/>
          <w:b/>
          <w:bCs/>
          <w:sz w:val="24"/>
          <w:szCs w:val="24"/>
          <w:lang w:eastAsia="ru-RU"/>
        </w:rPr>
        <w:t>представленная к защите по направлению</w:t>
      </w:r>
    </w:p>
    <w:tbl>
      <w:tblPr>
        <w:tblStyle w:val="a3"/>
        <w:tblW w:w="9019" w:type="dxa"/>
        <w:jc w:val="left"/>
        <w:tblInd w:w="0" w:type="dxa"/>
        <w:tblCellMar>
          <w:top w:w="0" w:type="dxa"/>
          <w:left w:w="143"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b/>
                <w:bCs/>
                <w:iCs/>
                <w:sz w:val="24"/>
                <w:szCs w:val="24"/>
                <w:lang w:eastAsia="ru-RU"/>
              </w:rPr>
              <w:t>Специальность 2.3.3 - «Автоматизация и управление технологическими</w:t>
            </w:r>
          </w:p>
          <w:p>
            <w:pPr>
              <w:pStyle w:val="Normal"/>
              <w:spacing w:lineRule="auto" w:line="240" w:before="0" w:after="0"/>
              <w:jc w:val="center"/>
              <w:rPr>
                <w:sz w:val="20"/>
                <w:szCs w:val="20"/>
              </w:rPr>
            </w:pPr>
            <w:r>
              <w:rPr>
                <w:rFonts w:eastAsia="Times New Roman" w:cs="Times New Roman" w:ascii="Times New Roman" w:hAnsi="Times New Roman"/>
                <w:b/>
                <w:bCs/>
                <w:iCs/>
                <w:sz w:val="24"/>
                <w:szCs w:val="24"/>
                <w:lang w:eastAsia="ru-RU"/>
              </w:rPr>
              <w:t>процессами и производствами»</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i/>
                <w:iCs/>
                <w:sz w:val="24"/>
                <w:szCs w:val="24"/>
                <w:lang w:eastAsia="ru-RU"/>
              </w:rPr>
              <w:t>(шифр и наименование направления) по направленности</w:t>
            </w:r>
          </w:p>
        </w:tc>
      </w:tr>
    </w:tbl>
    <w:p>
      <w:pPr>
        <w:pStyle w:val="Normal"/>
        <w:rPr>
          <w:sz w:val="24"/>
          <w:szCs w:val="24"/>
        </w:rPr>
      </w:pPr>
      <w:r>
        <w:rPr>
          <w:sz w:val="24"/>
          <w:szCs w:val="24"/>
        </w:rPr>
      </w:r>
    </w:p>
    <w:tbl>
      <w:tblPr>
        <w:tblStyle w:val="a3"/>
        <w:tblW w:w="9029" w:type="dxa"/>
        <w:jc w:val="left"/>
        <w:tblInd w:w="0" w:type="dxa"/>
        <w:tblCellMar>
          <w:top w:w="0" w:type="dxa"/>
          <w:left w:w="143" w:type="dxa"/>
          <w:bottom w:w="0" w:type="dxa"/>
          <w:right w:w="108" w:type="dxa"/>
        </w:tblCellMar>
        <w:tblLook w:noVBand="1" w:val="04a0" w:noHBand="0" w:lastColumn="0" w:firstColumn="1" w:lastRow="0" w:firstRow="1"/>
      </w:tblPr>
      <w:tblGrid>
        <w:gridCol w:w="3261"/>
        <w:gridCol w:w="5767"/>
      </w:tblGrid>
      <w:tr>
        <w:trPr/>
        <w:tc>
          <w:tcPr>
            <w:tcW w:w="3261" w:type="dxa"/>
            <w:tcBorders>
              <w:top w:val="nil"/>
              <w:left w:val="nil"/>
              <w:bottom w:val="nil"/>
              <w:right w:val="nil"/>
              <w:insideH w:val="nil"/>
              <w:insideV w:val="nil"/>
            </w:tcBorders>
            <w:shd w:fill="auto" w:val="clear"/>
          </w:tcPr>
          <w:p>
            <w:pPr>
              <w:pStyle w:val="Normal"/>
              <w:spacing w:lineRule="auto" w:line="240" w:before="0" w:after="0"/>
              <w:rPr>
                <w:rFonts w:ascii="Times New Roman" w:hAnsi="Times New Roman" w:eastAsia="Times New Roman" w:cs="Times New Roman"/>
                <w:sz w:val="26"/>
                <w:szCs w:val="26"/>
                <w:lang w:eastAsia="ru-RU"/>
              </w:rPr>
            </w:pPr>
            <w:r>
              <w:rPr>
                <w:rFonts w:eastAsia="Times New Roman" w:cs="Times New Roman" w:ascii="Times New Roman" w:hAnsi="Times New Roman"/>
                <w:sz w:val="24"/>
                <w:szCs w:val="24"/>
                <w:lang w:eastAsia="ru-RU"/>
              </w:rPr>
              <w:t>на академическую степень</w:t>
            </w:r>
          </w:p>
        </w:tc>
        <w:tc>
          <w:tcPr>
            <w:tcW w:w="5767" w:type="dxa"/>
            <w:tcBorders>
              <w:top w:val="nil"/>
              <w:left w:val="nil"/>
              <w:right w:val="nil"/>
              <w:insideV w:val="nil"/>
            </w:tcBorders>
            <w:shd w:fill="auto" w:val="clear"/>
          </w:tcPr>
          <w:p>
            <w:pPr>
              <w:pStyle w:val="Normal"/>
              <w:tabs>
                <w:tab w:val="center" w:pos="3364" w:leader="none"/>
              </w:tabs>
              <w:spacing w:lineRule="auto" w:line="240" w:before="0" w:after="0"/>
              <w:rPr>
                <w:sz w:val="20"/>
                <w:szCs w:val="20"/>
              </w:rPr>
            </w:pPr>
            <w:r>
              <w:rPr>
                <w:rFonts w:eastAsia="Times New Roman" w:cs="Times New Roman" w:ascii="Times New Roman" w:hAnsi="Times New Roman"/>
                <w:b/>
                <w:sz w:val="24"/>
                <w:szCs w:val="24"/>
                <w:lang w:eastAsia="ru-RU"/>
              </w:rPr>
              <w:t>Исследователь. Преподаватель-исследователь</w:t>
            </w:r>
          </w:p>
        </w:tc>
      </w:tr>
    </w:tbl>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bl>
      <w:tblPr>
        <w:tblStyle w:val="a3"/>
        <w:tblW w:w="9047" w:type="dxa"/>
        <w:jc w:val="left"/>
        <w:tblInd w:w="0" w:type="dxa"/>
        <w:tblCellMar>
          <w:top w:w="0" w:type="dxa"/>
          <w:left w:w="108" w:type="dxa"/>
          <w:bottom w:w="0" w:type="dxa"/>
          <w:right w:w="108" w:type="dxa"/>
        </w:tblCellMar>
        <w:tblLook w:noVBand="1" w:val="04a0" w:noHBand="0" w:lastColumn="0" w:firstColumn="1" w:lastRow="0" w:firstRow="1"/>
      </w:tblPr>
      <w:tblGrid>
        <w:gridCol w:w="9047"/>
      </w:tblGrid>
      <w:tr>
        <w:trPr>
          <w:trHeight w:val="7551" w:hRule="atLeast"/>
        </w:trPr>
        <w:tc>
          <w:tcPr>
            <w:tcW w:w="9047" w:type="dxa"/>
            <w:tcBorders/>
            <w:shd w:fill="auto" w:val="clear"/>
            <w:vAlign w:val="center"/>
          </w:tcPr>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Актуальность темы. </w:t>
            </w:r>
          </w:p>
          <w:p>
            <w:pPr>
              <w:pStyle w:val="TextBody"/>
              <w:bidi w:val="0"/>
              <w:spacing w:lineRule="auto" w:line="240" w:before="0" w:after="0"/>
              <w:jc w:val="left"/>
              <w:rPr>
                <w:rFonts w:ascii="Times New Roman" w:hAnsi="Times New Roman"/>
                <w:sz w:val="20"/>
                <w:szCs w:val="20"/>
              </w:rPr>
            </w:pPr>
            <w:r>
              <w:rPr>
                <w:rFonts w:ascii="Times New Roman" w:hAnsi="Times New Roman"/>
                <w:sz w:val="24"/>
                <w:szCs w:val="24"/>
              </w:rPr>
              <w:t>Данное исследование затрагивает ряд актуальных вопросов поддержки принятия решений и задач в проектировании программного обеспечения для автоматизированных систем управления.</w:t>
            </w:r>
          </w:p>
          <w:p>
            <w:pPr>
              <w:pStyle w:val="TextBody"/>
              <w:bidi w:val="0"/>
              <w:spacing w:lineRule="auto" w:line="240" w:before="0" w:after="0"/>
              <w:jc w:val="left"/>
              <w:rPr>
                <w:rFonts w:ascii="Times New Roman" w:hAnsi="Times New Roman"/>
                <w:sz w:val="24"/>
                <w:szCs w:val="24"/>
              </w:rPr>
            </w:pPr>
            <w:r>
              <w:rPr>
                <w:rFonts w:ascii="Times New Roman" w:hAnsi="Times New Roman"/>
                <w:b/>
                <w:bCs/>
                <w:sz w:val="24"/>
                <w:szCs w:val="24"/>
              </w:rPr>
              <w:t xml:space="preserve">Уровень проработанности темы.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 xml:space="preserve">Соответствие заданию на ВКР: уровень проработанности соответствует всем требованиям задания ВКР. Тема исследования соответствует следующим направлениям паспорта научной специальности 2.3.3. </w:t>
            </w:r>
            <w:r>
              <w:rPr>
                <w:rFonts w:ascii="Times New Roman" w:hAnsi="Times New Roman"/>
                <w:sz w:val="24"/>
                <w:szCs w:val="24"/>
                <w:lang w:eastAsia="ru-RU"/>
              </w:rPr>
              <w:t>«Автоматизация и управление технологическими процессами и производствами»</w:t>
            </w:r>
            <w:r>
              <w:rPr>
                <w:rFonts w:ascii="Times New Roman" w:hAnsi="Times New Roman"/>
                <w:sz w:val="24"/>
                <w:szCs w:val="24"/>
              </w:rPr>
              <w:t>:</w:t>
            </w:r>
          </w:p>
          <w:p>
            <w:pPr>
              <w:pStyle w:val="TextBody"/>
              <w:numPr>
                <w:ilvl w:val="0"/>
                <w:numId w:val="1"/>
              </w:numPr>
              <w:bidi w:val="0"/>
              <w:spacing w:lineRule="auto" w:line="240" w:before="0" w:after="0"/>
              <w:jc w:val="left"/>
              <w:rPr>
                <w:rFonts w:ascii="Times New Roman" w:hAnsi="Times New Roman"/>
                <w:sz w:val="24"/>
                <w:szCs w:val="24"/>
              </w:rPr>
            </w:pPr>
            <w:r>
              <w:rPr>
                <w:rFonts w:ascii="Times New Roman" w:hAnsi="Times New Roman"/>
                <w:sz w:val="24"/>
                <w:szCs w:val="24"/>
              </w:rPr>
              <w:t>Метод</w:t>
            </w:r>
            <w:r>
              <w:rPr>
                <w:rFonts w:ascii="Times New Roman" w:hAnsi="Times New Roman"/>
                <w:sz w:val="24"/>
                <w:szCs w:val="24"/>
              </w:rPr>
              <w:t>ика</w:t>
            </w:r>
            <w:r>
              <w:rPr>
                <w:rFonts w:ascii="Times New Roman" w:hAnsi="Times New Roman"/>
                <w:sz w:val="24"/>
                <w:szCs w:val="24"/>
              </w:rPr>
              <w:t xml:space="preserve"> научные основы, средства и технологии построения автоматизированных систем управления (АСУП).</w:t>
            </w:r>
          </w:p>
          <w:p>
            <w:pPr>
              <w:pStyle w:val="TextBody"/>
              <w:numPr>
                <w:ilvl w:val="0"/>
                <w:numId w:val="1"/>
              </w:numPr>
              <w:bidi w:val="0"/>
              <w:spacing w:lineRule="auto" w:line="240" w:before="0" w:after="0"/>
              <w:jc w:val="left"/>
              <w:rPr>
                <w:rFonts w:ascii="Times New Roman" w:hAnsi="Times New Roman"/>
                <w:sz w:val="24"/>
                <w:szCs w:val="24"/>
              </w:rPr>
            </w:pPr>
            <w:r>
              <w:rPr>
                <w:rFonts w:ascii="Times New Roman" w:hAnsi="Times New Roman"/>
                <w:sz w:val="24"/>
                <w:szCs w:val="24"/>
              </w:rPr>
              <w:t>Методы создания, эффективной организации и ведения специализированного информационного и программного обеспечения АСУП.</w:t>
            </w:r>
          </w:p>
          <w:p>
            <w:pPr>
              <w:pStyle w:val="TextBody"/>
              <w:numPr>
                <w:ilvl w:val="0"/>
                <w:numId w:val="1"/>
              </w:numPr>
              <w:bidi w:val="0"/>
              <w:spacing w:lineRule="auto" w:line="240" w:before="0" w:after="0"/>
              <w:jc w:val="left"/>
              <w:rPr>
                <w:rFonts w:ascii="Times New Roman" w:hAnsi="Times New Roman"/>
                <w:sz w:val="24"/>
                <w:szCs w:val="24"/>
              </w:rPr>
            </w:pPr>
            <w:r>
              <w:rPr>
                <w:rFonts w:ascii="Times New Roman" w:hAnsi="Times New Roman"/>
                <w:sz w:val="24"/>
                <w:szCs w:val="24"/>
              </w:rPr>
              <w:t>Средства и методы проектирования и разработки технического, математического, лингвистического и других видов обеспечения АСУ.</w:t>
            </w:r>
          </w:p>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Анализ содержания.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В первой главе автор проанализировал проблемы, которые предстоит решить в работе. Автор предлагает систематизацию проблем в области проектирования программного обеспечения для задач автоматизации систем управления, рассматривает различные инструменты проектирования, освещает основой функционал и выделает аспекты, которых нет в рассмотренных, освещенных в работе, инструментов. Во второй главе автор рассматривает вопросы разработки моделей и алгоритмов проектирования архитектуры автоматизированных систем управления в зависимости от типов моделей архитектур, предоставляется постановка задачи проектирования поддержки принятия решений, затрагивается вопрос об устойчивости разрабатываемой модели поддержки принятия решений. В третьей главе описывается модель поддержки принятия решений, дается полное описание системы поддержки принятия решений. В четвертой главе описываются основные принципы создания модели поддержки принятия решений. По результатам работы автором даны рекомендации по совершенствованию функционала, по доработке, а также по возможностям внедрения в технологический процесс разработки программного обеспечения для автоматизированных систем управления.</w:t>
            </w:r>
          </w:p>
          <w:p>
            <w:pPr>
              <w:pStyle w:val="TextBody"/>
              <w:bidi w:val="0"/>
              <w:spacing w:lineRule="auto" w:line="240" w:before="0" w:after="0"/>
              <w:jc w:val="left"/>
              <w:rPr>
                <w:rFonts w:ascii="Times New Roman" w:hAnsi="Times New Roman"/>
                <w:sz w:val="24"/>
                <w:szCs w:val="24"/>
              </w:rPr>
            </w:pPr>
            <w:r>
              <w:rPr>
                <w:rFonts w:ascii="Times New Roman" w:hAnsi="Times New Roman"/>
                <w:b/>
                <w:bCs/>
                <w:sz w:val="24"/>
                <w:szCs w:val="24"/>
              </w:rPr>
              <w:t xml:space="preserve">Оценка качества выполнения демонстрационного материала и текста ВКР. </w:t>
            </w:r>
            <w:r>
              <w:rPr>
                <w:rFonts w:ascii="Times New Roman" w:hAnsi="Times New Roman"/>
                <w:sz w:val="24"/>
                <w:szCs w:val="24"/>
              </w:rPr>
              <w:t>Выпускная квалификационная работа по форме, стилю подачи материала и содержательному наполнению соответствует всем предъявленным требованиям. Текст излагается ясно, детально, предоставляются рисунки, графики, визуализации. Обосновывается выбор того или иного метода исследования. Автором подробно описываются следующие блоки обработки данных для построения системы:</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1, функционал по подборке инструментов, лингвистических средств, технологий, библиотек, информационнокоммуникационных и информационновычислительных ресурсов проектирования,</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2. математическая модель построения интеллектуальной системы на основе поиска закономерностей, согласно таблице противоречий теории решений изобретательских задач для синтеза базы знаний,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3. логическая модель конъюнкционного вывода на основе критерия максимума взвешенной информативности для синтеза закономерностей,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4. математическая модель синтеза деревьев принятия решений на основе списка закономерностей, синтезированных путем оценки информации на основе критерия максимума взвешенной информативности,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5. математическая модель анализа связей между параметрами и поиска закономерностей на основе критерия максимума взвешенной информативности и взвешенного голосования по деревьям классификации для выявления линейно-независимых групп параметров.</w:t>
            </w:r>
          </w:p>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Положительные качества и недостатки работы.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Положительные качества работы состоят в получении полезного результата в задачах внедрения моделей поддержки принятия решений в проектирование программного обеспечения, существенных недостатков не выявлено. Практической ценностью результатов работы является анализ архитектуры следующих разновидностей автоматизированных систем управления для синтеза рекомендаций по проектированию технического, лингвистического и программного обеспечения в области автоматизации: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1. высокопроизводительные высоковычислительные системы с реконфигурируемой архитектурой,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2. высокопроизводительные высоконагруженные системы с реконфигурируемой архитектурой,</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3. однородные вычислительные структуры и среды,</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4. вычислительные системы с распараллеливанием вычислений с блоками параллельной обработки,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5. вычислительные системы по типам транзакций (OLTP, OLAP),</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6. распределенные системы на основе технологии блокчейн и WEB — 3 стандартов,</w:t>
            </w:r>
          </w:p>
          <w:p>
            <w:pPr>
              <w:pStyle w:val="TextBody"/>
              <w:bidi w:val="0"/>
              <w:spacing w:lineRule="auto" w:line="240" w:before="0" w:after="0"/>
              <w:jc w:val="left"/>
              <w:rPr/>
            </w:pPr>
            <w:r>
              <w:rPr>
                <w:rFonts w:ascii="Times New Roman" w:hAnsi="Times New Roman"/>
                <w:sz w:val="24"/>
                <w:szCs w:val="24"/>
              </w:rPr>
              <w:t>7. вычислительные системы на основе типов предоставления доступа.</w:t>
            </w:r>
          </w:p>
          <w:p>
            <w:pPr>
              <w:pStyle w:val="TextBody"/>
              <w:bidi w:val="0"/>
              <w:spacing w:lineRule="auto" w:line="240" w:before="0" w:after="0"/>
              <w:jc w:val="left"/>
              <w:rPr/>
            </w:pPr>
            <w:r>
              <w:rPr>
                <w:rFonts w:ascii="Times New Roman" w:hAnsi="Times New Roman"/>
                <w:sz w:val="24"/>
                <w:szCs w:val="24"/>
              </w:rPr>
              <w:t xml:space="preserve">В качестве недостатка </w:t>
            </w:r>
            <w:r>
              <w:rPr>
                <w:rFonts w:ascii="Times New Roman" w:hAnsi="Times New Roman"/>
                <w:sz w:val="24"/>
                <w:szCs w:val="24"/>
              </w:rPr>
              <w:t xml:space="preserve">следует </w:t>
            </w:r>
            <w:r>
              <w:rPr>
                <w:rFonts w:ascii="Times New Roman" w:hAnsi="Times New Roman"/>
                <w:sz w:val="24"/>
                <w:szCs w:val="24"/>
              </w:rPr>
              <w:t xml:space="preserve">отметить недостаточный показ практического использования и преимуществ по сравнению с известными подходами. </w:t>
            </w:r>
          </w:p>
          <w:p>
            <w:pPr>
              <w:pStyle w:val="TextBody"/>
              <w:bidi w:val="0"/>
              <w:spacing w:lineRule="auto" w:line="240" w:before="0" w:after="0"/>
              <w:jc w:val="left"/>
              <w:rPr>
                <w:rFonts w:ascii="Times New Roman" w:hAnsi="Times New Roman"/>
                <w:b/>
                <w:b/>
                <w:bCs/>
                <w:sz w:val="24"/>
                <w:szCs w:val="24"/>
              </w:rPr>
            </w:pPr>
            <w:r>
              <w:rPr>
                <w:rFonts w:ascii="Times New Roman" w:hAnsi="Times New Roman"/>
                <w:b/>
                <w:bCs/>
                <w:sz w:val="24"/>
                <w:szCs w:val="24"/>
              </w:rPr>
              <w:t xml:space="preserve">Заключение о теоретическом и практическом значении выводов и предложений, возможность их внедрения в производство. </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Выпускная квалификационная работа соответствует требованиям предъявляемым к выпускным квалификационным работам и может быть рекомендована к внедрению в производство т.к. разработан метод проектирования технического, лингвистического и программного обеспечений для некоторых классов автоматизированных систем управления: по типу транзакционной обработки, по типам предоставления доступа на основе анализа работы алгоритмов анализа входных параметров, синтеза ограничений по параметрам, построена модель выявления закономерностей и классификации объектов на основе конъюнкционного логического вывода по информативным признакам, такими как, гипергеометрическое распределение, построена модель классификации альтернатив по информативным признакам.</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TextBody"/>
              <w:bidi w:val="0"/>
              <w:spacing w:lineRule="auto" w:line="240" w:before="0" w:after="0"/>
              <w:jc w:val="right"/>
              <w:rPr>
                <w:sz w:val="20"/>
                <w:szCs w:val="20"/>
              </w:rPr>
            </w:pPr>
            <w:r>
              <w:rPr>
                <w:rFonts w:ascii="Times New Roman" w:hAnsi="Times New Roman"/>
                <w:i/>
                <w:iCs/>
                <w:sz w:val="20"/>
                <w:szCs w:val="20"/>
              </w:rPr>
              <w:t xml:space="preserve">Даю согласие на обработку персональных данных - </w:t>
            </w:r>
            <w:r>
              <w:rPr>
                <w:rFonts w:eastAsia="Times New Roman" w:cs="Times New Roman" w:ascii="Times New Roman" w:hAnsi="Times New Roman"/>
                <w:i/>
                <w:iCs/>
                <w:sz w:val="20"/>
                <w:szCs w:val="20"/>
                <w:lang w:eastAsia="ru-RU"/>
              </w:rPr>
              <w:t>Орлов Антон Андреевич, к.т.н., доцент кафедры Автоматизированных систем управления тепловыми процессами (АСУ ТП) Федеральное государственное бюджетное образовательное учреждение высшего образования «Национальный исследовательский университет «МЭИ».</w:t>
            </w:r>
          </w:p>
        </w:tc>
      </w:tr>
    </w:tbl>
    <w:p>
      <w:pPr>
        <w:pStyle w:val="Normal"/>
        <w:spacing w:lineRule="auto" w:line="240" w:before="0" w:after="0"/>
        <w:ind w:hanging="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tbl>
      <w:tblPr>
        <w:tblStyle w:val="a3"/>
        <w:tblW w:w="9029" w:type="dxa"/>
        <w:jc w:val="right"/>
        <w:tblInd w:w="0" w:type="dxa"/>
        <w:tblCellMar>
          <w:top w:w="0" w:type="dxa"/>
          <w:left w:w="143" w:type="dxa"/>
          <w:bottom w:w="0" w:type="dxa"/>
          <w:right w:w="108" w:type="dxa"/>
        </w:tblCellMar>
        <w:tblLook w:noVBand="1" w:val="04a0" w:noHBand="0" w:lastColumn="0" w:firstColumn="1" w:lastRow="0" w:firstRow="1"/>
      </w:tblPr>
      <w:tblGrid>
        <w:gridCol w:w="2877"/>
        <w:gridCol w:w="6151"/>
      </w:tblGrid>
      <w:tr>
        <w:trPr>
          <w:trHeight w:val="278" w:hRule="atLeast"/>
        </w:trPr>
        <w:tc>
          <w:tcPr>
            <w:tcW w:w="2877" w:type="dxa"/>
            <w:tcBorders>
              <w:top w:val="nil"/>
              <w:left w:val="nil"/>
              <w:bottom w:val="nil"/>
              <w:right w:val="nil"/>
              <w:insideH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sz w:val="22"/>
                <w:szCs w:val="22"/>
                <w:lang w:eastAsia="ru-RU"/>
              </w:rPr>
              <w:t>Рецензент:</w:t>
            </w:r>
          </w:p>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r>
          </w:p>
        </w:tc>
        <w:tc>
          <w:tcPr>
            <w:tcW w:w="6151" w:type="dxa"/>
            <w:tcBorders>
              <w:top w:val="nil"/>
              <w:left w:val="nil"/>
              <w:bottom w:val="nil"/>
              <w:right w:val="nil"/>
              <w:insideH w:val="nil"/>
              <w:insideV w:val="nil"/>
            </w:tcBorders>
            <w:shd w:fill="auto" w:val="clear"/>
          </w:tcPr>
          <w:p>
            <w:pPr>
              <w:pStyle w:val="Normal"/>
              <w:spacing w:lineRule="auto" w:line="240" w:before="0" w:after="0"/>
              <w:jc w:val="center"/>
              <w:rPr>
                <w:b w:val="false"/>
                <w:b w:val="false"/>
                <w:bCs w:val="false"/>
                <w:i w:val="false"/>
                <w:i w:val="false"/>
                <w:iCs w:val="false"/>
                <w:sz w:val="22"/>
                <w:szCs w:val="22"/>
              </w:rPr>
            </w:pPr>
            <w:r>
              <w:rPr>
                <w:rFonts w:eastAsia="Times New Roman" w:cs="Times New Roman" w:ascii="Times New Roman" w:hAnsi="Times New Roman"/>
                <w:b w:val="false"/>
                <w:bCs w:val="false"/>
                <w:i w:val="false"/>
                <w:iCs w:val="false"/>
                <w:sz w:val="22"/>
                <w:szCs w:val="22"/>
                <w:lang w:eastAsia="ru-RU"/>
              </w:rPr>
              <w:t>Орлов Антон Андреевич, к.т.н., доцент кафедры Автоматизированных систем управления тепловыми процессами (АСУ ТП) Федеральное государственное бюджетное образовательное учреждение высшего образования «Национальный исследовательский университет «МЭИ»</w:t>
            </w:r>
          </w:p>
          <w:p>
            <w:pPr>
              <w:pStyle w:val="Normal"/>
              <w:spacing w:lineRule="auto" w:line="240" w:before="0" w:after="0"/>
              <w:jc w:val="right"/>
              <w:rPr>
                <w:rFonts w:ascii="Times New Roman" w:hAnsi="Times New Roman" w:eastAsia="Times New Roman" w:cs="Times New Roman"/>
                <w:i/>
                <w:i/>
                <w:iCs/>
                <w:lang w:eastAsia="ru-RU"/>
              </w:rPr>
            </w:pPr>
            <w:r>
              <w:rPr>
                <w:rFonts w:eastAsia="Times New Roman" w:cs="Times New Roman" w:ascii="Times New Roman" w:hAnsi="Times New Roman"/>
                <w:i/>
                <w:iCs/>
                <w:lang w:eastAsia="ru-RU"/>
              </w:rPr>
            </w:r>
          </w:p>
          <w:p>
            <w:pPr>
              <w:pStyle w:val="Normal"/>
              <w:spacing w:lineRule="auto" w:line="240" w:before="0" w:after="0"/>
              <w:jc w:val="right"/>
              <w:rPr>
                <w:b w:val="false"/>
                <w:b w:val="false"/>
                <w:bCs w:val="false"/>
                <w:sz w:val="22"/>
                <w:szCs w:val="22"/>
              </w:rPr>
            </w:pPr>
            <w:r>
              <w:rPr>
                <w:rFonts w:eastAsia="Times New Roman" w:cs="Times New Roman" w:ascii="Times New Roman" w:hAnsi="Times New Roman"/>
                <w:b w:val="false"/>
                <w:bCs w:val="false"/>
                <w:i/>
                <w:iCs/>
                <w:sz w:val="22"/>
                <w:szCs w:val="22"/>
                <w:lang w:eastAsia="ru-RU"/>
              </w:rPr>
              <w:t>(подпись) ________________________</w:t>
            </w:r>
            <w:r>
              <w:rPr>
                <w:rFonts w:eastAsia="Times New Roman" w:cs="Times New Roman" w:ascii="Times New Roman" w:hAnsi="Times New Roman"/>
                <w:b w:val="false"/>
                <w:bCs w:val="false"/>
                <w:iCs/>
                <w:sz w:val="22"/>
                <w:szCs w:val="22"/>
                <w:lang w:eastAsia="ru-RU"/>
              </w:rPr>
              <w:t xml:space="preserve"> /</w:t>
            </w:r>
            <w:r>
              <w:rPr>
                <w:rFonts w:eastAsia="Times New Roman" w:cs="Times New Roman" w:ascii="Times New Roman" w:hAnsi="Times New Roman"/>
                <w:b w:val="false"/>
                <w:bCs w:val="false"/>
                <w:i/>
                <w:iCs/>
                <w:sz w:val="22"/>
                <w:szCs w:val="22"/>
                <w:lang w:eastAsia="ru-RU"/>
              </w:rPr>
              <w:t xml:space="preserve"> </w:t>
            </w:r>
          </w:p>
          <w:p>
            <w:pPr>
              <w:pStyle w:val="Normal"/>
              <w:spacing w:lineRule="auto" w:line="240" w:before="0" w:after="0"/>
              <w:jc w:val="right"/>
              <w:rPr>
                <w:rFonts w:ascii="Times New Roman" w:hAnsi="Times New Roman" w:eastAsia="Times New Roman" w:cs="Times New Roman"/>
                <w:b w:val="false"/>
                <w:b w:val="false"/>
                <w:bCs w:val="false"/>
                <w:i/>
                <w:i/>
                <w:iCs/>
                <w:sz w:val="22"/>
                <w:szCs w:val="22"/>
                <w:lang w:eastAsia="ru-RU"/>
              </w:rPr>
            </w:pPr>
            <w:r>
              <w:rPr>
                <w:rFonts w:eastAsia="Times New Roman" w:cs="Times New Roman" w:ascii="Times New Roman" w:hAnsi="Times New Roman"/>
                <w:b w:val="false"/>
                <w:bCs w:val="false"/>
                <w:i/>
                <w:iCs/>
                <w:sz w:val="22"/>
                <w:szCs w:val="22"/>
                <w:lang w:eastAsia="ru-RU"/>
              </w:rPr>
            </w:r>
          </w:p>
          <w:p>
            <w:pPr>
              <w:pStyle w:val="Normal"/>
              <w:spacing w:lineRule="auto" w:line="240" w:before="0" w:after="0"/>
              <w:jc w:val="right"/>
              <w:rPr>
                <w:b w:val="false"/>
                <w:b w:val="false"/>
                <w:bCs w:val="false"/>
                <w:sz w:val="22"/>
                <w:szCs w:val="22"/>
              </w:rPr>
            </w:pPr>
            <w:r>
              <w:rPr>
                <w:rFonts w:eastAsia="Times New Roman" w:cs="Times New Roman" w:ascii="Times New Roman" w:hAnsi="Times New Roman"/>
                <w:b w:val="false"/>
                <w:bCs w:val="false"/>
                <w:i/>
                <w:iCs/>
                <w:sz w:val="22"/>
                <w:szCs w:val="22"/>
                <w:lang w:eastAsia="ru-RU"/>
              </w:rPr>
              <w:t xml:space="preserve">___________________________________ </w:t>
            </w:r>
          </w:p>
          <w:p>
            <w:pPr>
              <w:pStyle w:val="Normal"/>
              <w:spacing w:lineRule="auto" w:line="240" w:before="0" w:after="0"/>
              <w:jc w:val="right"/>
              <w:rPr>
                <w:b w:val="false"/>
                <w:b w:val="false"/>
                <w:bCs w:val="false"/>
                <w:sz w:val="22"/>
                <w:szCs w:val="22"/>
              </w:rPr>
            </w:pPr>
            <w:r>
              <w:rPr>
                <w:rFonts w:eastAsia="Times New Roman" w:cs="Times New Roman" w:ascii="Times New Roman" w:hAnsi="Times New Roman"/>
                <w:b w:val="false"/>
                <w:bCs w:val="false"/>
                <w:i/>
                <w:iCs/>
                <w:sz w:val="22"/>
                <w:szCs w:val="22"/>
                <w:lang w:eastAsia="ru-RU"/>
              </w:rPr>
              <w:t xml:space="preserve">                          </w:t>
            </w:r>
            <w:r>
              <w:rPr>
                <w:rFonts w:eastAsia="Times New Roman" w:cs="Times New Roman" w:ascii="Times New Roman" w:hAnsi="Times New Roman"/>
                <w:b w:val="false"/>
                <w:bCs w:val="false"/>
                <w:i/>
                <w:iCs/>
                <w:sz w:val="22"/>
                <w:szCs w:val="22"/>
                <w:lang w:eastAsia="ru-RU"/>
              </w:rPr>
              <w:t>расшифровка подписи</w:t>
            </w:r>
          </w:p>
        </w:tc>
      </w:tr>
      <w:tr>
        <w:trPr>
          <w:trHeight w:val="277" w:hRule="atLeast"/>
        </w:trPr>
        <w:tc>
          <w:tcPr>
            <w:tcW w:w="2877"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tc>
        <w:tc>
          <w:tcPr>
            <w:tcW w:w="6151" w:type="dxa"/>
            <w:tcBorders>
              <w:top w:val="nil"/>
              <w:left w:val="nil"/>
              <w:bottom w:val="nil"/>
              <w:right w:val="nil"/>
              <w:insideH w:val="nil"/>
              <w:insideV w:val="nil"/>
            </w:tcBorders>
            <w:shd w:fill="auto" w:val="clear"/>
          </w:tcPr>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Cs/>
                <w:lang w:eastAsia="ru-RU"/>
              </w:rPr>
            </w:pPr>
            <w:r>
              <w:rPr>
                <w:rFonts w:eastAsia="Times New Roman" w:cs="Times New Roman" w:ascii="Times New Roman" w:hAnsi="Times New Roman"/>
                <w:iCs/>
                <w:lang w:eastAsia="ru-RU"/>
              </w:rPr>
            </w:r>
          </w:p>
          <w:p>
            <w:pPr>
              <w:pStyle w:val="Normal"/>
              <w:spacing w:lineRule="auto" w:line="240" w:before="0" w:after="0"/>
              <w:jc w:val="right"/>
              <w:rPr>
                <w:rFonts w:ascii="Times New Roman" w:hAnsi="Times New Roman" w:eastAsia="Times New Roman" w:cs="Times New Roman"/>
                <w:i/>
                <w:i/>
                <w:iCs/>
                <w:sz w:val="20"/>
                <w:szCs w:val="20"/>
                <w:lang w:eastAsia="ru-RU"/>
              </w:rPr>
            </w:pPr>
            <w:r>
              <w:rPr>
                <w:rFonts w:eastAsia="Times New Roman" w:cs="Times New Roman" w:ascii="Times New Roman" w:hAnsi="Times New Roman"/>
                <w:iCs/>
                <w:sz w:val="22"/>
                <w:szCs w:val="22"/>
                <w:lang w:eastAsia="ru-RU"/>
              </w:rPr>
              <w:t>М.П. « ____ » _________________ 20__</w:t>
            </w:r>
            <w:bookmarkStart w:id="0" w:name="_GoBack"/>
            <w:bookmarkEnd w:id="0"/>
            <w:r>
              <w:rPr>
                <w:rFonts w:eastAsia="Times New Roman" w:cs="Times New Roman" w:ascii="Times New Roman" w:hAnsi="Times New Roman"/>
                <w:iCs/>
                <w:sz w:val="22"/>
                <w:szCs w:val="22"/>
                <w:lang w:eastAsia="ru-RU"/>
              </w:rPr>
              <w:t xml:space="preserve"> г.</w:t>
            </w:r>
          </w:p>
        </w:tc>
      </w:tr>
      <w:tr>
        <w:trPr>
          <w:trHeight w:val="277" w:hRule="atLeast"/>
        </w:trPr>
        <w:tc>
          <w:tcPr>
            <w:tcW w:w="2877"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Cs/>
                <w:sz w:val="22"/>
                <w:szCs w:val="22"/>
                <w:lang w:eastAsia="ru-RU"/>
              </w:rPr>
            </w:pPr>
            <w:r>
              <w:rPr>
                <w:rFonts w:eastAsia="Times New Roman" w:cs="Times New Roman" w:ascii="Times New Roman" w:hAnsi="Times New Roman"/>
                <w:iCs/>
                <w:sz w:val="22"/>
                <w:szCs w:val="22"/>
                <w:lang w:eastAsia="ru-RU"/>
              </w:rPr>
            </w:r>
          </w:p>
          <w:p>
            <w:pPr>
              <w:pStyle w:val="Normal"/>
              <w:spacing w:lineRule="auto" w:line="240" w:before="0" w:after="0"/>
              <w:jc w:val="center"/>
              <w:rPr>
                <w:rFonts w:ascii="Times New Roman" w:hAnsi="Times New Roman" w:eastAsia="Times New Roman" w:cs="Times New Roman"/>
                <w:iCs/>
                <w:sz w:val="28"/>
                <w:szCs w:val="28"/>
                <w:lang w:eastAsia="ru-RU"/>
              </w:rPr>
            </w:pPr>
            <w:r>
              <w:rPr>
                <w:rFonts w:eastAsia="Times New Roman" w:cs="Times New Roman" w:ascii="Times New Roman" w:hAnsi="Times New Roman"/>
                <w:iCs/>
                <w:sz w:val="22"/>
                <w:szCs w:val="22"/>
                <w:lang w:eastAsia="ru-RU"/>
              </w:rPr>
              <w:t>Подпись</w:t>
            </w:r>
          </w:p>
        </w:tc>
        <w:tc>
          <w:tcPr>
            <w:tcW w:w="6151" w:type="dxa"/>
            <w:tcBorders>
              <w:top w:val="nil"/>
              <w:left w:val="nil"/>
              <w:bottom w:val="nil"/>
              <w:right w:val="nil"/>
              <w:insideH w:val="nil"/>
              <w:insideV w:val="nil"/>
            </w:tcBorders>
            <w:shd w:fill="auto" w:val="clear"/>
          </w:tcPr>
          <w:p>
            <w:pPr>
              <w:pStyle w:val="Normal"/>
              <w:pBdr>
                <w:bottom w:val="single" w:sz="8" w:space="2" w:color="000000"/>
              </w:pBdr>
              <w:spacing w:lineRule="auto" w:line="240" w:before="0" w:after="0"/>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 xml:space="preserve"> </w:t>
            </w:r>
            <w:r>
              <w:rPr>
                <w:rFonts w:eastAsia="Times New Roman" w:cs="Times New Roman" w:ascii="Times New Roman" w:hAnsi="Times New Roman"/>
                <w:iCs/>
                <w:sz w:val="22"/>
                <w:szCs w:val="22"/>
                <w:lang w:eastAsia="ru-RU"/>
              </w:rPr>
              <w:t>заверяю</w:t>
            </w:r>
            <w:r>
              <w:rPr>
                <w:rFonts w:eastAsia="Times New Roman" w:cs="Times New Roman" w:ascii="Times New Roman" w:hAnsi="Times New Roman"/>
                <w:i/>
                <w:iCs/>
                <w:sz w:val="22"/>
                <w:szCs w:val="22"/>
                <w:lang w:eastAsia="ru-RU"/>
              </w:rPr>
              <w:t xml:space="preserve"> </w:t>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 xml:space="preserve">______________________________ </w:t>
            </w:r>
            <w:r>
              <w:rPr>
                <w:rFonts w:eastAsia="Times New Roman" w:cs="Times New Roman" w:ascii="Times New Roman" w:hAnsi="Times New Roman"/>
                <w:iCs/>
                <w:sz w:val="22"/>
                <w:szCs w:val="22"/>
                <w:lang w:eastAsia="ru-RU"/>
              </w:rPr>
              <w:t xml:space="preserve"> /</w:t>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(подпись)</w:t>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rFonts w:ascii="Times New Roman" w:hAnsi="Times New Roman" w:eastAsia="Times New Roman" w:cs="Times New Roman"/>
                <w:i/>
                <w:i/>
                <w:iCs/>
                <w:sz w:val="22"/>
                <w:szCs w:val="22"/>
                <w:lang w:eastAsia="ru-RU"/>
              </w:rPr>
            </w:pPr>
            <w:r>
              <w:rPr>
                <w:rFonts w:eastAsia="Times New Roman" w:cs="Times New Roman" w:ascii="Times New Roman" w:hAnsi="Times New Roman"/>
                <w:i/>
                <w:iCs/>
                <w:sz w:val="22"/>
                <w:szCs w:val="22"/>
                <w:lang w:eastAsia="ru-RU"/>
              </w:rPr>
            </w:r>
          </w:p>
          <w:p>
            <w:pPr>
              <w:pStyle w:val="Normal"/>
              <w:spacing w:lineRule="auto" w:line="240" w:before="0" w:after="0"/>
              <w:jc w:val="right"/>
              <w:rPr>
                <w:sz w:val="22"/>
                <w:szCs w:val="22"/>
              </w:rPr>
            </w:pPr>
            <w:r>
              <w:rPr>
                <w:rFonts w:eastAsia="Times New Roman" w:cs="Times New Roman" w:ascii="Times New Roman" w:hAnsi="Times New Roman"/>
                <w:i/>
                <w:iCs/>
                <w:sz w:val="22"/>
                <w:szCs w:val="22"/>
                <w:lang w:eastAsia="ru-RU"/>
              </w:rPr>
              <w:t xml:space="preserve"> </w:t>
            </w:r>
            <w:r>
              <w:rPr>
                <w:rFonts w:eastAsia="Times New Roman" w:cs="Times New Roman" w:ascii="Times New Roman" w:hAnsi="Times New Roman"/>
                <w:i/>
                <w:iCs/>
                <w:sz w:val="22"/>
                <w:szCs w:val="22"/>
                <w:lang w:eastAsia="ru-RU"/>
              </w:rPr>
              <w:t>________________________________   расшифровка подписи</w:t>
            </w:r>
          </w:p>
        </w:tc>
      </w:tr>
    </w:tbl>
    <w:p>
      <w:pPr>
        <w:pStyle w:val="Normal"/>
        <w:spacing w:lineRule="auto" w:line="240" w:before="0" w:after="0"/>
        <w:rPr/>
      </w:pPr>
      <w:r>
        <w:rPr/>
      </w:r>
    </w:p>
    <w:sectPr>
      <w:footerReference w:type="default" r:id="rId2"/>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basedOn w:val="DefaultParagraphFont"/>
    <w:link w:val="a4"/>
    <w:uiPriority w:val="99"/>
    <w:qFormat/>
    <w:rsid w:val="003e6f9c"/>
    <w:rPr/>
  </w:style>
  <w:style w:type="character" w:styleId="Style15" w:customStyle="1">
    <w:name w:val="Нижний колонтитул Знак"/>
    <w:basedOn w:val="DefaultParagraphFont"/>
    <w:link w:val="a6"/>
    <w:uiPriority w:val="99"/>
    <w:qFormat/>
    <w:rsid w:val="003e6f9c"/>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a5"/>
    <w:uiPriority w:val="99"/>
    <w:unhideWhenUsed/>
    <w:rsid w:val="003e6f9c"/>
    <w:pPr>
      <w:tabs>
        <w:tab w:val="center" w:pos="4677" w:leader="none"/>
        <w:tab w:val="right" w:pos="9355" w:leader="none"/>
      </w:tabs>
      <w:spacing w:lineRule="auto" w:line="240" w:before="0" w:after="0"/>
    </w:pPr>
    <w:rPr/>
  </w:style>
  <w:style w:type="paragraph" w:styleId="Footer">
    <w:name w:val="Footer"/>
    <w:basedOn w:val="Normal"/>
    <w:link w:val="a7"/>
    <w:uiPriority w:val="99"/>
    <w:unhideWhenUsed/>
    <w:rsid w:val="003e6f9c"/>
    <w:pPr>
      <w:tabs>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3">
    <w:name w:val="Table Grid"/>
    <w:basedOn w:val="a1"/>
    <w:uiPriority w:val="39"/>
    <w:rsid w:val="00d259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Application>LibreOffice/6.0.7.3$Linux_X86_64 LibreOffice_project/00m0$Build-3</Application>
  <Pages>3</Pages>
  <Words>718</Words>
  <Characters>6023</Characters>
  <CharactersWithSpaces>6726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2018-05-08T10:36:00Z</dcterms:created>
  <dc:creator>Андрей Игнатов</dc:creator>
  <dc:description/>
  <dc:language>en-US</dc:language>
  <cp:lastModifiedBy/>
  <dcterms:modified xsi:type="dcterms:W3CDTF">2023-06-06T15:06:37Z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