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Данные для заполнения ИКР (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госрегистрация изобретений, ноу-хау, полезных моделей и др.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tbl>
      <w:tblPr>
        <w:tblStyle w:val="Table1"/>
        <w:tblW w:w="153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6"/>
        <w:gridCol w:w="5475"/>
        <w:gridCol w:w="5528"/>
        <w:tblGridChange w:id="0">
          <w:tblGrid>
            <w:gridCol w:w="4306"/>
            <w:gridCol w:w="5475"/>
            <w:gridCol w:w="5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Сведения ИКР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Пояснения для заполнения формы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Наименование НИОКТР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если РИД выполнено в рамказ НИОКТР – указывается название работы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если к НИОКТР не относится – раздел не заполняется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Наименование РИД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Программа для поддержки принятия решений для задачи проектирования и разработки технического, лингвистического и программного обеспечения в области автоматизации систем управления.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Тип РИД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Программа для ЭВМ.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Предполагаемое закрепление прав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Исполнитель и Соисполнитель совместно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Соисполнитель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Заказчик и Исполнитель совместно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Ключевые слова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Рекомендательные системы, системы поддержки принятия решений, методы классификации, синтез деревьев решений, машинное обучение, искусственный интеллект.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Реферат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Программа предназначена для формирования совокупности рекомендаций для проектирования архитектуры технического, лингвистического и программного обеспечения в области автоматизации систем управления.</w:t>
            </w:r>
          </w:p>
          <w:p w:rsidR="00000000" w:rsidDel="00000000" w:rsidP="00000000" w:rsidRDefault="00000000" w:rsidRPr="00000000" w14:paraId="0000001F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Программа выполняет следующие функции:</w:t>
            </w:r>
          </w:p>
          <w:p w:rsidR="00000000" w:rsidDel="00000000" w:rsidP="00000000" w:rsidRDefault="00000000" w:rsidRPr="00000000" w14:paraId="00000020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  <w:t xml:space="preserve">1. составляет семантический граф обучения на основе синтеза противоречий,</w:t>
            </w:r>
          </w:p>
          <w:p w:rsidR="00000000" w:rsidDel="00000000" w:rsidP="00000000" w:rsidRDefault="00000000" w:rsidRPr="00000000" w14:paraId="00000021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  <w:t xml:space="preserve">2. выявляет закономерности для формирования базы знаний,</w:t>
            </w:r>
          </w:p>
          <w:p w:rsidR="00000000" w:rsidDel="00000000" w:rsidP="00000000" w:rsidRDefault="00000000" w:rsidRPr="00000000" w14:paraId="00000022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  <w:t xml:space="preserve">3. формирует логический вывод путем синтеза деревьев по спискам закономерностей,</w:t>
            </w:r>
          </w:p>
          <w:p w:rsidR="00000000" w:rsidDel="00000000" w:rsidP="00000000" w:rsidRDefault="00000000" w:rsidRPr="00000000" w14:paraId="00000023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  <w:t xml:space="preserve">4. вычисляет отношение к классу,</w:t>
            </w:r>
          </w:p>
          <w:p w:rsidR="00000000" w:rsidDel="00000000" w:rsidP="00000000" w:rsidRDefault="00000000" w:rsidRPr="00000000" w14:paraId="00000024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  <w:t xml:space="preserve">5. формирует совокупность альтернатив по выбору конфигураций по проектированию и разработке технического, лингвистического и программного обеспечения в области автоматизации.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Возможные направления исследования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машинное обучение, системы поддержки принятия решений.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Кратко указывается использование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Количество опытных образцов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Коды тематических рубрик</w:t>
            </w:r>
          </w:p>
        </w:tc>
        <w:tc>
          <w:tcPr/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ind w:left="1" w:hanging="3"/>
              <w:rPr>
                <w:rFonts w:ascii="Times New Roman" w:cs="Times New Roman" w:eastAsia="Times New Roman" w:hAnsi="Times New Roman"/>
                <w:b w:val="0"/>
                <w:sz w:val="26"/>
                <w:szCs w:val="26"/>
              </w:rPr>
            </w:pPr>
            <w:bookmarkStart w:colFirst="0" w:colLast="0" w:name="_heading=h.rglplbg6ig1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rtl w:val="0"/>
              </w:rPr>
              <w:t xml:space="preserve">28.23.20: Формирование решений в интеллектуальной среде. Модели рассуждений</w:t>
            </w:r>
          </w:p>
          <w:p w:rsidR="00000000" w:rsidDel="00000000" w:rsidP="00000000" w:rsidRDefault="00000000" w:rsidRPr="00000000" w14:paraId="00000030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28.23.17: Логика в искусственном интеллекте</w:t>
            </w:r>
          </w:p>
          <w:p w:rsidR="00000000" w:rsidDel="00000000" w:rsidP="00000000" w:rsidRDefault="00000000" w:rsidRPr="00000000" w14:paraId="00000031">
            <w:pPr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28.23.13: Инженерия знаний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grnti.ru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green"/>
                <w:rtl w:val="0"/>
              </w:rPr>
              <w:t xml:space="preserve">Коды ОСЭР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1.2    Компьютерные и информационные науки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файл в приложении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1.2    Компьютерные и информационные науки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Коды международной классификации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01.02.EX    COMPUTER SCIENCE, THEORY &amp; METHODS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Компьютерные и информационные технологии 1.02</w:t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Коды международной патентной классификации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B99 - Тематика данного раздела, для которой не предусмотрено специального места в этом разделе 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highlight w:val="green"/>
                  <w:u w:val="single"/>
                  <w:rtl w:val="0"/>
                </w:rPr>
                <w:t xml:space="preserve">B99Z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  <w:rtl w:val="0"/>
              </w:rPr>
              <w:t xml:space="preserve"> Тематика, не предусмотренная в этом разделе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выбрать из перечня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https://new.fips.ru/publication-web/classification/mpk?view=list&amp;edition=2023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  <w:rtl w:val="0"/>
              </w:rPr>
              <w:t xml:space="preserve">Возможно использование для создания сквозных технологий Национальной технологической инициативы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Большие данные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Искусственный интеллект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выбрать из перечня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rtl w:val="0"/>
              </w:rPr>
              <w:t xml:space="preserve">Большие данные</w:t>
              <w:br w:type="textWrapping"/>
              <w:t xml:space="preserve">- Искусственный интеллект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Системы распределенного реестра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Квантовые технологии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Новые и портативные источники энергии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Новые производственные технологии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Сенсорика и компоненты робототехники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- Технологии беспроводной связи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Технологии управления свойствами биологических объектов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Нейротехнологии, технологии виртуальной и дополненной реальностей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  <w:rtl w:val="0"/>
              </w:rPr>
              <w:t xml:space="preserve">Для развития каких рынков Национальной технологической инициативы может быть использован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Технет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выбрать из перечня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Аэронет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Автонет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Маринет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Нейронет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 Хелснет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Фуднет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Энерджинет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rtl w:val="0"/>
              </w:rPr>
              <w:t xml:space="preserve">Технет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 Сэйфнет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  <w:rtl w:val="0"/>
              </w:rPr>
              <w:t xml:space="preserve">Использование результата может обеспечить реализацию приоритетов научно-технологического развития Российской Федерации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Переход к передовым цифровым, интеллектуальным производственным технологиям, роботизированным системам, новым материалам и способам конструирования, создание систем обработки больших объемов данных, машинного обучения и искусственного интеллекта.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выбрать из перечня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u w:val="single"/>
                <w:rtl w:val="0"/>
              </w:rPr>
              <w:t xml:space="preserve">Переход к передовым цифровым, интеллектуальным производственным технологиям, роботизированным системам, новым материалам и способам конструирования, создание систем обработки больших объемов данных, машинного обучения и искусственного интеллекта.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Переход к экологически чистой и ресурсосберегающей энергетике, повышение эффективности добычи и глубокой переработки углеводородного сырья, формирование новых источников, способов транспортировки и хранения энергии.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Переход к персонализированной медицине, высокотехнологичному здравоохранению и технологиям здоровьесбережения, в том числе за счет рационального применения лекарственных препаратов (прежде всего антибактериальных).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Переход к высокопродуктивному и экологически чистому агро- и аквахозяйству, разработка и внедрение систем рационального применения средств химической и биологической защиты сельскохозяйственных растений и животных, хранение и эффективную переработку сельскохозяйственной продукции, создание безопасных и качественных, в том числе функциональных, продуктов питания.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Противодействие техногенным, биогенным, социокультурным угрозам, терроризму и идеологическому экстремизму, а также киберугрозам и иным источникам опасности для общества, экономики и государства.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Обеспечение связанности территории Российской Федерации за счет создания интеллектуальных транспортных и телекоммуникационных систем, а также занятия и удержания лидерских позиций в создании международных транспортно-логистических систем, освоении и использовании космического и воздушного пространства, Мирового океана, Арктики и Антарктики.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Обеспечение возможности эффективного ответа российского общества на большие вызовы с учетом взаимодействия человека и природы, человека и технологий, социальных институтов на современном этапе глобального развития, в том числе применения методов гуманитарных и социальных наук.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Сведения об авторах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ФИО (полностью): Кондыбаева Алмагуль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Дата рождения: 17.10.1990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Адрес места жительства (с индексом): РФ, 115419 г. Москва, 2-й Донской проезд д.9, кв. 506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Документ, удостоверяющий личность, дата его выдачи и выдавший орган: паспорт иностранного гражданина (Казахстан) номер: N12142401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дата выдачи:  09.01.2019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орган выдачи: МВД Республики Казахстан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Контактная информация (телефон, e-mail): +77771556193, alma.kond@gmail.com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Подразделение/кафедра:  Кафедра инфокоммуникационных технологий ИТКН НИТУ МИСиС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Должность: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cyan"/>
                <w:rtl w:val="0"/>
              </w:rPr>
              <w:t xml:space="preserve">нет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СНИЛС 19411635062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ИНН 770601601659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Творческий вклад при создании регистрируемой программы: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разработка математической модели,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разработка вычислительной модели,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практическая реализация,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изучение устойчивости совокупности алгоритмов модели обработки данных,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изучение надежности, качества модели обработки данных.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ФИО (полностью): Калашников Евгений Александрович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Дата рождения: 24.03.1952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Адрес места жительства (с индексом): РФ, 119634 г. Москва, ул. Чоботовская 17 кв. 35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Документ, удостоверяющий личность, дата его выдачи и выдавший орган: паспорт РФ номер 4510 серия 312551, дата выдачи 15.07.2009, выдан Отделением по району Ново-Переделкино ОУФМС России по г. Москве в ЗАО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Контактная информация (телефон, e-mail):  +7 499 230-26-33 kalashnikov.ea@misis.ru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Подразделение/кафедра: Кафедра инфокоммуникационных технологий ИТКН НИТУ МИСиС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Должность: К.т.н., доцент кафедры инфокоммуникационных технологий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СНИЛС 01374012401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ИНН 773204888425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Творческий вклад при создании регистрируемой программы: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разработка области применения системы,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выявление классов применения АСУ,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определение и классификация технологического внедрения,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теоретический вклад в разработку модели и ее классификацию,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определение научной новизны, объекта, предмета исследования.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Ф.И.О. – полностью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СНИЛС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highlight w:val="green"/>
                <w:rtl w:val="0"/>
              </w:rPr>
              <w:t xml:space="preserve">только цифры (без «-«)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ИНН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Гражданство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Вклад в работу (кратко, словами)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это не творчество, пожалуйста, четко и кратко сформулируйте вклад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НИТУ МИСИС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«МИСИС», Россия, 119049, г. Москва, Ленинский пр., д.4, стр. 1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ОГРН, ОКОГУ, ОКОПФ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Полное название организации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  <w:rtl w:val="0"/>
              </w:rPr>
              <w:t xml:space="preserve">Перечень РИД, использованных при создании</w:t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shd w:fill="efefe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shd w:fill="efefef" w:val="clear"/>
                <w:rtl w:val="0"/>
              </w:rPr>
              <w:t xml:space="preserve">Заявка (уведомление)/патент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shd w:fill="efefef" w:val="clear"/>
                <w:rtl w:val="0"/>
              </w:rPr>
              <w:t xml:space="preserve">подкрепляется к заполненной форме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shd w:fill="efefe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shd w:fill="efefe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1f4e79"/>
                <w:sz w:val="26"/>
                <w:szCs w:val="26"/>
                <w:shd w:fill="efefef" w:val="clear"/>
                <w:rtl w:val="0"/>
              </w:rPr>
              <w:t xml:space="preserve">(если Заказчик – ГК «Росатом» - подкрепляются иные документы – приказы, акты и т.д.)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shd w:fill="efefe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shd w:fill="efefef" w:val="clear"/>
                <w:rtl w:val="0"/>
              </w:rPr>
              <w:t xml:space="preserve">в формате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Руководитель работы</w:t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ФИО (полностью): Калашников Евгений Александрович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Дата рождения: 24.03.1952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Адрес места жительства (с индексом): РФ, 119634 г. Москва, ул. Чоботовская 17 кв. 35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Документ, удостоверяющий личность, дата его выдачи и выдавший орган: паспорт РФ номер 4510 серия 312551, дата выдачи 15.07.2009, выдан Отделением по району Ново-Переделкино ОУФМС России по г. Москве в ЗАО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Контактная информация (телефон, e-mail):  +7 499 230-26-33 kalashnikov.ea@misis.ru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Подразделение/кафедра: Кафедра инфокоммуникационных технологий ИТКН НИТУ МИСиС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hanging="3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Должность: К.т.н., доцент кафедры инфокоммуникационных технологий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СНИЛС 01374012401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ИНН 773204888425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Веб страница: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https://misis.ru/science/community/scientists/3322/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РИНЦ AuthorID: 599665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Фамилия, Имя, Отчество 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Гражданство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Ученая степень, ученое звание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СНИЛС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highlight w:val="green"/>
                <w:rtl w:val="0"/>
              </w:rPr>
              <w:t xml:space="preserve">только цифры (без «-«)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ИНН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Дата рождения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WOS Research ID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Scopus Author ID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ID РИНЦ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ORCID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efefe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green"/>
                <w:rtl w:val="0"/>
              </w:rPr>
              <w:t xml:space="preserve">Ссылка на web-страницу – если есть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line="240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pPr>
      <w:suppressAutoHyphens w:val="1"/>
      <w:spacing w:after="200" w:line="276" w:lineRule="auto"/>
      <w:ind w:left="-1" w:leftChars="-1" w:hanging="1" w:hangingChars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5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6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7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ew.fips.ru/publication-web/classification/mpk?view=detail&amp;edition=2023&amp;symbol=B99Z" TargetMode="External"/><Relationship Id="rId8" Type="http://schemas.openxmlformats.org/officeDocument/2006/relationships/hyperlink" Target="https://misis.ru/science/community/scientists/332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QRr74wFJAebBN+YE6UAwKh/NA==">CgMxLjAyDmgucmdscGxiZzZpZzFkMghoLmdqZGd4czgAciExcm5JYTNmVzMyYXJjcUNDZzRpQlpBM3J0aTlnUVk0enI=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2021-02-02T09:44:00Z</dcterms:created>
  <dc:creator>Елена</dc:creator>
</cp:coreProperties>
</file>