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03AC5" w14:textId="77777777" w:rsidR="00946511" w:rsidRPr="00896787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0" w:name="Xdf2705085e44fea2a625b1fa93113fc217b91b3"/>
      <w:bookmarkStart w:id="1" w:name="Xe66d31867cc16014c21ecfe127248bceda26b95"/>
      <w:r w:rsidRPr="00896787">
        <w:rPr>
          <w:rFonts w:ascii="Times New Roman" w:hAnsi="Times New Roman" w:cs="Times New Roman"/>
          <w:b/>
          <w:bCs/>
          <w:color w:val="auto"/>
          <w:sz w:val="36"/>
          <w:szCs w:val="36"/>
        </w:rPr>
        <w:t>Non-Parametric SPSS Hands-on Practice Guide for Participants</w:t>
      </w:r>
    </w:p>
    <w:p w14:paraId="097B78C1" w14:textId="77777777" w:rsidR="00946511" w:rsidRPr="00896787" w:rsidRDefault="00000000" w:rsidP="00896787">
      <w:pPr>
        <w:pStyle w:val="Heading3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X8b33a66ef860e230063db34439df6924a2c8d7d"/>
      <w:r w:rsidRPr="00896787">
        <w:rPr>
          <w:rFonts w:ascii="Times New Roman" w:hAnsi="Times New Roman" w:cs="Times New Roman"/>
          <w:color w:val="auto"/>
          <w:sz w:val="24"/>
          <w:szCs w:val="24"/>
        </w:rPr>
        <w:t>Exercise 1: Evaluating Distribution &amp; Skewness (Descriptive Non-Parametrics)</w:t>
      </w:r>
    </w:p>
    <w:p w14:paraId="60D427C7" w14:textId="77777777" w:rsidR="00946511" w:rsidRPr="00896787" w:rsidRDefault="00000000" w:rsidP="00896787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Goal:</w:t>
      </w:r>
      <w:r w:rsidRPr="00896787">
        <w:rPr>
          <w:rFonts w:ascii="Times New Roman" w:hAnsi="Times New Roman" w:cs="Times New Roman"/>
        </w:rPr>
        <w:t xml:space="preserve"> Evaluate central tendency (Median) and dispersion (IQR) when normality assumptions fail or for ordinal variables (</w:t>
      </w:r>
      <w:r w:rsidRPr="00896787">
        <w:rPr>
          <w:rStyle w:val="VerbatimChar"/>
          <w:rFonts w:ascii="Times New Roman" w:hAnsi="Times New Roman" w:cs="Times New Roman"/>
          <w:sz w:val="24"/>
        </w:rPr>
        <w:t>Sensory_Score</w:t>
      </w:r>
      <w:r w:rsidRPr="00896787">
        <w:rPr>
          <w:rFonts w:ascii="Times New Roman" w:hAnsi="Times New Roman" w:cs="Times New Roman"/>
        </w:rPr>
        <w:t>).</w:t>
      </w:r>
    </w:p>
    <w:p w14:paraId="4606E8D1" w14:textId="77777777" w:rsidR="00946511" w:rsidRPr="00896787" w:rsidRDefault="00000000" w:rsidP="00896787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SPSS Menu:</w:t>
      </w:r>
      <w:r w:rsidRPr="00896787">
        <w:rPr>
          <w:rFonts w:ascii="Times New Roman" w:hAnsi="Times New Roman" w:cs="Times New Roman"/>
        </w:rPr>
        <w:t xml:space="preserve"> </w:t>
      </w:r>
      <w:r w:rsidRPr="00896787">
        <w:rPr>
          <w:rStyle w:val="VerbatimChar"/>
          <w:rFonts w:ascii="Times New Roman" w:hAnsi="Times New Roman" w:cs="Times New Roman"/>
          <w:sz w:val="24"/>
        </w:rPr>
        <w:t>Analyze &gt; Descriptive Statistics &gt; Explore...</w:t>
      </w:r>
    </w:p>
    <w:p w14:paraId="121E6681" w14:textId="77777777" w:rsidR="00946511" w:rsidRPr="00896787" w:rsidRDefault="00000000" w:rsidP="00896787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Settings:</w:t>
      </w:r>
      <w:r w:rsidRPr="00896787">
        <w:rPr>
          <w:rFonts w:ascii="Times New Roman" w:hAnsi="Times New Roman" w:cs="Times New Roman"/>
        </w:rPr>
        <w:t xml:space="preserve"> Move </w:t>
      </w:r>
      <w:r w:rsidRPr="00896787">
        <w:rPr>
          <w:rStyle w:val="VerbatimChar"/>
          <w:rFonts w:ascii="Times New Roman" w:hAnsi="Times New Roman" w:cs="Times New Roman"/>
          <w:sz w:val="24"/>
        </w:rPr>
        <w:t>Sensory_Score</w:t>
      </w:r>
      <w:r w:rsidRPr="00896787">
        <w:rPr>
          <w:rFonts w:ascii="Times New Roman" w:hAnsi="Times New Roman" w:cs="Times New Roman"/>
        </w:rPr>
        <w:t xml:space="preserve"> and </w:t>
      </w:r>
      <w:r w:rsidRPr="00896787">
        <w:rPr>
          <w:rStyle w:val="VerbatimChar"/>
          <w:rFonts w:ascii="Times New Roman" w:hAnsi="Times New Roman" w:cs="Times New Roman"/>
          <w:sz w:val="24"/>
        </w:rPr>
        <w:t>Shelf_Life_Days</w:t>
      </w:r>
      <w:r w:rsidRPr="00896787">
        <w:rPr>
          <w:rFonts w:ascii="Times New Roman" w:hAnsi="Times New Roman" w:cs="Times New Roman"/>
        </w:rPr>
        <w:t xml:space="preserve"> into </w:t>
      </w:r>
      <w:r w:rsidRPr="00896787">
        <w:rPr>
          <w:rFonts w:ascii="Times New Roman" w:hAnsi="Times New Roman" w:cs="Times New Roman"/>
          <w:b/>
          <w:bCs/>
        </w:rPr>
        <w:t>Dependent List</w:t>
      </w:r>
      <w:r w:rsidRPr="00896787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896787">
        <w:rPr>
          <w:rFonts w:ascii="Times New Roman" w:hAnsi="Times New Roman" w:cs="Times New Roman"/>
        </w:rPr>
        <w:t xml:space="preserve"> Click </w:t>
      </w:r>
      <w:r w:rsidRPr="00896787">
        <w:rPr>
          <w:rFonts w:ascii="Times New Roman" w:hAnsi="Times New Roman" w:cs="Times New Roman"/>
          <w:b/>
          <w:bCs/>
        </w:rPr>
        <w:t>Statistics…</w:t>
      </w:r>
      <w:r w:rsidRPr="00896787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896787">
        <w:rPr>
          <w:rFonts w:ascii="Times New Roman" w:hAnsi="Times New Roman" w:cs="Times New Roman"/>
        </w:rPr>
        <w:t xml:space="preserve"> Check </w:t>
      </w:r>
      <w:r w:rsidRPr="00896787">
        <w:rPr>
          <w:rFonts w:ascii="Times New Roman" w:hAnsi="Times New Roman" w:cs="Times New Roman"/>
          <w:b/>
          <w:bCs/>
        </w:rPr>
        <w:t>Percentiles</w:t>
      </w:r>
      <w:r w:rsidRPr="00896787">
        <w:rPr>
          <w:rFonts w:ascii="Times New Roman" w:hAnsi="Times New Roman" w:cs="Times New Roman"/>
        </w:rPr>
        <w:t xml:space="preserve"> (to get Median and IQR).</w:t>
      </w:r>
    </w:p>
    <w:p w14:paraId="334F2EC4" w14:textId="77777777" w:rsidR="00946511" w:rsidRPr="00896787" w:rsidRDefault="00000000" w:rsidP="00896787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Expected Result:</w:t>
      </w:r>
      <w:r w:rsidRPr="00896787">
        <w:rPr>
          <w:rFonts w:ascii="Times New Roman" w:hAnsi="Times New Roman" w:cs="Times New Roman"/>
        </w:rPr>
        <w:t xml:space="preserve"> Reports Median and Interquartile Range (IQR) instead of Mean and Standard Deviation, accurately reflecting ranked/non-normal distributions.</w:t>
      </w:r>
    </w:p>
    <w:p w14:paraId="7FC1EF1D" w14:textId="623CA6D5" w:rsidR="00946511" w:rsidRPr="00896787" w:rsidRDefault="00946511" w:rsidP="00896787">
      <w:pPr>
        <w:spacing w:line="276" w:lineRule="auto"/>
        <w:rPr>
          <w:rFonts w:ascii="Times New Roman" w:hAnsi="Times New Roman" w:cs="Times New Roman"/>
        </w:rPr>
      </w:pPr>
    </w:p>
    <w:p w14:paraId="4DFF2A8A" w14:textId="77777777" w:rsidR="00946511" w:rsidRPr="00896787" w:rsidRDefault="00000000" w:rsidP="00896787">
      <w:pPr>
        <w:pStyle w:val="Heading3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X986e58b52907d1832e007b4e2885b434cc1f7ae"/>
      <w:bookmarkEnd w:id="2"/>
      <w:r w:rsidRPr="00896787">
        <w:rPr>
          <w:rFonts w:ascii="Times New Roman" w:hAnsi="Times New Roman" w:cs="Times New Roman"/>
          <w:color w:val="auto"/>
          <w:sz w:val="24"/>
          <w:szCs w:val="24"/>
        </w:rPr>
        <w:t>Exercise 2: Comparing 2 Independent Groups (Mann-Whitney U Test)</w:t>
      </w:r>
    </w:p>
    <w:p w14:paraId="510FC57A" w14:textId="77777777" w:rsidR="00946511" w:rsidRPr="00896787" w:rsidRDefault="00000000" w:rsidP="00896787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i/>
          <w:iCs/>
        </w:rPr>
        <w:t xml:space="preserve">(Non-Parametric equivalent to Independent Samples </w:t>
      </w:r>
      <m:oMath>
        <m:r>
          <w:rPr>
            <w:rFonts w:ascii="Cambria Math" w:hAnsi="Cambria Math" w:cs="Times New Roman"/>
          </w:rPr>
          <m:t>t</m:t>
        </m:r>
      </m:oMath>
      <w:r w:rsidRPr="00896787">
        <w:rPr>
          <w:rFonts w:ascii="Times New Roman" w:hAnsi="Times New Roman" w:cs="Times New Roman"/>
          <w:i/>
          <w:iCs/>
        </w:rPr>
        <w:t>-Test)</w:t>
      </w:r>
    </w:p>
    <w:p w14:paraId="6517AEE3" w14:textId="77777777" w:rsidR="00946511" w:rsidRPr="00896787" w:rsidRDefault="00000000" w:rsidP="0089678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Research Question:</w:t>
      </w:r>
      <w:r w:rsidRPr="00896787">
        <w:rPr>
          <w:rFonts w:ascii="Times New Roman" w:hAnsi="Times New Roman" w:cs="Times New Roman"/>
        </w:rPr>
        <w:t xml:space="preserve"> Does median product shelf life differ significantly between Packaging_A and Packaging_B?</w:t>
      </w:r>
    </w:p>
    <w:p w14:paraId="589D24F0" w14:textId="77777777" w:rsidR="00946511" w:rsidRPr="00896787" w:rsidRDefault="00000000" w:rsidP="0089678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SPSS Menu:</w:t>
      </w:r>
      <w:r w:rsidRPr="00896787">
        <w:rPr>
          <w:rFonts w:ascii="Times New Roman" w:hAnsi="Times New Roman" w:cs="Times New Roman"/>
        </w:rPr>
        <w:t xml:space="preserve"> </w:t>
      </w:r>
      <w:r w:rsidRPr="00896787">
        <w:rPr>
          <w:rStyle w:val="VerbatimChar"/>
          <w:rFonts w:ascii="Times New Roman" w:hAnsi="Times New Roman" w:cs="Times New Roman"/>
          <w:sz w:val="24"/>
        </w:rPr>
        <w:t>Analyze &gt; Nonparametric Tests &gt; Legacy Dialogs &gt; 2 Independent Samples...</w:t>
      </w:r>
    </w:p>
    <w:p w14:paraId="1F9EE94D" w14:textId="77777777" w:rsidR="00946511" w:rsidRPr="00896787" w:rsidRDefault="00000000" w:rsidP="0089678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Settings:</w:t>
      </w:r>
    </w:p>
    <w:p w14:paraId="2E68E7D8" w14:textId="77777777" w:rsidR="00946511" w:rsidRPr="00896787" w:rsidRDefault="00000000" w:rsidP="0089678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Test Variable List:</w:t>
      </w:r>
      <w:r w:rsidRPr="00896787">
        <w:rPr>
          <w:rFonts w:ascii="Times New Roman" w:hAnsi="Times New Roman" w:cs="Times New Roman"/>
        </w:rPr>
        <w:t xml:space="preserve"> </w:t>
      </w:r>
      <w:r w:rsidRPr="00896787">
        <w:rPr>
          <w:rStyle w:val="VerbatimChar"/>
          <w:rFonts w:ascii="Times New Roman" w:hAnsi="Times New Roman" w:cs="Times New Roman"/>
          <w:sz w:val="24"/>
        </w:rPr>
        <w:t>Shelf_Life_Days</w:t>
      </w:r>
    </w:p>
    <w:p w14:paraId="09931E24" w14:textId="77777777" w:rsidR="00946511" w:rsidRPr="00896787" w:rsidRDefault="00000000" w:rsidP="0089678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Grouping Variable:</w:t>
      </w:r>
      <w:r w:rsidRPr="00896787">
        <w:rPr>
          <w:rFonts w:ascii="Times New Roman" w:hAnsi="Times New Roman" w:cs="Times New Roman"/>
        </w:rPr>
        <w:t xml:space="preserve"> </w:t>
      </w:r>
      <w:r w:rsidRPr="00896787">
        <w:rPr>
          <w:rStyle w:val="VerbatimChar"/>
          <w:rFonts w:ascii="Times New Roman" w:hAnsi="Times New Roman" w:cs="Times New Roman"/>
          <w:sz w:val="24"/>
        </w:rPr>
        <w:t>Packaging_Type</w:t>
      </w:r>
      <w:r w:rsidRPr="00896787">
        <w:rPr>
          <w:rFonts w:ascii="Times New Roman" w:hAnsi="Times New Roman" w:cs="Times New Roman"/>
        </w:rPr>
        <w:t xml:space="preserve"> (Click </w:t>
      </w:r>
      <w:r w:rsidRPr="00896787">
        <w:rPr>
          <w:rFonts w:ascii="Times New Roman" w:hAnsi="Times New Roman" w:cs="Times New Roman"/>
          <w:b/>
          <w:bCs/>
        </w:rPr>
        <w:t>Define Groups…</w:t>
      </w:r>
      <w:r w:rsidRPr="00896787">
        <w:rPr>
          <w:rFonts w:ascii="Times New Roman" w:hAnsi="Times New Roman" w:cs="Times New Roman"/>
        </w:rPr>
        <w:t xml:space="preserve">: Group 1 = </w:t>
      </w:r>
      <w:r w:rsidRPr="00896787">
        <w:rPr>
          <w:rStyle w:val="VerbatimChar"/>
          <w:rFonts w:ascii="Times New Roman" w:hAnsi="Times New Roman" w:cs="Times New Roman"/>
          <w:sz w:val="24"/>
        </w:rPr>
        <w:t>Packaging_A</w:t>
      </w:r>
      <w:r w:rsidRPr="00896787">
        <w:rPr>
          <w:rFonts w:ascii="Times New Roman" w:hAnsi="Times New Roman" w:cs="Times New Roman"/>
        </w:rPr>
        <w:t xml:space="preserve">, Group 2 = </w:t>
      </w:r>
      <w:r w:rsidRPr="00896787">
        <w:rPr>
          <w:rStyle w:val="VerbatimChar"/>
          <w:rFonts w:ascii="Times New Roman" w:hAnsi="Times New Roman" w:cs="Times New Roman"/>
          <w:sz w:val="24"/>
        </w:rPr>
        <w:t>Packaging_B</w:t>
      </w:r>
      <w:r w:rsidRPr="00896787">
        <w:rPr>
          <w:rFonts w:ascii="Times New Roman" w:hAnsi="Times New Roman" w:cs="Times New Roman"/>
        </w:rPr>
        <w:t>)</w:t>
      </w:r>
    </w:p>
    <w:p w14:paraId="6BF8084B" w14:textId="77777777" w:rsidR="00946511" w:rsidRPr="00896787" w:rsidRDefault="00000000" w:rsidP="0089678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Test Type:</w:t>
      </w:r>
      <w:r w:rsidRPr="00896787">
        <w:rPr>
          <w:rFonts w:ascii="Times New Roman" w:hAnsi="Times New Roman" w:cs="Times New Roman"/>
        </w:rPr>
        <w:t xml:space="preserve"> Ensure </w:t>
      </w:r>
      <w:r w:rsidRPr="00896787">
        <w:rPr>
          <w:rFonts w:ascii="Times New Roman" w:hAnsi="Times New Roman" w:cs="Times New Roman"/>
          <w:b/>
          <w:bCs/>
        </w:rPr>
        <w:t>Mann-Whitney U</w:t>
      </w:r>
      <w:r w:rsidRPr="00896787">
        <w:rPr>
          <w:rFonts w:ascii="Times New Roman" w:hAnsi="Times New Roman" w:cs="Times New Roman"/>
        </w:rPr>
        <w:t xml:space="preserve"> is checked.</w:t>
      </w:r>
    </w:p>
    <w:p w14:paraId="25630E73" w14:textId="77777777" w:rsidR="00946511" w:rsidRPr="00896787" w:rsidRDefault="00000000" w:rsidP="0089678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Expected Result:</w:t>
      </w:r>
      <w:r w:rsidRPr="00896787">
        <w:rPr>
          <w:rFonts w:ascii="Times New Roman" w:hAnsi="Times New Roman" w:cs="Times New Roman"/>
        </w:rPr>
        <w:t xml:space="preserve"> </w:t>
      </w:r>
      <w:r w:rsidRPr="00896787">
        <w:rPr>
          <w:rFonts w:ascii="Times New Roman" w:hAnsi="Times New Roman" w:cs="Times New Roman"/>
          <w:b/>
          <w:bCs/>
        </w:rPr>
        <w:t xml:space="preserve">Asymp. Sig. (2-tailed) </w:t>
      </w:r>
      <m:oMath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0.001</m:t>
        </m:r>
      </m:oMath>
      <w:r w:rsidRPr="00896787">
        <w:rPr>
          <w:rFonts w:ascii="Times New Roman" w:hAnsi="Times New Roman" w:cs="Times New Roman"/>
        </w:rPr>
        <w:t>. Packaging_B ranks significantly higher in shelf life compared to Packaging_A.</w:t>
      </w:r>
    </w:p>
    <w:p w14:paraId="642E0626" w14:textId="4BD92E57" w:rsidR="00946511" w:rsidRPr="00896787" w:rsidRDefault="00946511" w:rsidP="00896787">
      <w:pPr>
        <w:spacing w:line="276" w:lineRule="auto"/>
        <w:rPr>
          <w:rFonts w:ascii="Times New Roman" w:hAnsi="Times New Roman" w:cs="Times New Roman"/>
        </w:rPr>
      </w:pPr>
    </w:p>
    <w:p w14:paraId="54AEDEBB" w14:textId="77777777" w:rsidR="00946511" w:rsidRPr="00896787" w:rsidRDefault="00000000" w:rsidP="00896787">
      <w:pPr>
        <w:pStyle w:val="Heading3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X8df232129dc0119400468df3d7d4ea1d983f2a0"/>
      <w:bookmarkEnd w:id="3"/>
      <w:r w:rsidRPr="00896787">
        <w:rPr>
          <w:rFonts w:ascii="Times New Roman" w:hAnsi="Times New Roman" w:cs="Times New Roman"/>
          <w:color w:val="auto"/>
          <w:sz w:val="24"/>
          <w:szCs w:val="24"/>
        </w:rPr>
        <w:t>Exercise 3: Comparing 3+ Independent Groups (Kruskal-Wallis H Test &amp; Pairwise Comparisons)</w:t>
      </w:r>
    </w:p>
    <w:p w14:paraId="53A3A099" w14:textId="77777777" w:rsidR="00946511" w:rsidRPr="00896787" w:rsidRDefault="00000000" w:rsidP="00896787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i/>
          <w:iCs/>
        </w:rPr>
        <w:t>(Non-Parametric equivalent to One-Way ANOVA)</w:t>
      </w:r>
    </w:p>
    <w:p w14:paraId="4754E04E" w14:textId="77777777" w:rsidR="00946511" w:rsidRPr="00896787" w:rsidRDefault="00000000" w:rsidP="0089678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Research Question:</w:t>
      </w:r>
      <w:r w:rsidRPr="00896787">
        <w:rPr>
          <w:rFonts w:ascii="Times New Roman" w:hAnsi="Times New Roman" w:cs="Times New Roman"/>
        </w:rPr>
        <w:t xml:space="preserve"> Does median enzyme activity differ significantly across the three academic departments?</w:t>
      </w:r>
    </w:p>
    <w:p w14:paraId="1E2DD832" w14:textId="77777777" w:rsidR="00946511" w:rsidRPr="00896787" w:rsidRDefault="00000000" w:rsidP="0089678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SPSS Menu:</w:t>
      </w:r>
      <w:r w:rsidRPr="00896787">
        <w:rPr>
          <w:rFonts w:ascii="Times New Roman" w:hAnsi="Times New Roman" w:cs="Times New Roman"/>
        </w:rPr>
        <w:t xml:space="preserve"> </w:t>
      </w:r>
      <w:r w:rsidRPr="00896787">
        <w:rPr>
          <w:rStyle w:val="VerbatimChar"/>
          <w:rFonts w:ascii="Times New Roman" w:hAnsi="Times New Roman" w:cs="Times New Roman"/>
          <w:sz w:val="24"/>
        </w:rPr>
        <w:t>Analyze &gt; Nonparametric Tests &gt; Legacy Dialogs &gt; K Independent Samples...</w:t>
      </w:r>
    </w:p>
    <w:p w14:paraId="5FCBB10E" w14:textId="77777777" w:rsidR="00946511" w:rsidRPr="00896787" w:rsidRDefault="00000000" w:rsidP="0089678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Settings:</w:t>
      </w:r>
    </w:p>
    <w:p w14:paraId="24545D73" w14:textId="77777777" w:rsidR="00946511" w:rsidRPr="00896787" w:rsidRDefault="00000000" w:rsidP="0089678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Test Variable List:</w:t>
      </w:r>
      <w:r w:rsidRPr="00896787">
        <w:rPr>
          <w:rFonts w:ascii="Times New Roman" w:hAnsi="Times New Roman" w:cs="Times New Roman"/>
        </w:rPr>
        <w:t xml:space="preserve"> </w:t>
      </w:r>
      <w:r w:rsidRPr="00896787">
        <w:rPr>
          <w:rStyle w:val="VerbatimChar"/>
          <w:rFonts w:ascii="Times New Roman" w:hAnsi="Times New Roman" w:cs="Times New Roman"/>
          <w:sz w:val="24"/>
        </w:rPr>
        <w:t>Enzyme_Activity</w:t>
      </w:r>
    </w:p>
    <w:p w14:paraId="5391C5D0" w14:textId="77777777" w:rsidR="00946511" w:rsidRPr="00896787" w:rsidRDefault="00000000" w:rsidP="0089678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Grouping Variable:</w:t>
      </w:r>
      <w:r w:rsidRPr="00896787">
        <w:rPr>
          <w:rFonts w:ascii="Times New Roman" w:hAnsi="Times New Roman" w:cs="Times New Roman"/>
        </w:rPr>
        <w:t xml:space="preserve"> </w:t>
      </w:r>
      <w:r w:rsidRPr="00896787">
        <w:rPr>
          <w:rStyle w:val="VerbatimChar"/>
          <w:rFonts w:ascii="Times New Roman" w:hAnsi="Times New Roman" w:cs="Times New Roman"/>
          <w:sz w:val="24"/>
        </w:rPr>
        <w:t>Department</w:t>
      </w:r>
      <w:r w:rsidRPr="00896787">
        <w:rPr>
          <w:rFonts w:ascii="Times New Roman" w:hAnsi="Times New Roman" w:cs="Times New Roman"/>
        </w:rPr>
        <w:t xml:space="preserve"> (Click </w:t>
      </w:r>
      <w:r w:rsidRPr="00896787">
        <w:rPr>
          <w:rFonts w:ascii="Times New Roman" w:hAnsi="Times New Roman" w:cs="Times New Roman"/>
          <w:b/>
          <w:bCs/>
        </w:rPr>
        <w:t>Define Range…</w:t>
      </w:r>
      <w:r w:rsidRPr="00896787">
        <w:rPr>
          <w:rFonts w:ascii="Times New Roman" w:hAnsi="Times New Roman" w:cs="Times New Roman"/>
        </w:rPr>
        <w:t xml:space="preserve">: Minimum = </w:t>
      </w:r>
      <w:r w:rsidRPr="00896787">
        <w:rPr>
          <w:rStyle w:val="VerbatimChar"/>
          <w:rFonts w:ascii="Times New Roman" w:hAnsi="Times New Roman" w:cs="Times New Roman"/>
          <w:sz w:val="24"/>
        </w:rPr>
        <w:t>1</w:t>
      </w:r>
      <w:r w:rsidRPr="00896787">
        <w:rPr>
          <w:rFonts w:ascii="Times New Roman" w:hAnsi="Times New Roman" w:cs="Times New Roman"/>
        </w:rPr>
        <w:t xml:space="preserve">, Maximum = </w:t>
      </w:r>
      <w:r w:rsidRPr="00896787">
        <w:rPr>
          <w:rStyle w:val="VerbatimChar"/>
          <w:rFonts w:ascii="Times New Roman" w:hAnsi="Times New Roman" w:cs="Times New Roman"/>
          <w:sz w:val="24"/>
        </w:rPr>
        <w:t>3</w:t>
      </w:r>
      <w:r w:rsidRPr="00896787">
        <w:rPr>
          <w:rFonts w:ascii="Times New Roman" w:hAnsi="Times New Roman" w:cs="Times New Roman"/>
        </w:rPr>
        <w:t>)</w:t>
      </w:r>
    </w:p>
    <w:p w14:paraId="1A5EAFE1" w14:textId="77777777" w:rsidR="00946511" w:rsidRPr="00896787" w:rsidRDefault="00000000" w:rsidP="0089678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lastRenderedPageBreak/>
        <w:t>Test Type:</w:t>
      </w:r>
      <w:r w:rsidRPr="00896787">
        <w:rPr>
          <w:rFonts w:ascii="Times New Roman" w:hAnsi="Times New Roman" w:cs="Times New Roman"/>
        </w:rPr>
        <w:t xml:space="preserve"> Ensure </w:t>
      </w:r>
      <w:r w:rsidRPr="00896787">
        <w:rPr>
          <w:rFonts w:ascii="Times New Roman" w:hAnsi="Times New Roman" w:cs="Times New Roman"/>
          <w:b/>
          <w:bCs/>
        </w:rPr>
        <w:t>Kruskal-Wallis H</w:t>
      </w:r>
      <w:r w:rsidRPr="00896787">
        <w:rPr>
          <w:rFonts w:ascii="Times New Roman" w:hAnsi="Times New Roman" w:cs="Times New Roman"/>
        </w:rPr>
        <w:t xml:space="preserve"> is checked.</w:t>
      </w:r>
    </w:p>
    <w:p w14:paraId="3D8E131F" w14:textId="77777777" w:rsidR="00946511" w:rsidRPr="00896787" w:rsidRDefault="00000000" w:rsidP="0089678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Expected Result:</w:t>
      </w:r>
      <w:r w:rsidRPr="00896787">
        <w:rPr>
          <w:rFonts w:ascii="Times New Roman" w:hAnsi="Times New Roman" w:cs="Times New Roman"/>
        </w:rPr>
        <w:t xml:space="preserve"> </w:t>
      </w:r>
      <w:r w:rsidRPr="00896787">
        <w:rPr>
          <w:rFonts w:ascii="Times New Roman" w:hAnsi="Times New Roman" w:cs="Times New Roman"/>
          <w:b/>
          <w:bCs/>
        </w:rPr>
        <w:t xml:space="preserve">Asymp. Sig. </w:t>
      </w:r>
      <m:oMath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0.001</m:t>
        </m:r>
      </m:oMath>
      <w:r w:rsidRPr="00896787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H</m:t>
        </m:r>
      </m:oMath>
      <w:r w:rsidRPr="00896787">
        <w:rPr>
          <w:rFonts w:ascii="Times New Roman" w:hAnsi="Times New Roman" w:cs="Times New Roman"/>
        </w:rPr>
        <w:t>-statistic/Chi-Square). Indicates significant rank differences across departments, with Applied Chemistry exhibiting higher median ranks than Microbiology and Food Science.</w:t>
      </w:r>
    </w:p>
    <w:p w14:paraId="0E805193" w14:textId="65D3AE33" w:rsidR="00946511" w:rsidRPr="00896787" w:rsidRDefault="00946511" w:rsidP="00896787">
      <w:pPr>
        <w:spacing w:line="276" w:lineRule="auto"/>
        <w:rPr>
          <w:rFonts w:ascii="Times New Roman" w:hAnsi="Times New Roman" w:cs="Times New Roman"/>
        </w:rPr>
      </w:pPr>
    </w:p>
    <w:p w14:paraId="6BC6288D" w14:textId="77777777" w:rsidR="00946511" w:rsidRPr="00896787" w:rsidRDefault="00000000" w:rsidP="00896787">
      <w:pPr>
        <w:pStyle w:val="Heading3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X152c137e5ec0ad5018680314ecdc53b8babd2c3"/>
      <w:bookmarkEnd w:id="4"/>
      <w:r w:rsidRPr="00896787">
        <w:rPr>
          <w:rFonts w:ascii="Times New Roman" w:hAnsi="Times New Roman" w:cs="Times New Roman"/>
          <w:color w:val="auto"/>
          <w:sz w:val="24"/>
          <w:szCs w:val="24"/>
        </w:rPr>
        <w:t>Exercise 4: Assessing Monotonic Relationships (Spearman Rank Correlation)</w:t>
      </w:r>
    </w:p>
    <w:p w14:paraId="2C0E933F" w14:textId="77777777" w:rsidR="00946511" w:rsidRPr="00896787" w:rsidRDefault="00000000" w:rsidP="00896787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i/>
          <w:iCs/>
        </w:rPr>
        <w:t>(Non-Parametric equivalent to Pearson Correlation / Simple Linear Regression)</w:t>
      </w:r>
    </w:p>
    <w:p w14:paraId="4633B2A0" w14:textId="77777777" w:rsidR="00946511" w:rsidRPr="00896787" w:rsidRDefault="00000000" w:rsidP="0089678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Research Question:</w:t>
      </w:r>
      <w:r w:rsidRPr="00896787">
        <w:rPr>
          <w:rFonts w:ascii="Times New Roman" w:hAnsi="Times New Roman" w:cs="Times New Roman"/>
        </w:rPr>
        <w:t xml:space="preserve"> Is there a significant monotonic relationship between reaction temperature and process yield percentage?</w:t>
      </w:r>
    </w:p>
    <w:p w14:paraId="48587CB1" w14:textId="77777777" w:rsidR="00946511" w:rsidRPr="00896787" w:rsidRDefault="00000000" w:rsidP="0089678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SPSS Menu:</w:t>
      </w:r>
      <w:r w:rsidRPr="00896787">
        <w:rPr>
          <w:rFonts w:ascii="Times New Roman" w:hAnsi="Times New Roman" w:cs="Times New Roman"/>
        </w:rPr>
        <w:t xml:space="preserve"> </w:t>
      </w:r>
      <w:r w:rsidRPr="00896787">
        <w:rPr>
          <w:rStyle w:val="VerbatimChar"/>
          <w:rFonts w:ascii="Times New Roman" w:hAnsi="Times New Roman" w:cs="Times New Roman"/>
          <w:sz w:val="24"/>
        </w:rPr>
        <w:t>Analyze &gt; Correlate &gt; Bivariate...</w:t>
      </w:r>
    </w:p>
    <w:p w14:paraId="05B4609B" w14:textId="77777777" w:rsidR="00946511" w:rsidRPr="00896787" w:rsidRDefault="00000000" w:rsidP="0089678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Settings:</w:t>
      </w:r>
    </w:p>
    <w:p w14:paraId="73EAC6AA" w14:textId="77777777" w:rsidR="00946511" w:rsidRPr="00896787" w:rsidRDefault="00000000" w:rsidP="0089678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</w:rPr>
        <w:t xml:space="preserve">Move </w:t>
      </w:r>
      <w:r w:rsidRPr="00896787">
        <w:rPr>
          <w:rStyle w:val="VerbatimChar"/>
          <w:rFonts w:ascii="Times New Roman" w:hAnsi="Times New Roman" w:cs="Times New Roman"/>
          <w:sz w:val="24"/>
        </w:rPr>
        <w:t>Temperature_C</w:t>
      </w:r>
      <w:r w:rsidRPr="00896787">
        <w:rPr>
          <w:rFonts w:ascii="Times New Roman" w:hAnsi="Times New Roman" w:cs="Times New Roman"/>
        </w:rPr>
        <w:t xml:space="preserve"> and </w:t>
      </w:r>
      <w:r w:rsidRPr="00896787">
        <w:rPr>
          <w:rStyle w:val="VerbatimChar"/>
          <w:rFonts w:ascii="Times New Roman" w:hAnsi="Times New Roman" w:cs="Times New Roman"/>
          <w:sz w:val="24"/>
        </w:rPr>
        <w:t>Yield_Pct</w:t>
      </w:r>
      <w:r w:rsidRPr="00896787">
        <w:rPr>
          <w:rFonts w:ascii="Times New Roman" w:hAnsi="Times New Roman" w:cs="Times New Roman"/>
        </w:rPr>
        <w:t xml:space="preserve"> into the </w:t>
      </w:r>
      <w:r w:rsidRPr="00896787">
        <w:rPr>
          <w:rFonts w:ascii="Times New Roman" w:hAnsi="Times New Roman" w:cs="Times New Roman"/>
          <w:b/>
          <w:bCs/>
        </w:rPr>
        <w:t>Variables</w:t>
      </w:r>
      <w:r w:rsidRPr="00896787">
        <w:rPr>
          <w:rFonts w:ascii="Times New Roman" w:hAnsi="Times New Roman" w:cs="Times New Roman"/>
        </w:rPr>
        <w:t xml:space="preserve"> box.</w:t>
      </w:r>
    </w:p>
    <w:p w14:paraId="10D455FB" w14:textId="77777777" w:rsidR="00946511" w:rsidRPr="00896787" w:rsidRDefault="00000000" w:rsidP="0089678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Correlation Coefficients:</w:t>
      </w:r>
      <w:r w:rsidRPr="00896787">
        <w:rPr>
          <w:rFonts w:ascii="Times New Roman" w:hAnsi="Times New Roman" w:cs="Times New Roman"/>
        </w:rPr>
        <w:t xml:space="preserve"> Uncheck </w:t>
      </w:r>
      <w:r w:rsidRPr="00896787">
        <w:rPr>
          <w:rFonts w:ascii="Times New Roman" w:hAnsi="Times New Roman" w:cs="Times New Roman"/>
          <w:b/>
          <w:bCs/>
        </w:rPr>
        <w:t>Pearson</w:t>
      </w:r>
      <w:r w:rsidRPr="00896787">
        <w:rPr>
          <w:rFonts w:ascii="Times New Roman" w:hAnsi="Times New Roman" w:cs="Times New Roman"/>
        </w:rPr>
        <w:t xml:space="preserve">, check </w:t>
      </w:r>
      <w:r w:rsidRPr="00896787">
        <w:rPr>
          <w:rFonts w:ascii="Times New Roman" w:hAnsi="Times New Roman" w:cs="Times New Roman"/>
          <w:b/>
          <w:bCs/>
        </w:rPr>
        <w:t>Spearman</w:t>
      </w:r>
      <w:r w:rsidRPr="00896787">
        <w:rPr>
          <w:rFonts w:ascii="Times New Roman" w:hAnsi="Times New Roman" w:cs="Times New Roman"/>
        </w:rPr>
        <w:t>.</w:t>
      </w:r>
    </w:p>
    <w:p w14:paraId="3CF33927" w14:textId="77777777" w:rsidR="00946511" w:rsidRPr="00896787" w:rsidRDefault="00000000" w:rsidP="0089678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Expected Result:</w:t>
      </w:r>
    </w:p>
    <w:p w14:paraId="59E46522" w14:textId="77777777" w:rsidR="00946511" w:rsidRPr="00896787" w:rsidRDefault="00000000" w:rsidP="0089678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  <w:b/>
          <w:bCs/>
        </w:rPr>
        <w:t>Spearman’s rho (</w:t>
      </w:r>
      <m:oMath>
        <m:r>
          <w:rPr>
            <w:rFonts w:ascii="Cambria Math" w:hAnsi="Cambria Math" w:cs="Times New Roman"/>
          </w:rPr>
          <m:t>ρ</m:t>
        </m:r>
      </m:oMath>
      <w:r w:rsidRPr="00896787">
        <w:rPr>
          <w:rFonts w:ascii="Times New Roman" w:hAnsi="Times New Roman" w:cs="Times New Roman"/>
          <w:b/>
          <w:bCs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0.90</m:t>
        </m:r>
      </m:oMath>
      <w:r w:rsidRPr="00896787">
        <w:rPr>
          <w:rFonts w:ascii="Times New Roman" w:hAnsi="Times New Roman" w:cs="Times New Roman"/>
          <w:b/>
          <w:bCs/>
        </w:rPr>
        <w:t xml:space="preserve"> to </w:t>
      </w:r>
      <m:oMath>
        <m:r>
          <w:rPr>
            <w:rFonts w:ascii="Cambria Math" w:hAnsi="Cambria Math" w:cs="Times New Roman"/>
          </w:rPr>
          <m:t>0.98</m:t>
        </m:r>
      </m:oMath>
      <w:r w:rsidRPr="00896787">
        <w:rPr>
          <w:rFonts w:ascii="Times New Roman" w:hAnsi="Times New Roman" w:cs="Times New Roman"/>
        </w:rPr>
        <w:t xml:space="preserve"> with </w:t>
      </w:r>
      <w:r w:rsidRPr="00896787">
        <w:rPr>
          <w:rFonts w:ascii="Times New Roman" w:hAnsi="Times New Roman" w:cs="Times New Roman"/>
          <w:b/>
          <w:bCs/>
        </w:rPr>
        <w:t xml:space="preserve">Sig. (2-tailed) </w:t>
      </w:r>
      <m:oMath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0.001</m:t>
        </m:r>
      </m:oMath>
      <w:r w:rsidRPr="00896787">
        <w:rPr>
          <w:rFonts w:ascii="Times New Roman" w:hAnsi="Times New Roman" w:cs="Times New Roman"/>
        </w:rPr>
        <w:t>.</w:t>
      </w:r>
    </w:p>
    <w:p w14:paraId="2A08ACA2" w14:textId="77777777" w:rsidR="00946511" w:rsidRPr="00896787" w:rsidRDefault="00000000" w:rsidP="0089678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896787">
        <w:rPr>
          <w:rFonts w:ascii="Times New Roman" w:hAnsi="Times New Roman" w:cs="Times New Roman"/>
        </w:rPr>
        <w:t>Confirms a strong, positive non-parametric monotonic relationship between reaction temperature and product extraction yield.</w:t>
      </w:r>
      <w:bookmarkEnd w:id="0"/>
      <w:bookmarkEnd w:id="1"/>
      <w:bookmarkEnd w:id="5"/>
    </w:p>
    <w:sectPr w:rsidR="00946511" w:rsidRPr="00896787" w:rsidSect="00896787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E415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B14DB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06167643">
    <w:abstractNumId w:val="0"/>
  </w:num>
  <w:num w:numId="2" w16cid:durableId="1465927150">
    <w:abstractNumId w:val="1"/>
  </w:num>
  <w:num w:numId="3" w16cid:durableId="151069877">
    <w:abstractNumId w:val="1"/>
  </w:num>
  <w:num w:numId="4" w16cid:durableId="800466248">
    <w:abstractNumId w:val="1"/>
  </w:num>
  <w:num w:numId="5" w16cid:durableId="2024940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511"/>
    <w:rsid w:val="00896787"/>
    <w:rsid w:val="00906D06"/>
    <w:rsid w:val="00946511"/>
    <w:rsid w:val="00D6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4BF81"/>
  <w15:docId w15:val="{D90DBA56-4D7C-4789-A04B-9CC10CC4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SPSS hands on guide - non parametric</vt:lpstr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SPSS hands on guide - non parametric</dc:title>
  <dc:creator/>
  <cp:keywords/>
  <cp:lastModifiedBy>Dr. Isaac Ajao</cp:lastModifiedBy>
  <cp:revision>3</cp:revision>
  <dcterms:created xsi:type="dcterms:W3CDTF">2026-08-12T01:06:00Z</dcterms:created>
  <dcterms:modified xsi:type="dcterms:W3CDTF">2026-08-12T01:54:00Z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