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id w:val="254023022"/>
        <w:placeholder>
          <w:docPart w:val="63457B37402A4D5CAC133B0BD7416AFF"/>
        </w:placeholder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</w:p>
    <w:p w:rsidR="00B07A53" w:rsidRPr="00756DE1" w:rsidRDefault="00013FD7">
      <w:r w:rsidRPr="00756DE1">
        <w:t>Waktu Datang :</w:t>
      </w:r>
      <w:r w:rsidRPr="00756DE1">
        <w:tab/>
      </w:r>
      <w:r w:rsidR="0083295A">
        <w:t>08.03</w:t>
      </w:r>
      <w:r w:rsidRPr="00756DE1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Waktu Pulang :</w:t>
      </w:r>
      <w:r w:rsidR="0083295A">
        <w:t xml:space="preserve"> 3.40</w:t>
      </w:r>
    </w:p>
    <w:tbl>
      <w:tblPr>
        <w:tblStyle w:val="GridTable1Light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r>
              <w:t>Agung prasetyo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r>
              <w:t>informatika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83295A">
            <w:r>
              <w:t>M0516005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83295A">
            <w:r>
              <w:t>MIPA</w:t>
            </w:r>
          </w:p>
        </w:tc>
      </w:tr>
    </w:tbl>
    <w:p w:rsidR="00B07A53" w:rsidRDefault="00B07A53"/>
    <w:tbl>
      <w:tblPr>
        <w:tblStyle w:val="GridTable1LightAccent1"/>
        <w:tblW w:w="500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582"/>
        <w:gridCol w:w="8058"/>
        <w:gridCol w:w="2160"/>
      </w:tblGrid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07A53">
        <w:tc>
          <w:tcPr>
            <w:tcW w:w="582" w:type="dxa"/>
          </w:tcPr>
          <w:p w:rsidR="00B07A53" w:rsidRDefault="0083295A" w:rsidP="0083295A">
            <w:pPr>
              <w:pStyle w:val="Numbers"/>
              <w:numPr>
                <w:ilvl w:val="0"/>
                <w:numId w:val="13"/>
              </w:numPr>
              <w:spacing w:before="40"/>
              <w:jc w:val="center"/>
            </w:pPr>
            <w:r>
              <w:t xml:space="preserve">Belajar </w:t>
            </w:r>
          </w:p>
        </w:tc>
        <w:tc>
          <w:tcPr>
            <w:tcW w:w="8058" w:type="dxa"/>
          </w:tcPr>
          <w:p w:rsidR="0083295A" w:rsidRDefault="0083295A" w:rsidP="0083295A">
            <w:pPr>
              <w:spacing w:before="40"/>
            </w:pPr>
            <w:r>
              <w:t>Belajar yii</w:t>
            </w:r>
          </w:p>
          <w:p w:rsidR="0083295A" w:rsidRPr="0083295A" w:rsidRDefault="0083295A" w:rsidP="0083295A">
            <w:pPr>
              <w:spacing w:before="40"/>
            </w:pPr>
            <w:r>
              <w:t>Belajar javascript (tapi belum jadi)</w:t>
            </w:r>
            <w:r>
              <w:br/>
              <w:t>Membuat album</w:t>
            </w:r>
            <w:r>
              <w:br/>
              <w:t>belajar angkat telfon dan menerima tamu</w:t>
            </w:r>
            <w:bookmarkStart w:id="0" w:name="_GoBack"/>
            <w:bookmarkEnd w:id="0"/>
          </w:p>
        </w:tc>
        <w:tc>
          <w:tcPr>
            <w:tcW w:w="2160" w:type="dxa"/>
          </w:tcPr>
          <w:p w:rsidR="00B07A53" w:rsidRDefault="00B07A53"/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/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:rsidTr="00B07A53">
        <w:tc>
          <w:tcPr>
            <w:tcW w:w="582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07A53">
        <w:tc>
          <w:tcPr>
            <w:tcW w:w="582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07A53">
        <w:tc>
          <w:tcPr>
            <w:tcW w:w="582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07A53">
        <w:tc>
          <w:tcPr>
            <w:tcW w:w="582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07A53">
        <w:tc>
          <w:tcPr>
            <w:tcW w:w="582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07A53">
        <w:tc>
          <w:tcPr>
            <w:tcW w:w="582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07A53">
        <w:tc>
          <w:tcPr>
            <w:tcW w:w="582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07A53">
        <w:tc>
          <w:tcPr>
            <w:tcW w:w="582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07A53">
        <w:tc>
          <w:tcPr>
            <w:tcW w:w="582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B07A53" w:rsidTr="00B07A53">
        <w:tc>
          <w:tcPr>
            <w:tcW w:w="582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07A53">
        <w:tc>
          <w:tcPr>
            <w:tcW w:w="582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07A53">
        <w:tc>
          <w:tcPr>
            <w:tcW w:w="582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/>
        </w:tc>
      </w:tr>
      <w:tr w:rsidR="00B07A53" w:rsidTr="00B07A53">
        <w:tc>
          <w:tcPr>
            <w:tcW w:w="582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pStyle w:val="Numbers"/>
            </w:pPr>
          </w:p>
        </w:tc>
        <w:tc>
          <w:tcPr>
            <w:tcW w:w="8058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/>
        </w:tc>
      </w:tr>
    </w:tbl>
    <w:p w:rsidR="00B07A53" w:rsidRPr="00756DE1" w:rsidRDefault="00013FD7">
      <w:pPr>
        <w:pStyle w:val="Heading2"/>
        <w:rPr>
          <w:color w:val="auto"/>
        </w:rPr>
      </w:pPr>
      <w:r w:rsidRPr="00756DE1">
        <w:rPr>
          <w:color w:val="auto"/>
        </w:rPr>
        <w:t>Jelaskan apa saja yang Anda lakukan pada hari ini</w:t>
      </w:r>
      <w:r w:rsidR="00EF6C42" w:rsidRPr="00756DE1">
        <w:rPr>
          <w:color w:val="auto"/>
        </w:rPr>
        <w:t>.</w:t>
      </w:r>
    </w:p>
    <w:p w:rsidR="00B07A53" w:rsidRDefault="00013FD7">
      <w:r>
        <w:t>Singkat, Padat dan Jelas</w:t>
      </w:r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CEB" w:rsidRDefault="00077CEB">
      <w:pPr>
        <w:spacing w:after="0"/>
      </w:pPr>
      <w:r>
        <w:separator/>
      </w:r>
    </w:p>
  </w:endnote>
  <w:endnote w:type="continuationSeparator" w:id="0">
    <w:p w:rsidR="00077CEB" w:rsidRDefault="00077C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CEB" w:rsidRDefault="00077CEB">
      <w:pPr>
        <w:spacing w:after="0"/>
      </w:pPr>
      <w:r>
        <w:separator/>
      </w:r>
    </w:p>
  </w:footnote>
  <w:footnote w:type="continuationSeparator" w:id="0">
    <w:p w:rsidR="00077CEB" w:rsidRDefault="00077C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E78E8"/>
    <w:multiLevelType w:val="hybridMultilevel"/>
    <w:tmpl w:val="7A78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54"/>
    <w:rsid w:val="00013FD7"/>
    <w:rsid w:val="00077CEB"/>
    <w:rsid w:val="002C2427"/>
    <w:rsid w:val="002E1554"/>
    <w:rsid w:val="005033C2"/>
    <w:rsid w:val="00677FE7"/>
    <w:rsid w:val="00756DE1"/>
    <w:rsid w:val="0083295A"/>
    <w:rsid w:val="00880F30"/>
    <w:rsid w:val="00B07A53"/>
    <w:rsid w:val="00E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98"/>
    <w:rsid w:val="00074B98"/>
    <w:rsid w:val="003B32BF"/>
    <w:rsid w:val="004F04AF"/>
    <w:rsid w:val="00E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</Template>
  <TotalTime>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2018-01-29T04:12:00Z</dcterms:created>
  <dcterms:modified xsi:type="dcterms:W3CDTF">2018-01-30T08:34:00Z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