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522E" w14:textId="77777777" w:rsidR="003A317D" w:rsidRDefault="003A317D" w:rsidP="001D7A2A">
      <w:pPr>
        <w:spacing w:line="360" w:lineRule="auto"/>
        <w:jc w:val="both"/>
        <w:rPr>
          <w:rFonts w:ascii="Times New Roman" w:hAnsi="Times New Roman" w:cs="Times New Roman"/>
          <w:lang w:val="en-GB"/>
        </w:rPr>
      </w:pPr>
      <w:r>
        <w:rPr>
          <w:rFonts w:ascii="Times New Roman" w:hAnsi="Times New Roman" w:cs="Times New Roman"/>
          <w:lang w:val="en-GB"/>
        </w:rPr>
        <w:t>DISPATCH OF GOODS</w:t>
      </w:r>
    </w:p>
    <w:p w14:paraId="02B4BA83" w14:textId="07E3921F"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The process is characterized by the presence of a pool, composed of the secretary, the logistics department, and the warehouse, which identifies the main company. In addition, other pools may be involved, representing logistics companies, in the case of a special shipment, i.e., when the quantity of goods to be shipped is particularly large.</w:t>
      </w:r>
    </w:p>
    <w:p w14:paraId="6A63E544" w14:textId="77777777"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To make the process more sustainable by reducing the carbon footprint, recycling waste materials, minimizing excessive energy usage, and avoiding production waste, the following modifications can be applied to the goods shipping process.</w:t>
      </w:r>
    </w:p>
    <w:p w14:paraId="03F1AFDA" w14:textId="5C08E864"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The process begins within the main company's pool when there are goods to be shipped. The secretary receives the shipping request through a cloud-based sustainable logistics platform. As a first step, the secretary examines whether the shipments can be consolidated based on their final destination. This approach aims to optimize transportation operations, thereby reducing the associated carbon footprint. By grouping shipments to nearby destinations, the number of necessary trips is minimized, avoiding the separate transportation of goods that could be delivered together. In this way, transportation efficiency is optimized, and CO2 emissions are significantly reduced, leveraging a more sustainable and cost-effective system for the company</w:t>
      </w:r>
      <w:r w:rsidR="0039754A">
        <w:rPr>
          <w:rFonts w:ascii="Times New Roman" w:hAnsi="Times New Roman" w:cs="Times New Roman"/>
          <w:lang w:val="en-GB"/>
        </w:rPr>
        <w:t xml:space="preserve">. </w:t>
      </w:r>
      <w:r w:rsidRPr="001D7A2A">
        <w:rPr>
          <w:rFonts w:ascii="Times New Roman" w:hAnsi="Times New Roman" w:cs="Times New Roman"/>
          <w:lang w:val="en-GB"/>
        </w:rPr>
        <w:t>As a second step, the secretary assesses whether the shipment can be handled by the main company or if external logistics companies need to be involved. This can lead to two possible scenarios:</w:t>
      </w:r>
    </w:p>
    <w:p w14:paraId="6345B877" w14:textId="77777777" w:rsidR="00450400" w:rsidRDefault="001D7A2A" w:rsidP="001D7A2A">
      <w:pPr>
        <w:pStyle w:val="Paragrafoelenco"/>
        <w:numPr>
          <w:ilvl w:val="0"/>
          <w:numId w:val="1"/>
        </w:numPr>
        <w:spacing w:line="360" w:lineRule="auto"/>
        <w:jc w:val="both"/>
        <w:rPr>
          <w:rFonts w:ascii="Times New Roman" w:hAnsi="Times New Roman" w:cs="Times New Roman"/>
          <w:lang w:val="en-GB"/>
        </w:rPr>
      </w:pPr>
      <w:r w:rsidRPr="00450400">
        <w:rPr>
          <w:rFonts w:ascii="Times New Roman" w:hAnsi="Times New Roman" w:cs="Times New Roman"/>
          <w:lang w:val="en-GB"/>
        </w:rPr>
        <w:t>If the quantities are small, the secretary proceeds with the shipment using regular postal services, ensuring that ecological practices are considered, such as the use of renewable energy sources, low-emission vehicles, and intelligent routing systems designed to optimize routes and reduce energy consumption. At this point, the secretary generates the package label, preferring a digital format to minimize paper usage. If a paper label is absolutely necessary, recycled paper labels are chosen. Meanwhile, the logistics department head handles, if necessary, the insurance for the package, using exclusively digital tools and prioritizing green insurance agencies. This approach allows the entire process to be digitalized, eliminating the use of paper documents and contributing to the dematerialization of business operations. Additionally, all data related to the shipment and insurance are stored on advanced cloud systems. This system, compared to traditional storage methods, significantly reduces the environmental impact, as it avoids the use of physical media such as paper files and less sustainable storage devices.</w:t>
      </w:r>
    </w:p>
    <w:p w14:paraId="4FD89627" w14:textId="3A0169D4" w:rsidR="001D7A2A" w:rsidRPr="00450400" w:rsidRDefault="001D7A2A" w:rsidP="001D7A2A">
      <w:pPr>
        <w:pStyle w:val="Paragrafoelenco"/>
        <w:numPr>
          <w:ilvl w:val="0"/>
          <w:numId w:val="1"/>
        </w:numPr>
        <w:spacing w:line="360" w:lineRule="auto"/>
        <w:jc w:val="both"/>
        <w:rPr>
          <w:rFonts w:ascii="Times New Roman" w:hAnsi="Times New Roman" w:cs="Times New Roman"/>
          <w:lang w:val="en-GB"/>
        </w:rPr>
      </w:pPr>
      <w:r w:rsidRPr="00450400">
        <w:rPr>
          <w:rFonts w:ascii="Times New Roman" w:hAnsi="Times New Roman" w:cs="Times New Roman"/>
          <w:lang w:val="en-GB"/>
        </w:rPr>
        <w:t xml:space="preserve">If large quantities are involved, a special shipment will be necessary. In these cases, the secretary invites three logistics companies, selected based on their sustainability criteria, to submit offers. The selection focuses on companies that adopt advanced ecological practices, such as the use of renewable energy sources, low-emission vehicles, and intelligent routing systems designed to optimize routes and reduce energy consumption. Furthermore, the companies chosen may include those that utilize energy efficiency solutions in their facilities and operations. Once the proposals are received, the secretary carefully evaluates each offer, selecting the one that offers the best balance between reducing </w:t>
      </w:r>
      <w:r w:rsidRPr="00450400">
        <w:rPr>
          <w:rFonts w:ascii="Times New Roman" w:hAnsi="Times New Roman" w:cs="Times New Roman"/>
          <w:lang w:val="en-GB"/>
        </w:rPr>
        <w:lastRenderedPageBreak/>
        <w:t>environmental impact and overall costs. Moreover, to further optimize the process and reduce environmental impact, the secretary uses exclusively digital systems, such as secure communication platforms and applications for managing offers, completely avoiding the use of paper documents. In some cases, digital signatures or other digital solutions may be used to facilitate the management and monitoring of communications.</w:t>
      </w:r>
    </w:p>
    <w:p w14:paraId="4305443D" w14:textId="5AA0966C"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Meanwhile, the warehouse team can begin packaging the goods, selecting eco-friendly materials such as recycled or biodegradable packaging to ensure a significant reduction in waste and promote sustainability. If machinery is needed for packaging, low-energy</w:t>
      </w:r>
      <w:r w:rsidR="0039754A">
        <w:rPr>
          <w:rFonts w:ascii="Times New Roman" w:hAnsi="Times New Roman" w:cs="Times New Roman"/>
          <w:lang w:val="en-GB"/>
        </w:rPr>
        <w:t xml:space="preserve"> </w:t>
      </w:r>
      <w:r w:rsidRPr="001D7A2A">
        <w:rPr>
          <w:rFonts w:ascii="Times New Roman" w:hAnsi="Times New Roman" w:cs="Times New Roman"/>
          <w:lang w:val="en-GB"/>
        </w:rPr>
        <w:t>consuming machines are preferred to reduce energy consumption and the carbon footprint associated with the production and operation of such machinery. Once everything is ready, the packaged goods are prepared for shipment.</w:t>
      </w:r>
    </w:p>
    <w:p w14:paraId="3C17AB7B" w14:textId="77777777"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Furthermore, for small quantities of goods that require urgent shipping, if the destination is local, the use of bicycles or electric scooters is prioritized, as these transportation methods have a significantly lower environmental impact compared to traditional trucks. These electric vehicles not only reduce CO2 emissions but also help decrease urban traffic and improve air quality, making the shipping process more sustainable and in line with ecological practices.</w:t>
      </w:r>
    </w:p>
    <w:p w14:paraId="731A66EC" w14:textId="77777777" w:rsidR="001D7A2A" w:rsidRPr="001D7A2A" w:rsidRDefault="001D7A2A" w:rsidP="001D7A2A">
      <w:pPr>
        <w:spacing w:line="360" w:lineRule="auto"/>
        <w:jc w:val="both"/>
        <w:rPr>
          <w:rFonts w:ascii="Times New Roman" w:hAnsi="Times New Roman" w:cs="Times New Roman"/>
          <w:lang w:val="en-GB"/>
        </w:rPr>
      </w:pPr>
      <w:r w:rsidRPr="001D7A2A">
        <w:rPr>
          <w:rFonts w:ascii="Times New Roman" w:hAnsi="Times New Roman" w:cs="Times New Roman"/>
          <w:lang w:val="en-GB"/>
        </w:rPr>
        <w:t>For greater sustainability, the main company and logistics companies could introduce policies for recycling electronic hardware, such as servers and computers, when they are no longer usable. This would help reduce electronic waste and promote material reuse, contributing to a cleaner environment. Additionally, it would be beneficial to power data centers and cloud services with renewable energy, such as solar or wind energy. This would further reduce the overall environmental impact of these processes, ensuring that the entire system is more eco-friendly.</w:t>
      </w:r>
    </w:p>
    <w:p w14:paraId="3533ADCC" w14:textId="77777777" w:rsidR="00CC1C01" w:rsidRPr="001D7A2A" w:rsidRDefault="00CC1C01" w:rsidP="001D7A2A">
      <w:pPr>
        <w:spacing w:line="360" w:lineRule="auto"/>
        <w:jc w:val="both"/>
        <w:rPr>
          <w:rFonts w:ascii="Times New Roman" w:hAnsi="Times New Roman" w:cs="Times New Roman"/>
          <w:lang w:val="en-GB"/>
        </w:rPr>
      </w:pPr>
    </w:p>
    <w:sectPr w:rsidR="00CC1C01" w:rsidRPr="001D7A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2E42"/>
    <w:multiLevelType w:val="hybridMultilevel"/>
    <w:tmpl w:val="BE1604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8569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C8"/>
    <w:rsid w:val="001D7A2A"/>
    <w:rsid w:val="0039754A"/>
    <w:rsid w:val="003A317D"/>
    <w:rsid w:val="00415281"/>
    <w:rsid w:val="00450400"/>
    <w:rsid w:val="009E67C8"/>
    <w:rsid w:val="00B47C9C"/>
    <w:rsid w:val="00BA182F"/>
    <w:rsid w:val="00CC1C01"/>
    <w:rsid w:val="00DF298E"/>
    <w:rsid w:val="00E10C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DF42"/>
  <w15:chartTrackingRefBased/>
  <w15:docId w15:val="{1D0AB588-E771-4110-A391-938666EF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E6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E6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E67C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67C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67C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67C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67C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67C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67C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67C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E67C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67C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67C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67C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67C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67C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67C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67C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6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67C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67C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67C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67C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67C8"/>
    <w:rPr>
      <w:i/>
      <w:iCs/>
      <w:color w:val="404040" w:themeColor="text1" w:themeTint="BF"/>
    </w:rPr>
  </w:style>
  <w:style w:type="paragraph" w:styleId="Paragrafoelenco">
    <w:name w:val="List Paragraph"/>
    <w:basedOn w:val="Normale"/>
    <w:uiPriority w:val="34"/>
    <w:qFormat/>
    <w:rsid w:val="009E67C8"/>
    <w:pPr>
      <w:ind w:left="720"/>
      <w:contextualSpacing/>
    </w:pPr>
  </w:style>
  <w:style w:type="character" w:styleId="Enfasiintensa">
    <w:name w:val="Intense Emphasis"/>
    <w:basedOn w:val="Carpredefinitoparagrafo"/>
    <w:uiPriority w:val="21"/>
    <w:qFormat/>
    <w:rsid w:val="009E67C8"/>
    <w:rPr>
      <w:i/>
      <w:iCs/>
      <w:color w:val="0F4761" w:themeColor="accent1" w:themeShade="BF"/>
    </w:rPr>
  </w:style>
  <w:style w:type="paragraph" w:styleId="Citazioneintensa">
    <w:name w:val="Intense Quote"/>
    <w:basedOn w:val="Normale"/>
    <w:next w:val="Normale"/>
    <w:link w:val="CitazioneintensaCarattere"/>
    <w:uiPriority w:val="30"/>
    <w:qFormat/>
    <w:rsid w:val="009E6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67C8"/>
    <w:rPr>
      <w:i/>
      <w:iCs/>
      <w:color w:val="0F4761" w:themeColor="accent1" w:themeShade="BF"/>
    </w:rPr>
  </w:style>
  <w:style w:type="character" w:styleId="Riferimentointenso">
    <w:name w:val="Intense Reference"/>
    <w:basedOn w:val="Carpredefinitoparagrafo"/>
    <w:uiPriority w:val="32"/>
    <w:qFormat/>
    <w:rsid w:val="009E6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419137">
      <w:bodyDiv w:val="1"/>
      <w:marLeft w:val="0"/>
      <w:marRight w:val="0"/>
      <w:marTop w:val="0"/>
      <w:marBottom w:val="0"/>
      <w:divBdr>
        <w:top w:val="none" w:sz="0" w:space="0" w:color="auto"/>
        <w:left w:val="none" w:sz="0" w:space="0" w:color="auto"/>
        <w:bottom w:val="none" w:sz="0" w:space="0" w:color="auto"/>
        <w:right w:val="none" w:sz="0" w:space="0" w:color="auto"/>
      </w:divBdr>
    </w:div>
    <w:div w:id="208649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794</Words>
  <Characters>4531</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Matino</dc:creator>
  <cp:keywords/>
  <dc:description/>
  <cp:lastModifiedBy>Sara Matino</cp:lastModifiedBy>
  <cp:revision>7</cp:revision>
  <dcterms:created xsi:type="dcterms:W3CDTF">2025-01-15T12:07:00Z</dcterms:created>
  <dcterms:modified xsi:type="dcterms:W3CDTF">2025-01-16T08:21:00Z</dcterms:modified>
</cp:coreProperties>
</file>