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tecn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1 VISÃO GERAL DO PRODUTO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A </w:t>
      </w:r>
      <w:r>
        <w:rPr>
          <w:rFonts w:ascii="Calibri" w:hAnsi="Calibri"/>
          <w:b/>
          <w:i w:val="0"/>
          <w:color w:val="20262F"/>
          <w:sz w:val="18"/>
        </w:rPr>
        <w:t>Softeum</w:t>
      </w:r>
      <w:r>
        <w:rPr>
          <w:rFonts w:ascii="Calibri" w:hAnsi="Calibri"/>
          <w:b w:val="0"/>
          <w:i w:val="0"/>
          <w:color w:val="20262F"/>
          <w:sz w:val="18"/>
        </w:rPr>
        <w:t xml:space="preserve"> é uma plataforma SaaS multi-tenant que automatiza o recebimento e o processamento de pedidos de compra. A solução monitora as caixas de e-mail e os números de WhatsApp cadastrados de cada empresa cliente, usa inteligência artificial para extrair os pedidos de arquivos (PDF e imagem) e de mensagens de texto, aplica um de-para inteligente contra o catálogo do próprio cliente e envia o pedido normalizado ao ERP, de forma idempotente.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O objetivo é eliminar a digitação manual de pedidos e o retrabalho. Os seguintes formatos de entrada são processados: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Pedido em PDF — </w:t>
      </w:r>
      <w:r>
        <w:rPr>
          <w:rFonts w:ascii="Calibri" w:hAnsi="Calibri"/>
          <w:b w:val="0"/>
          <w:i w:val="0"/>
          <w:color w:val="20262F"/>
          <w:sz w:val="18"/>
        </w:rPr>
        <w:t>documentos nativos ou escaneados; cada página é lida diretamente pela IA multimodal.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Pedido em imagem — </w:t>
      </w:r>
      <w:r>
        <w:rPr>
          <w:rFonts w:ascii="Calibri" w:hAnsi="Calibri"/>
          <w:b w:val="0"/>
          <w:i w:val="0"/>
          <w:color w:val="20262F"/>
          <w:sz w:val="18"/>
        </w:rPr>
        <w:t>fotos ou prints de pedidos, com pré-processamento/OCR quando a qualidade exige.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Pedido no corpo do e-mail — </w:t>
      </w:r>
      <w:r>
        <w:rPr>
          <w:rFonts w:ascii="Calibri" w:hAnsi="Calibri"/>
          <w:b w:val="0"/>
          <w:i w:val="0"/>
          <w:color w:val="20262F"/>
          <w:sz w:val="18"/>
        </w:rPr>
        <w:t>texto livre extraído e estruturado.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Pedido por WhatsApp — </w:t>
      </w:r>
      <w:r>
        <w:rPr>
          <w:rFonts w:ascii="Calibri" w:hAnsi="Calibri"/>
          <w:b w:val="0"/>
          <w:i w:val="0"/>
          <w:color w:val="20262F"/>
          <w:sz w:val="18"/>
        </w:rPr>
        <w:t>mensagens tratadas por um agente de IA que tira o pedido e confirma os dados antes de finalizar.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Anexos de e-mail — </w:t>
      </w:r>
      <w:r>
        <w:rPr>
          <w:rFonts w:ascii="Calibri" w:hAnsi="Calibri"/>
          <w:b w:val="0"/>
          <w:i w:val="0"/>
          <w:color w:val="20262F"/>
          <w:sz w:val="18"/>
        </w:rPr>
        <w:t>armazenados em bucket privado com deduplicação por hash; o pedido guarda apenas a referência ao arquivo.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2 MODELO DE OFERTA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A plataforma é ofertada por módulos, contratados de forma independente. Cada módulo habilita a respectiva caixa de entrada (inbox) no painel do cliente: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Módulo E-mail — </w:t>
      </w:r>
      <w:r>
        <w:rPr>
          <w:rFonts w:ascii="Calibri" w:hAnsi="Calibri"/>
          <w:b w:val="0"/>
          <w:i w:val="0"/>
          <w:color w:val="20262F"/>
          <w:sz w:val="18"/>
        </w:rPr>
        <w:t>monitora caixas Gmail (API + Pub/Sub) e Outlook (Microsoft Graph), sem polling. Ingestão por webhook com varredura de reconciliação de garantia.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Módulo WhatsApp — </w:t>
      </w:r>
      <w:r>
        <w:rPr>
          <w:rFonts w:ascii="Calibri" w:hAnsi="Calibri"/>
          <w:b w:val="0"/>
          <w:i w:val="0"/>
          <w:color w:val="20262F"/>
          <w:sz w:val="18"/>
        </w:rPr>
        <w:t>número oficial via WhatsApp Business Cloud API (Meta), com um agente de IA que tira pedidos, tira dúvidas e sempre confirma o pedido com os dados cadastrais antes de finalizar.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3 MODELO OPERACIONAL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O fluxo de ponta a ponta é idempotente — reprocessar uma mensagem nunca duplica o pedido no ERP: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1. Ingestão — </w:t>
      </w:r>
      <w:r>
        <w:rPr>
          <w:rFonts w:ascii="Calibri" w:hAnsi="Calibri"/>
          <w:b w:val="0"/>
          <w:i w:val="0"/>
          <w:color w:val="20262F"/>
          <w:sz w:val="18"/>
        </w:rPr>
        <w:t>o e-mail/WhatsApp de um remetente cadastrado dispara um webhook, tratado por uma Edge Function que deduplica (message-id / wamid) e enfileira.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2. Reconciliação — </w:t>
      </w:r>
      <w:r>
        <w:rPr>
          <w:rFonts w:ascii="Calibri" w:hAnsi="Calibri"/>
          <w:b w:val="0"/>
          <w:i w:val="0"/>
          <w:color w:val="20262F"/>
          <w:sz w:val="18"/>
        </w:rPr>
        <w:t>a cada poucos minutos, uma varredura confere a caixa no provedor e recupera qualquer mensagem que o webhook tenha perdido — nada se perde.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3. Extração por IA — </w:t>
      </w:r>
      <w:r>
        <w:rPr>
          <w:rFonts w:ascii="Calibri" w:hAnsi="Calibri"/>
          <w:b w:val="0"/>
          <w:i w:val="0"/>
          <w:color w:val="20262F"/>
          <w:sz w:val="18"/>
        </w:rPr>
        <w:t>o worker lê o documento e extrai itens, cliente, condições e datas em JSON estruturado, validado por schema.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4. De-para — </w:t>
      </w:r>
      <w:r>
        <w:rPr>
          <w:rFonts w:ascii="Calibri" w:hAnsi="Calibri"/>
          <w:b w:val="0"/>
          <w:i w:val="0"/>
          <w:color w:val="20262F"/>
          <w:sz w:val="18"/>
        </w:rPr>
        <w:t>cada item é casado contra o catálogo por camadas: código/EAN/alias exato, fuzzy, semântico e desambiguação por LLM entre candidatos do catálogo.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5. Revisão — </w:t>
      </w:r>
      <w:r>
        <w:rPr>
          <w:rFonts w:ascii="Calibri" w:hAnsi="Calibri"/>
          <w:b w:val="0"/>
          <w:i w:val="0"/>
          <w:color w:val="20262F"/>
          <w:sz w:val="18"/>
        </w:rPr>
        <w:t>itens com confiança abaixo do limite vão para revisão humana no painel; acima do limite seguem automaticamente.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6. Envio ao ERP — </w:t>
      </w:r>
      <w:r>
        <w:rPr>
          <w:rFonts w:ascii="Calibri" w:hAnsi="Calibri"/>
          <w:b w:val="0"/>
          <w:i w:val="0"/>
          <w:color w:val="20262F"/>
          <w:sz w:val="18"/>
        </w:rPr>
        <w:t>o pedido normalizado é entregue ao ERP (pull pela API ou push no endpoint), de forma idempotente.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7. Notificação — </w:t>
      </w:r>
      <w:r>
        <w:rPr>
          <w:rFonts w:ascii="Calibri" w:hAnsi="Calibri"/>
          <w:b w:val="0"/>
          <w:i w:val="0"/>
          <w:color w:val="20262F"/>
          <w:sz w:val="18"/>
        </w:rPr>
        <w:t>o comprador recebe e-mails automáticos: pedido recebido e, depois, aprovado ou reprovado com o motivo.</w:t>
      </w:r>
    </w:p>
    <w:p>
      <w:pPr>
        <w:spacing w:after="40" w:before="0"/>
      </w:pPr>
    </w:p>
    <w:p>
      <w:pPr>
        <w:spacing w:after="140" w:before="0" w:line="269" w:lineRule="auto"/>
        <w:jc w:val="left"/>
      </w:pPr>
      <w:r>
        <w:rPr>
          <w:rFonts w:ascii="Calibri" w:hAnsi="Calibri"/>
          <w:b/>
          <w:i w:val="0"/>
          <w:color w:val="20262F"/>
          <w:sz w:val="18"/>
        </w:rPr>
        <w:t xml:space="preserve">Máquina de estados: </w:t>
      </w:r>
      <w:r>
        <w:rPr>
          <w:rFonts w:ascii="Calibri" w:hAnsi="Calibri"/>
          <w:b w:val="0"/>
          <w:i w:val="0"/>
          <w:color w:val="20262F"/>
          <w:sz w:val="18"/>
        </w:rPr>
        <w:t>RECEBIDO → EXTRAINDO → EXTRAÍDO → DEPARA_PENDENTE → EM_REVISÃO → PRONTO → ENVIANDO_ERP → CONCLUÍDO. Terminais: ERRO (falha do sistema), NÃO_PEDIDO (não era pedido) e REPROVADO (decisão do revisor, notifica o comprador).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4 ARQUITETURA E INFRAESTRUTURA</w:t>
      </w: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744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Camada</w:t>
            </w:r>
          </w:p>
        </w:tc>
        <w:tc>
          <w:tcPr>
            <w:tcW w:type="dxa" w:w="6120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Tecnologia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Frontend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React + TypeScript + Vite (aplicação única com rotas por perfil)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Auth · Banco · Storage · Realtime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Supabase (PostgreSQL) com RLS obrigatório em todas as tabelas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Fila durável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Filas nativas do Postgres (pgmq), uma por etapa, particionadas por cliente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Workers de processamento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Node/TypeScript containerizados, escala horizontal, idempotentes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Ingestão leve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Edge Functions (apenas webhooks e enfileiramento)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Busca semântica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pgvector (embeddings do catálogo) no próprio Postgres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IA de extração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modelos multimodais de ponta, com fallback entre provedores</w:t>
            </w:r>
          </w:p>
        </w:tc>
      </w:tr>
      <w:tr>
        <w:tc>
          <w:tcPr>
            <w:tcW w:type="dxa" w:w="37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Cobrança</w:t>
            </w:r>
          </w:p>
        </w:tc>
        <w:tc>
          <w:tcPr>
            <w:tcW w:type="dxa" w:w="61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Asaas (Pix, boleto e cartão)</w:t>
            </w:r>
          </w:p>
        </w:tc>
      </w:tr>
    </w:tbl>
    <w:p>
      <w:pPr>
        <w:spacing w:after="60" w:before="0"/>
      </w:pPr>
    </w:p>
    <w:p>
      <w:pPr>
        <w:spacing w:after="6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6"/>
        </w:rPr>
        <w:t>Escala projetada: 50 clientes ativos e ~100.000 pedidos/dia, com filas e limite de concorrência por cliente — o pico de um cliente não consome a frota inteira.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5 MÓDULOS DO PRODUTO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Painel do Cliente — </w:t>
      </w:r>
      <w:r>
        <w:rPr>
          <w:rFonts w:ascii="Calibri" w:hAnsi="Calibri"/>
          <w:b w:val="0"/>
          <w:i w:val="0"/>
          <w:color w:val="20262F"/>
          <w:sz w:val="18"/>
        </w:rPr>
        <w:t>pedidos por status, dashboard, catálogo, clientes finais, de-para, configurações e inboxes.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Painel Superadmin — </w:t>
      </w:r>
      <w:r>
        <w:rPr>
          <w:rFonts w:ascii="Calibri" w:hAnsi="Calibri"/>
          <w:b w:val="0"/>
          <w:i w:val="0"/>
          <w:color w:val="20262F"/>
          <w:sz w:val="18"/>
        </w:rPr>
        <w:t>gestão de clientes, ativação de módulos, financeiro, saúde do sistema e notificações de erro.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Motor de Extração por IA — </w:t>
      </w:r>
      <w:r>
        <w:rPr>
          <w:rFonts w:ascii="Calibri" w:hAnsi="Calibri"/>
          <w:b w:val="0"/>
          <w:i w:val="0"/>
          <w:color w:val="20262F"/>
          <w:sz w:val="18"/>
        </w:rPr>
        <w:t>leitura multimodal de PDF/imagem/texto com saída estruturada validada.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Camada de Layout Aprendido — </w:t>
      </w:r>
      <w:r>
        <w:rPr>
          <w:rFonts w:ascii="Calibri" w:hAnsi="Calibri"/>
          <w:b w:val="0"/>
          <w:i w:val="0"/>
          <w:color w:val="20262F"/>
          <w:sz w:val="18"/>
        </w:rPr>
        <w:t>aprende a receita de cada layout e passa a lê-lo sem IA, a custo zero.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Motor de De-para Inteligente — </w:t>
      </w:r>
      <w:r>
        <w:rPr>
          <w:rFonts w:ascii="Calibri" w:hAnsi="Calibri"/>
          <w:b w:val="0"/>
          <w:i w:val="0"/>
          <w:color w:val="20262F"/>
          <w:sz w:val="18"/>
        </w:rPr>
        <w:t>casamento por múltiplas camadas contra o catálogo, com aprendizado contínuo.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Conector de ERP — </w:t>
      </w:r>
      <w:r>
        <w:rPr>
          <w:rFonts w:ascii="Calibri" w:hAnsi="Calibri"/>
          <w:b w:val="0"/>
          <w:i w:val="0"/>
          <w:color w:val="20262F"/>
          <w:sz w:val="18"/>
        </w:rPr>
        <w:t>API self-service documentada (pull) e envio Generic REST/Webhook (push).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Agente de WhatsApp — </w:t>
      </w:r>
      <w:r>
        <w:rPr>
          <w:rFonts w:ascii="Calibri" w:hAnsi="Calibri"/>
          <w:b w:val="0"/>
          <w:i w:val="0"/>
          <w:color w:val="20262F"/>
          <w:sz w:val="18"/>
        </w:rPr>
        <w:t>atendimento ativo com guardrails e confirmação obrigatória do pedido.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Monitoramento e Eventos — </w:t>
      </w:r>
      <w:r>
        <w:rPr>
          <w:rFonts w:ascii="Calibri" w:hAnsi="Calibri"/>
          <w:b w:val="0"/>
          <w:i w:val="0"/>
          <w:color w:val="20262F"/>
          <w:sz w:val="18"/>
        </w:rPr>
        <w:t>registro de erros, custo de IA e sinal de vida dos processos.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6 PERFIS DE USUÁRIO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Superadmin (Softeum) — </w:t>
      </w:r>
      <w:r>
        <w:rPr>
          <w:rFonts w:ascii="Calibri" w:hAnsi="Calibri"/>
          <w:b w:val="0"/>
          <w:i w:val="0"/>
          <w:color w:val="20262F"/>
          <w:sz w:val="18"/>
        </w:rPr>
        <w:t>cadastra clientes, ativa módulos, cuida do financeiro e recebe as notificações de erro.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Admin de TI — </w:t>
      </w:r>
      <w:r>
        <w:rPr>
          <w:rFonts w:ascii="Calibri" w:hAnsi="Calibri"/>
          <w:b w:val="0"/>
          <w:i w:val="0"/>
          <w:color w:val="20262F"/>
          <w:sz w:val="18"/>
        </w:rPr>
        <w:t>administrador do cliente com permissão de ERP; único que configura a integração e gera chaves de API.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Admin — </w:t>
      </w:r>
      <w:r>
        <w:rPr>
          <w:rFonts w:ascii="Calibri" w:hAnsi="Calibri"/>
          <w:b w:val="0"/>
          <w:i w:val="0"/>
          <w:color w:val="20262F"/>
          <w:sz w:val="18"/>
        </w:rPr>
        <w:t>administrador do cliente sem acesso à configuração de ERP.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Operador — </w:t>
      </w:r>
      <w:r>
        <w:rPr>
          <w:rFonts w:ascii="Calibri" w:hAnsi="Calibri"/>
          <w:b w:val="0"/>
          <w:i w:val="0"/>
          <w:color w:val="20262F"/>
          <w:sz w:val="18"/>
        </w:rPr>
        <w:t>vê e revisa apenas os pedidos das caixas que ele próprio conectou.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7 PRINCIPAIS FUNCIONALIDADES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Extração por IA multimodal — </w:t>
      </w:r>
      <w:r>
        <w:rPr>
          <w:rFonts w:ascii="Calibri" w:hAnsi="Calibri"/>
          <w:b w:val="0"/>
          <w:i w:val="0"/>
          <w:color w:val="20262F"/>
          <w:sz w:val="18"/>
        </w:rPr>
        <w:t>leitura direta de PDF, imagem e texto, com modelo primário rápido, classificador leve e fallback para documentos difíceis.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Layout aprendido (extração sem IA) — </w:t>
      </w:r>
      <w:r>
        <w:rPr>
          <w:rFonts w:ascii="Calibri" w:hAnsi="Calibri"/>
          <w:b w:val="0"/>
          <w:i w:val="0"/>
          <w:color w:val="20262F"/>
          <w:sz w:val="18"/>
        </w:rPr>
        <w:t>a receita de um layout de alta confiança passa a ler o próximo pedido igual direto da camada de texto — custo zero e funcionando com a IA fora do ar. Só grava se reproduzir o resultado campo a campo e fechar a aritmética.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De-para inteligente — </w:t>
      </w:r>
      <w:r>
        <w:rPr>
          <w:rFonts w:ascii="Calibri" w:hAnsi="Calibri"/>
          <w:b w:val="0"/>
          <w:i w:val="0"/>
          <w:color w:val="20262F"/>
          <w:sz w:val="18"/>
        </w:rPr>
        <w:t>determinístico (código/EAN/alias), fuzzy, semântico e desambiguação por LLM restrita ao catálogo; todo match aprovado vira aprendizado.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Validação contra catálogo — </w:t>
      </w:r>
      <w:r>
        <w:rPr>
          <w:rFonts w:ascii="Calibri" w:hAnsi="Calibri"/>
          <w:b w:val="0"/>
          <w:i w:val="0"/>
          <w:color w:val="20262F"/>
          <w:sz w:val="18"/>
        </w:rPr>
        <w:t>nenhum item existe sem SKU válido no catálogo do cliente; a IA nunca inventa produto.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Revisão humana (aprovar / reprovar) — </w:t>
      </w:r>
      <w:r>
        <w:rPr>
          <w:rFonts w:ascii="Calibri" w:hAnsi="Calibri"/>
          <w:b w:val="0"/>
          <w:i w:val="0"/>
          <w:color w:val="20262F"/>
          <w:sz w:val="18"/>
        </w:rPr>
        <w:t>reprovar exige motivo, que vira o corpo do e-mail automático ao comprador.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Reconciliação de ingestão — </w:t>
      </w:r>
      <w:r>
        <w:rPr>
          <w:rFonts w:ascii="Calibri" w:hAnsi="Calibri"/>
          <w:b w:val="0"/>
          <w:i w:val="0"/>
          <w:color w:val="20262F"/>
          <w:sz w:val="18"/>
        </w:rPr>
        <w:t>dupla fonte (webhook + varredura) garante que nenhuma mensagem se perca.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Agente de WhatsApp — </w:t>
      </w:r>
      <w:r>
        <w:rPr>
          <w:rFonts w:ascii="Calibri" w:hAnsi="Calibri"/>
          <w:b w:val="0"/>
          <w:i w:val="0"/>
          <w:color w:val="20262F"/>
          <w:sz w:val="18"/>
        </w:rPr>
        <w:t>oferece apenas itens do catálogo e sempre confirma itens, quantidades, endereço e pagamento do cadastro antes de finalizar.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Custo de IA rastreado por cliente — </w:t>
      </w:r>
      <w:r>
        <w:rPr>
          <w:rFonts w:ascii="Calibri" w:hAnsi="Calibri"/>
          <w:b w:val="0"/>
          <w:i w:val="0"/>
          <w:color w:val="20262F"/>
          <w:sz w:val="18"/>
        </w:rPr>
        <w:t>toda chamada grava tokens e custo; o painel mostra consumo e economia do layout aprendido.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Monitoramento próprio — </w:t>
      </w:r>
      <w:r>
        <w:rPr>
          <w:rFonts w:ascii="Calibri" w:hAnsi="Calibri"/>
          <w:b w:val="0"/>
          <w:i w:val="0"/>
          <w:color w:val="20262F"/>
          <w:sz w:val="18"/>
        </w:rPr>
        <w:t>erros viram eventos; a queda de um processo é detectada pela ausência do sinal de vida — tudo em uma tela.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Idempotência ponta a ponta — </w:t>
      </w:r>
      <w:r>
        <w:rPr>
          <w:rFonts w:ascii="Calibri" w:hAnsi="Calibri"/>
          <w:b w:val="0"/>
          <w:i w:val="0"/>
          <w:color w:val="20262F"/>
          <w:sz w:val="18"/>
        </w:rPr>
        <w:t>deduplicação por message-id e wamid; reprocessar nunca duplica pedido no ERP.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8 INTEGRAÇÃO COM O ERP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A integração segue o modelo self-service, com duas pontas possíveis (excludentes entre si):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Entrada (pull) — </w:t>
      </w:r>
      <w:r>
        <w:rPr>
          <w:rFonts w:ascii="Calibri" w:hAnsi="Calibri"/>
          <w:b w:val="0"/>
          <w:i w:val="0"/>
          <w:color w:val="20262F"/>
          <w:sz w:val="18"/>
        </w:rPr>
        <w:t>o ERP do contratante consome a API documentada da Softeum usando a chave de API gerada pelo Admin de TI no próprio painel.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Saída (push) — </w:t>
      </w:r>
      <w:r>
        <w:rPr>
          <w:rFonts w:ascii="Calibri" w:hAnsi="Calibri"/>
          <w:b w:val="0"/>
          <w:i w:val="0"/>
          <w:color w:val="20262F"/>
          <w:sz w:val="18"/>
        </w:rPr>
        <w:t>a Softeum entrega o pedido diretamente no endpoint do ERP, via conector Generic REST/Webhook.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Autenticação do push — </w:t>
      </w:r>
      <w:r>
        <w:rPr>
          <w:rFonts w:ascii="Calibri" w:hAnsi="Calibri"/>
          <w:b w:val="0"/>
          <w:i w:val="0"/>
          <w:color w:val="20262F"/>
          <w:sz w:val="18"/>
        </w:rPr>
        <w:t>token no header, OAuth2 client credentials ou OAuth2 authorization code (refresh token renovável).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Formato é configuração, não código — </w:t>
      </w:r>
      <w:r>
        <w:rPr>
          <w:rFonts w:ascii="Calibri" w:hAnsi="Calibri"/>
          <w:b w:val="0"/>
          <w:i w:val="0"/>
          <w:color w:val="20262F"/>
          <w:sz w:val="18"/>
        </w:rPr>
        <w:t>cada ERP recebe o pedido no seu formato via template por cliente; campos inexistentes são barrados no cadastro.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Idempotência e limites — </w:t>
      </w:r>
      <w:r>
        <w:rPr>
          <w:rFonts w:ascii="Calibri" w:hAnsi="Calibri"/>
          <w:b w:val="0"/>
          <w:i w:val="0"/>
          <w:color w:val="20262F"/>
          <w:sz w:val="18"/>
        </w:rPr>
        <w:t>criação de pedido idempotente por chave de deduplicação; rate-limit e concorrência por ERP.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9 SEGURANÇA E MULTI-TENANCY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Isolamento por cliente — </w:t>
      </w:r>
      <w:r>
        <w:rPr>
          <w:rFonts w:ascii="Calibri" w:hAnsi="Calibri"/>
          <w:b w:val="0"/>
          <w:i w:val="0"/>
          <w:color w:val="20262F"/>
          <w:sz w:val="18"/>
        </w:rPr>
        <w:t>tenant_id em toda tabela; RLS filtra por cliente em leitura e escrita.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Credenciais criptografadas — </w:t>
      </w:r>
      <w:r>
        <w:rPr>
          <w:rFonts w:ascii="Calibri" w:hAnsi="Calibri"/>
          <w:b w:val="0"/>
          <w:i w:val="0"/>
          <w:color w:val="20262F"/>
          <w:sz w:val="18"/>
        </w:rPr>
        <w:t>tokens de ERP e OAuth criptografados em repouso; nunca em texto puro nem no navegador.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Segredos apenas no backend — </w:t>
      </w:r>
      <w:r>
        <w:rPr>
          <w:rFonts w:ascii="Calibri" w:hAnsi="Calibri"/>
          <w:b w:val="0"/>
          <w:i w:val="0"/>
          <w:color w:val="20262F"/>
          <w:sz w:val="18"/>
        </w:rPr>
        <w:t>chaves vivem nos workers e Edge Functions.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Justiça entre clientes — </w:t>
      </w:r>
      <w:r>
        <w:rPr>
          <w:rFonts w:ascii="Calibri" w:hAnsi="Calibri"/>
          <w:b w:val="0"/>
          <w:i w:val="0"/>
          <w:color w:val="20262F"/>
          <w:sz w:val="18"/>
        </w:rPr>
        <w:t>limite de concorrência por cliente evita que o pico de um afete os demais.</w:t>
      </w:r>
    </w:p>
    <w:p>
      <w:pPr>
        <w:pStyle w:val="ListBullet"/>
        <w:spacing w:after="60" w:line="259" w:lineRule="auto"/>
      </w:pPr>
      <w:r>
        <w:rPr>
          <w:rFonts w:ascii="Calibri" w:hAnsi="Calibri"/>
          <w:b/>
          <w:i w:val="0"/>
          <w:color w:val="20262F"/>
          <w:sz w:val="18"/>
        </w:rPr>
        <w:t xml:space="preserve">Idempotência — </w:t>
      </w:r>
      <w:r>
        <w:rPr>
          <w:rFonts w:ascii="Calibri" w:hAnsi="Calibri"/>
          <w:b w:val="0"/>
          <w:i w:val="0"/>
          <w:color w:val="20262F"/>
          <w:sz w:val="18"/>
        </w:rPr>
        <w:t>reprocessamentos e retentativas nunca duplicam pedidos no ERP.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10 IDIOMAS DISPONÍVEIS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Português — Brasil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11 REQUISITOS DO CLIENTE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A implantação é colaborativa. Para o sucesso do projeto, o contratante deverá: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Definir um ponto focal para a execução do projeto de implantação.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Indicar as caixas de e-mail e/ou o número de WhatsApp a monitorar e conceder as autorizações (OAuth / credenciais).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Fornecer o catálogo de produtos (SKU, nome, unidade, preço, EAN e aliases) para importação.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Fornecer o cadastro dos clientes finais.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Disponibilizar o acesso e a documentação da API do ERP (pull) ou o endpoint e as credenciais (push).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Programar um período de testes para validação da extração, do de-para e da integração.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12 SUPORTE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O cliente abre e acompanha chamados pelo site institucional (softeum.com.br, aba de suporte), com o mesmo e-mail e senha da plataforma. Qualquer usuário cadastrado tem acesso, sem distinção de perfil. Cada chamado recebe protocolo próprio, prioridade (P1/P2/P3) e permite anexos; todos os usuários da empresa veem os chamados do próprio cliente.</w:t>
      </w: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472"/>
        <w:sz w:val="15"/>
      </w:rPr>
      <w:t>Softeum  ·  softeum.com.br  ·  CONFIDENCIAL  ·  {{SOFTEUM_CNPJ}}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6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