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52"/>
          <w:szCs w:val="52"/>
        </w:rPr>
        <w:t xml:space="preserve">SOFT IA HOUSE</w:t>
      </w:r>
    </w:p>
    <w:p>
      <w:pPr>
        <w:pBdr>
          <w:bottom w:val="thick" w:color="c9a227" w:sz="12" w:space="2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c9a227"/>
          <w:sz w:val="36"/>
          <w:szCs w:val="36"/>
        </w:rPr>
        <w:t xml:space="preserve">CRM White Label</w:t>
      </w:r>
    </w:p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Documentação Técnica &amp; Manual de Instalação</w:t>
      </w:r>
    </w:p>
    <w:p>
      <w:pPr>
        <w:spacing w:after="0" w:before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Versão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1.0.0 — MVP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Produto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White Label — SaaS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Mercado-alvo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PYME Espanha / Região Valencia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Primeiro cliente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FedChess Valencia (Federação de Xadrez)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Desenvolvido por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Soft IA House · softiahouse@gmail.com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Índice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Visão Geral do Produto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Arquitetura do Sistema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Stack Tecnológica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Módulos e Funcionalidades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Modelo de Dados (Database Schema)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API Reference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Integração WhatsApp (Baileys)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Atendente de IA (OpenAI)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White Label &amp; Multi-Tenant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Instalação e Execução Local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Deploy em Produção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Credenciais Demo</w:t>
      </w:r>
    </w:p>
    <w:p>
      <w:pPr>
        <w:tabs>
          <w:tab w:val="right" w:pos="9026"/>
        </w:tabs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13.  Roadmap — Próximas Funcionalidades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Produto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CRM Soft IA House é uma plataforma SaaS white label desenvolvida para ser comercializada a PMEs (pequenas e médias empresas) na região de Valencia, Espanha. O sistema foi concebido com arquitetura multi-tenant, permitindo que cada cliente tenha sua própria identidade visual, dados isolados e configurações independentes.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Proposta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CRM completo com gestão de contactos e leads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Funil de vendas visual em formato Kanban (drag &amp;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nativa com WhatsApp via Baileys (sem custo de API oficial)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Atendente de IA automático powered by OpenAI GPT-4o-mini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Arquitetura white label: logotipo, cores e nome personalizáveis por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Multi-tenant: um único sistema atende múltiplos clientes com dados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Comunicação em tempo real via Socket.IO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Modelo de Negócio White Label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Soft IA House actua como fornecedora da plataforma. Cada cliente (PYME) recebe acesso a um tenant próprio com: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Slug único de acesso (ex: fedchess, miempresa)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Cores e logo personalizados — visíveis no sidebar e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Chave OpenAI própria (ou fornecida pela Soft IA House no plano gerenciado)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Dados completamente isolados dos outros tenants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4"/>
              <w:left w:val="single" w:color="1e3a5f" w:sz="4"/>
              <w:bottom w:val="none" w:color="FFFFFF" w:sz="0"/>
              <w:right w:val="single" w:color="1e3a5f" w:sz="4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PRIMEIRO CLIENTE: FedChess Valencia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none" w:color="FFFFFF" w:sz="0"/>
              <w:right w:val="single" w:color="1e3a5f" w:sz="4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Caso de uso: Gestão de membros, inscrições a torneios, atendimento via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e3a5f" w:sz="4"/>
              <w:bottom w:val="single" w:color="1e3a5f" w:sz="4"/>
              <w:right w:val="single" w:color="1e3a5f" w:sz="4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WhatsApp e resposta automática de IA em espanhol para a federação de xadrez.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Arquitetura do Sistema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Diagrama de Alto Nível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é composto por dois serviços principais que comunicam entre si via HTTP/REST e WebSocket: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0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5173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do utilizador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3001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Lógica de negócio, REST API, WebSocket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ficheiro local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Persistência de todos os dados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Baileys (integrado no backend)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Envio/recepção de mensagens WA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Respostas automáticas inteligentes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3001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Notificações em tempo real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Fluxo de Autenticação Multi-Tenant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Utilizador acede a /login e insere email + senha + slug do tenant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valida credenciais contra a tabela users filtrando pelo tenant_id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É gerado um JWT (7 dias) contendo o userId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armazena token em localStorage e aplica as cores do tenant via CSS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as requisições seguintes enviam Authorization: Bearer &lt;token&gt;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Middleware de auth extrai tenant_id do user e filtra todos os dados pelo tenant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Isolamento de Dados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tabelas da base de dados possuem a coluna tenant_id. O middleware de autenticação injeta req.tenantId em cada requisição, garantindo que nenhum tenant aceda a dados de outro.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Stack Tecnológica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Runtime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20+ LTS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 4.x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via better-sqlite3 (zero-config, ficheiro local)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(jsonwebtoken) + bcryptjs para passwords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WhatsApp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@whiskeysockets/baileys — client WhatsApp Web open-source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SDK — GPT-4o-mini por defeito (configurável)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 — salas por tenant para eventos em tempo real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express-rate-limit — 200 req / 15 min por IP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UUID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v4 para todos os IDs primários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Vite 5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Estilo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3 + CSS variables para temas dinâmicos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Router DOM 6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 com interceptor JWT automático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WebSocket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socket.io-client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Kanban DnD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@dnd-kit/core + @dnd-kit/sortable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Gráficos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react-hot-toast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Ícones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lucide-react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date-fns (localização espanhol)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Estrutura de Diretórios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crm-soft-ia/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index.js            # Entrada, Express, Socket.IO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database.js         # Schema SQLite + criação automática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seed.js             # Dados demo (FedChess + Demo PYME)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middleware/auth.js   # JWT middleware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routes/             # auth, contacts, pipeline, whatsapp, ai, tenants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services/           # whatsappService.js, aiService.js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App.jsx             # Rotas + PrivateRoute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context/AuthContext.jsx  # Estado global + tema dinâmico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components/Layout.jsx    # Sidebar + Topbar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pages/              # Dashboard, Contacts, Pipeline, WhatsApp, AI, Settings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utils/api.js        # Axios instance com JWT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package.json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start.bat                   # Script de arranque Windows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start.sh                    # Script de arranque Linux/Mac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docker-compose.yml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Módulos e Funcionalidades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KPIs em tempo real: total de contactos, leads, negociações, valor em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Mensagens WhatsApp do dia e mensagens geradas por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Gráfico de barras do pipeline por etapa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Contactos recentes com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Breakdown de valor por etapa do funil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Gestão de Contactos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Listagem paginada (15 por página) com pesquisa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Filtro por status: lead, cliente, inactivo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CRUD completo: criar, editar, eliminar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Campos: nome, email, telefone, WhatsApp, empresa, cargo, origem, estado, tags,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Atribuição a agente (assigned_to)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Registo automático de actividade ao criar/actualizar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Pipeline de Vendas (Kanban)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Colunas configuráveis por tenant (etapas do funil)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 &amp; drop de cards entre colunas (@dnd-kit)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Valor acumulado por etapa visível no cabeçalho de cada coluna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Stats globais: total de negociações, valor total, ganhas, perdidas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de criação de negociação com associação a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Registo automático de mudança de etapa na timeline do contacto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WhatsApp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Conexão via QR code (scan com WhatsApp do telemóvel)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em tempo real: desconectado / a conectar / QR pronto / conectado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 de conversas com badge de mensagens não lidas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Histórico de mensagens com distinção: agente / cliente /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Envio de mensagens pelo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Resposta automática de IA quando habilitada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Associação automática de conversa a contacto existente por número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Suporte a múltiplos tenants (cada tenant tem a sua própria sessão Baileys)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Agente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 de activação/desactivação por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Configuração da API Key OpenAI (por tenant, guardada encriptada)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do sistema personalizável (personalidade e contexto da empresa)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Regras de resposta rápida: palavra-chave → resposta fixa (sem consumir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Prioridade: regras fixas primeiro, depois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Ferramenta de teste integrada no painel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Configurações (White Label)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Painel de Marca: nome, tagline, logo URL, cor primária, cor secundária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Preview em tempo real das cores na barra lateral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Gestão de utilizadores: criar agentes e admins (apenas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Informações da conta: tenant ID, slug, plano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Modelo de Dados — Database Schema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base de dados SQLite é criada automaticamente na primeira execução do backend. Todas as tabelas incluem tenant_id para garantir isolamento entre clientes.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8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Clientes white label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name, slug, primary_color, openai_api_key, ai_enabled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Utilizadores por tenant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name, email, password, role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Contactos/Leads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name, email, phone, whatsapp, company, status, tags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pipeline_stages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Etapas do funil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name, color, position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Negociações (Kanban cards)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title, contact_id, stage_id, value, probability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Conversas WhatsApp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whatsapp_jid, contact_id, status, unread_count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Mensagens individuais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conversation_id, from_me, content, ai_generated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 de actividades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contact_id, deal_id, type, description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ai_rules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Regras de resposta rápida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id, tenant_id, trigger_keyword, response, active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Reference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Todas as rotas (excepto login) requerem header: Authorization: Bearer &lt;token&gt;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Autenticação — /api/auth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200"/>
        <w:gridCol w:w="4526"/>
      </w:tblGrid>
      <w:tr>
        <w:trPr>
          <w:tblHeader/>
        </w:trPr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45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Público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com email, password, slug (opcional)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Dados do utilizador + tenant actual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novo utilizador no tenant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/api/auth/users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 utilizadores do tenant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/api/auth/users/:id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Admin/Self</w:t>
            </w:r>
          </w:p>
        </w:tc>
        <w:tc>
          <w:tcPr>
            <w:tcW w:type="dxa" w:w="4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Actualizar utilizador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Contactos — /api/contacts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 (paginado, com filtros: search, status, assigned_to)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Detalhe + deals + actividades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contacto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Actualizar contacto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Eliminar contacto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/api/contacts/stats/summary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Total, leads, clientes, este mês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Pipeline — /api/pipeline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26"/>
      </w:tblGrid>
      <w:tr>
        <w:trPr>
          <w:tblHeader/>
        </w:trPr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Kanban completo (etapas + cards + totais)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/api/pipeline/stats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Estatísticas globais do pipeline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/api/pipeline/stages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etapa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/api/pipeline/stages/:id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Actualizar etapa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/api/pipeline/stages/:id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Eliminar etapa (sem deals)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/api/pipeline/deals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Criar negociação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/api/pipeline/deals/:id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Mover/actualizar negociação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/api/pipeline/deals/:id</w:t>
            </w:r>
          </w:p>
        </w:tc>
        <w:tc>
          <w:tcPr>
            <w:tcW w:type="dxa" w:w="5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Eliminar negociação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WhatsApp — /api/whatsapp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/api/whatsapp/status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 da conexão + número conectado + QR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/api/whatsapp/connect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Iniciar sessão (gera QR)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/api/whatsapp/disconnect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Desligar e apagar sessão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/api/whatsapp/conversations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Listar conversas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/api/whatsapp/conversations/:id/messages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Histórico de mensagens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/api/whatsapp/conversations/:id/send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Enviar mensagem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/api/whatsapp/conversations/:id</w:t>
            </w:r>
          </w:p>
        </w:tc>
        <w:tc>
          <w:tcPr>
            <w:tcW w:type="dxa" w:w="5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Actualizar status/atribuição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Integração WhatsApp — Baileys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integração WhatsApp utiliza a biblioteca open-source @whiskeysockets/baileys, que implementa o protocolo WhatsApp Web. Esta abordagem não requer a WhatsApp Business API oficial (que cobra por mensagem), sendo ideal para MVP e pequenas empresas.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Funcionamento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agente clica em "Conectar WhatsApp" no painel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backend inicializa uma sessão Baileys e gera um QR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QR é enviado ao frontend via Socket.IO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agente escaneia o QR com o WhatsApp do telemóvel da empresa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sessão fica activa e o backend começa a receber/enviar mensagens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credenciais são guardadas em /backend/data/whatsapp/&lt;tenant_id&gt;/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Multi-Tenant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tenant tem a sua própria sessão Baileys independente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sessões são armazenadas em directorias separadas por 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Reconexão automática em caso de queda (máximo 5 segundos de delay)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Logout limpa os ficheiros de sessão e desliga a conexão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4"/>
              <w:left w:val="single" w:color="D97706" w:sz="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AVISO IMPORTANTE: O uso de Baileys pode violar os Termos de Serviço do WhatsApp.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97706" w:sz="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Para produção a larga escala, considerar a WhatsApp Business API oficial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97706" w:sz="4"/>
              <w:bottom w:val="none" w:color="FFFFFF" w:sz="0"/>
              <w:right w:val="single" w:color="D97706" w:sz="4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(Meta for Developers) ou um parceiro como Twilio / MessageBird.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O Baileys é adequado para MVP e testes até validação do produto.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Atendente de IA — OpenAI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agente de IA responde automaticamente a mensagens WhatsApp recebidas quando activado. Segue uma hierarquia de prioridades para determinar a resposta.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Hierarquia de Decisão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Verificar regras de resposta rápida (trigger_keyword → response): sem custo, instantâneo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não houver regra correspondente, enviar para OpenAI GPT-4o-mini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 API key não estiver configurada ou ocorrer erro, não responder automaticamente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Contexto Enviado à OpenAI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prompt personalizável (definido pelo admin do 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Histórico das últimas 10 mensagens da conversa (contexto conversacional)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Mensagem nova recebida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Modelo: GPT-4o-mini (custo baixo, resposta rápida)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tokens: 500 | Temperature: 0.7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Configuração por Tenant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tenant configura o seu próprio agente de IA no painel Agente 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 OpenAI (armazenada encriptada na BD)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do sistema (ex: "És um assistente da FedChess Valencia...")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 de activação/desactivação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Regras de resposta rápida por palavra-chave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Ferramenta de teste integrada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White Label &amp; Multi-Tenant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 que é personalizável por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826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aparece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Nome da empresa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tenants.name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Sidebar, título do browser, emails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Logotipo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tenants.logo_url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Canto superior esquerdo do sidebar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tenants.primary_color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Sidebar, botões, avatares, badges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tenants.secondary_color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Gradiente do sidebar, accents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Tagline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tenants.tagline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Subtítulo no sidebar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Prompt de IA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tenants.ai_prompt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Comportamento do agente automático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OpenAI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tenants.openai_api_key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Chave própria por tenant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Aplicação Dinâmica de Cores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Quando o utilizador faz login, as cores do tenant são aplicadas automaticamente via CSS custom properties no elemento :root, sem necessidade de recarregar a página: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document.documentElement.style.setProperty("--color-primary", tenant.primary_color)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document.documentElement.style.setProperty("--color-primary-dark", darkenColor(...))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Tailwind CSS usa estas variáveis via classes como bg-[var(--color-primary)], garantindo que todos os elementos usam a cor do tenant.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Criar Novo Tenant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adicionar um novo cliente white label, inserir na base de dados: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INSERT INTO tenants (id, name, slug, primary_color, secondary_color, tagline)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VALUES (uuid(), "Minha Empresa", "miempresa", "#e63946", "#457b9d", "CRM Inteligente");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Depois criar o utilizador admin do tenant via POST /api/auth/register (com token de admin existente) ou directamente na BD.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Instalação e Execução Local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18+ LTS (recomendado: v20 ou v22)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9+ (incluído com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Windows 10+, macOS 12+, ou Ubuntu 20.04+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Opção A — Script Automático (Recomendado)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Windows: Executar start.bat na pasta raiz do projecto (duplo clique)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Linux/macOS: Executar no terminal: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chmod +x start.sh &amp;&amp; ./start.sh</w:t>
      </w:r>
    </w:p>
    <w:p>
      <w:pPr>
        <w:spacing w:after="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script instala dependências, cria a BD com dados demo e inicia os dois servidores.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Opção B — Passos Manuais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Backend: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 .env.example .env          # editar JWT_SECRET e OPENAI_API_KEY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seed                  # criar BD e dados demo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                   # iniciar servidor (porta 3001)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Frontend (novo terminal):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                   # iniciar (porta 5173)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Variáveis de Ambiente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PORT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3001 (porta do backend)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Chave secreta para assinar tokens JWT — trocar em produção!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Chave global (opcional — pode ser por tenant no painel)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http://localhost:5173 (para CORS)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NODE_ENV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| production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Deploy em Produção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Opção Recomendada — VPS (DigitalOcean / Hetzner / OVH)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Criar VPS Ubuntu 22.04 (mínimo 2GB RAM, 2 vCPUs)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Instalar Node.js 20 LTS via nvm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Clonar/carregar o projecto para /var/www/crm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variáveis de ambiente no .env de produção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Instalar PM2: npm install -g pm2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Iniciar backend: pm2 start src/index.js --name crm-backend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Fazer build do frontend: cd frontend &amp;&amp; npm run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Servir o build com Nginx ou Caddy (apontar para /frontend/dist)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domínio e SSL gratuito via Let's Encrypt (Certbot)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Docker Compose (Alternativa)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ficheiro docker-compose.yml está incluído no projecto. Para usar: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docker-compose up -d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Nginx — Configuração Básica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server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server_name crm.softiahouse.com;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root /var/www/crm/frontend/dist;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/api { proxy_pass http://localhost:3001;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/socket.io { proxy_pass http://localhost:3001;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location / { try_files $uri $uri/ /index.html;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Considerações de Segurança para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Trocar JWT_SECRET por uma string aleatória de 64+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Activar HTTPS (obrigatório para WebSocket e WhatsApp QR)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Fazer backup periódico do ficheiro crm.db (pasta /backend/data/)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Configurar rate limiting mais restritivo para endpoints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Considerar migração para PostgreSQL para volumes &gt; 10.000 registos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Credenciais Demo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dados de demonstração são criados automaticamente ao executar npm run seed no backend.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Tenant: FedChess Valencia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Slug de acesso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fedchess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admin@fedchess.es / admin123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Agente 1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ana@fedchess.es / agent123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Agente 2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miguel@fedchess.es / agent123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#1e3a5f (azul escuro)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#c9a227 (dourado)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 activada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 (prompt em espanhol para xadrez)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Tenant: Demo PYME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Slug de acesso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admin@demo.es / admin123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#6366f1 (índigo)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IA activada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Não (para activar: configurar API Key no painel)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4"/>
              <w:left w:val="single" w:color="059669" w:sz="4"/>
              <w:bottom w:val="none" w:color="FFFFFF" w:sz="0"/>
              <w:right w:val="single" w:color="059669" w:sz="4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URL de acesso: http://localhost:5173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4"/>
              <w:bottom w:val="none" w:color="FFFFFF" w:sz="0"/>
              <w:right w:val="single" w:color="059669" w:sz="4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Campo "Empresa / Slug" no login: fedchess  (ou deixar vazio para acesso global)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Para teste com IA: configurar OPENAI_API_KEY no .env ou no painel Agente IA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Roadmap — Próximas Funcionalidades</w:t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Versão 1.1 — Curto Prazo (1–2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Envio de mensagens WhatsApp em massa (campanhas)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Templates de mensagens WhatsApp com variáveis ({{nome}}, {{empresa}})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Agenda / Tarefas: follow-ups com data e lembrete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Importação de contactos via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Exportação de relatórios em PDF/Excel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Versão 1.2 — Médio Prazo (3–4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de analytics avançado: conversão por etapa, tempo médio no funil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marketing integrado (SMTP configurável por tenant)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Chatbot com fluxos de conversa visuais (no-code flow builder)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móvel React Native com notificações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Calendário (Google Calendar / Outlook)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Versão 2.0 — Longo Prazo (6+ meses)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Migração para PostgreSQL (escalabilidade multi-servidor)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Marketplace de plugins por tenant (integrações externas)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WhatsApp Business API oficial (Meta) como opção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Portal self-service de onboarding para novos tenants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Relatórios de IA: análise de sentimento das conversas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Suporte a voz: transcrição automática de áudios WhatsApp via Whisper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227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Potencial de Expansão — Valencia &amp; Espanha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facturação espanhola (FacturaE, Verifactu)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RGPD/LOPD: módulo de gestão de consentimentos e direito ao esquecimento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CaixaBank / Santander para pagamentos em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Versão em catalão e valenciano</w:t>
      </w:r>
    </w:p>
    <w:p>
      <w:pPr>
        <w:spacing w:after="0" w:before="200"/>
      </w:pPr>
      <w:r>
        <w:t xml:space="preserve"/>
      </w:r>
    </w:p>
    <w:p>
      <w:pPr>
        <w:pBdr>
          <w:top w:val="single" w:color="c9a227" w:sz="4" w:space="8"/>
        </w:pBdr>
        <w:spacing w:after="8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Soft IA House · softiahouse@gmail.com · Valencia, España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Documento gerado automaticamente ·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4748B"/>
        <w:sz w:val="16"/>
        <w:szCs w:val="16"/>
      </w:rPr>
      <w:t xml:space="preserve">softiahouse@gmail.com  ·  Valencia, España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tabs>
        <w:tab w:val="right" w:pos="9026"/>
      </w:tabs>
      <w:spacing w:after="200" w:before="0"/>
    </w:pPr>
    <w:r>
      <w:rPr>
        <w:rFonts w:ascii="Arial" w:cs="Arial" w:eastAsia="Arial" w:hAnsi="Arial"/>
        <w:color w:val="64748B"/>
        <w:sz w:val="18"/>
        <w:szCs w:val="18"/>
      </w:rPr>
      <w:t xml:space="preserve">Soft IA House  —  CRM White Label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Documentação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rFonts w:ascii="Arial" w:cs="Arial" w:eastAsia="Arial" w:hAnsi="Arial"/>
        <w:color w:val="c9a22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Arial" w:cs="Arial" w:eastAsia="Arial" w:hAnsi="Arial"/>
        <w:b/>
        <w:bCs/>
        <w:color w:val="1e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2026-04-15T12:20:54.334Z</dcterms:created>
  <dcterms:modified xsi:type="dcterms:W3CDTF">2026-04-15T12:20:54.335Z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