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49815efabfbc74dcc" o:bwmode="white" o:targetscreensize="800,600">
      <v:fill r:id="rId63535efabfbc74dc9" o:title="tit_83175efabfbc74dcf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This is a test</w:t>
      </w:r>
    </w:p>
    <w:p>
      <w:pPr>
        <w:widowControl w:val="on"/>
        <w:pBdr/>
        <w:shd w:val="clear" w:color="auto" w:fill="FFFFFF"/>
        <w:spacing w:before="0" w:after="120" w:line="240" w:lineRule="auto"/>
        <w:ind w:left="0" w:right="0"/>
        <w:jc w:val="left"/>
        <w:outlineLvl w:val="0"/>
      </w:pPr>
      <w:r>
        <w:rPr>
          <w:rFonts w:ascii="Segoe UI" w:hAnsi="Segoe UI" w:eastAsia="Segoe UI" w:cs="Segoe UI"/>
          <w:color w:val="056EB2"/>
          <w:sz w:val="24"/>
          <w:szCs w:val="24"/>
          <w:shd w:val="clear" w:color="auto" w:fill="FFFFFF"/>
        </w:rPr>
        <w:t xml:space="preserve">분포 분석: 고장발생 작동시간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Open Sans" w:hAnsi="Open Sans" w:eastAsia="Open Sans" w:cs="Open Sans"/>
          <w:color w:val="000000"/>
          <w:sz w:val="20"/>
          <w:szCs w:val="20"/>
          <w:shd w:val="clear" w:color="auto" w:fill="FFFFFF"/>
        </w:rPr>
        <w:t xml:space="preserve">변수: 고장발생 작동시간</w:t>
      </w:r>
    </w:p>
    <w:p>
      <w:pPr>
        <w:widowControl w:val="on"/>
        <w:pBdr/>
        <w:shd w:val="clear" w:color="auto" w:fill="FFFFFF"/>
        <w:spacing w:before="0" w:after="120" w:line="240" w:lineRule="auto"/>
        <w:ind w:left="0" w:right="0"/>
        <w:jc w:val="left"/>
        <w:outlineLvl w:val="1"/>
      </w:pPr>
      <w:r>
        <w:rPr>
          <w:rFonts w:ascii="Segoe UI" w:hAnsi="Segoe UI" w:eastAsia="Segoe UI" w:cs="Segoe UI"/>
          <w:color w:val="056EB2"/>
          <w:sz w:val="24"/>
          <w:szCs w:val="24"/>
          <w:shd w:val="clear" w:color="auto" w:fill="FFFFFF"/>
        </w:rPr>
        <w:t xml:space="preserve">관측 중단</w:t>
      </w:r>
    </w:p>
    <w:tbl>
      <w:tblPr>
        <w:tblStyle w:val="NormalTablePHPDOCX"/>
        <w:tblCellMar>
          <w:left w:type="dxa" w:w="0"/>
          <w:right w:type="dxa" w:w="0"/>
        </w:tblCellMar>
        <w:tblW w:w="0" w:type="auto"/>
        <w:tblInd w:w="0" w:type="auto"/>
        <w:tblBorders/>
        <w:shd w:val="clear" w:color="auto" w:fill="FFFFFF"/>
      </w:tblPr>
      <w:tblGrid>
        <w:gridCol w:w="1"/>
        <w:gridCol w:w="1"/>
      </w:tblGrid>
      <w:tr>
        <w:trPr>
          <w:trHeight w:val="0" w:hRule="atLeast"/>
        </w:trPr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관측 중단 정보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카운트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우측 관측 중단 값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2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Open Sans" w:hAnsi="Open Sans" w:eastAsia="Open Sans" w:cs="Open Sans"/>
          <w:i/>
          <w:iCs/>
          <w:color w:val="000000"/>
          <w:sz w:val="17"/>
          <w:szCs w:val="17"/>
          <w:shd w:val="clear" w:color="auto" w:fill="FFFFFF"/>
        </w:rPr>
        <w:t xml:space="preserve">관측 중단 값: 상태플래그 = C</w:t>
      </w:r>
      <w:r>
        <w:rPr>
          <w:rFonts w:ascii="Open Sans" w:hAnsi="Open Sans" w:eastAsia="Open Sans" w:cs="Open Sans"/>
          <w:color w:val="000000"/>
          <w:sz w:val="20"/>
          <w:szCs w:val="20"/>
          <w:shd w:val="clear" w:color="auto" w:fill="FFFFFF"/>
        </w:rPr>
        <w:t xml:space="preserve">추정 방법: 최대우도법</w:t>
      </w:r>
      <w:r>
        <w:rPr>
          <w:rFonts w:ascii="Open Sans" w:hAnsi="Open Sans" w:eastAsia="Open Sans" w:cs="Open Sans"/>
          <w:color w:val="000000"/>
          <w:sz w:val="20"/>
          <w:szCs w:val="20"/>
          <w:shd w:val="clear" w:color="auto" w:fill="FFFFFF"/>
        </w:rPr>
        <w:t xml:space="preserve">Bayes 분석</w:t>
      </w:r>
      <w:r>
        <w:rPr>
          <w:rFonts w:ascii="Open Sans" w:hAnsi="Open Sans" w:eastAsia="Open Sans" w:cs="Open Sans"/>
          <w:color w:val="000000"/>
          <w:sz w:val="20"/>
          <w:szCs w:val="20"/>
          <w:shd w:val="clear" w:color="auto" w:fill="FFFFFF"/>
        </w:rPr>
        <w:t xml:space="preserve">분포:   지수</w:t>
      </w:r>
    </w:p>
    <w:p>
      <w:pPr>
        <w:widowControl w:val="on"/>
        <w:pBdr/>
        <w:shd w:val="clear" w:color="auto" w:fill="FFFFFF"/>
        <w:spacing w:before="0" w:after="120" w:line="240" w:lineRule="auto"/>
        <w:ind w:left="0" w:right="0"/>
        <w:jc w:val="left"/>
        <w:outlineLvl w:val="1"/>
      </w:pPr>
      <w:r>
        <w:rPr>
          <w:rFonts w:ascii="Segoe UI" w:hAnsi="Segoe UI" w:eastAsia="Segoe UI" w:cs="Segoe UI"/>
          <w:color w:val="056EB2"/>
          <w:sz w:val="24"/>
          <w:szCs w:val="24"/>
          <w:shd w:val="clear" w:color="auto" w:fill="FFFFFF"/>
        </w:rPr>
        <w:t xml:space="preserve">모수 추정치</w:t>
      </w:r>
    </w:p>
    <w:tbl>
      <w:tblPr>
        <w:tblStyle w:val="NormalTablePHPDOCX"/>
        <w:tblCellMar>
          <w:left w:type="dxa" w:w="0"/>
          <w:right w:type="dxa" w:w="0"/>
        </w:tblCellMar>
        <w:tblW w:w="0" w:type="auto"/>
        <w:tblInd w:w="0" w:type="auto"/>
        <w:tblBorders/>
        <w:shd w:val="clear" w:color="auto" w:fill="FFFFFF"/>
      </w:tblPr>
      <w:tblGrid>
        <w:gridCol w:w="1"/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gridSpan w:val="2"/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95.0% 정규 CI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모수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추정치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표준 오차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하한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상한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평균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3396.83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Open Sans" w:hAnsi="Open Sans" w:eastAsia="Open Sans" w:cs="Open Sans"/>
          <w:color w:val="000000"/>
          <w:sz w:val="20"/>
          <w:szCs w:val="20"/>
          <w:shd w:val="clear" w:color="auto" w:fill="FFFFFF"/>
        </w:rPr>
        <w:t xml:space="preserve">로그 우도 = *</w:t>
      </w:r>
    </w:p>
    <w:p>
      <w:pPr>
        <w:widowControl w:val="on"/>
        <w:pBdr/>
        <w:shd w:val="clear" w:color="auto" w:fill="FFFFFF"/>
        <w:spacing w:before="0" w:after="120" w:line="240" w:lineRule="auto"/>
        <w:ind w:left="0" w:right="0"/>
        <w:jc w:val="left"/>
        <w:outlineLvl w:val="1"/>
      </w:pPr>
      <w:r>
        <w:rPr>
          <w:rFonts w:ascii="Segoe UI" w:hAnsi="Segoe UI" w:eastAsia="Segoe UI" w:cs="Segoe UI"/>
          <w:color w:val="056EB2"/>
          <w:sz w:val="24"/>
          <w:szCs w:val="24"/>
          <w:shd w:val="clear" w:color="auto" w:fill="FFFFFF"/>
        </w:rPr>
        <w:t xml:space="preserve">적합도</w:t>
      </w:r>
    </w:p>
    <w:tbl>
      <w:tblPr>
        <w:tblStyle w:val="NormalTablePHPDOCX"/>
        <w:tblCellMar>
          <w:left w:type="dxa" w:w="0"/>
          <w:right w:type="dxa" w:w="0"/>
        </w:tblCellMar>
        <w:tblW w:w="0" w:type="auto"/>
        <w:tblInd w:w="0" w:type="auto"/>
        <w:tblBorders/>
        <w:shd w:val="clear" w:color="auto" w:fill="FFFFFF"/>
      </w:tblPr>
      <w:tblGrid>
        <w:gridCol w:w="1"/>
      </w:tblGrid>
      <w:tr>
        <w:trPr>
          <w:trHeight w:val="0" w:hRule="atLeast"/>
        </w:trPr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Anderson-Darling(수정)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</w:tbl>
    <w:p>
      <w:pPr>
        <w:widowControl w:val="on"/>
        <w:pBdr/>
        <w:shd w:val="clear" w:color="auto" w:fill="FFFFFF"/>
        <w:spacing w:before="0" w:after="120" w:line="240" w:lineRule="auto"/>
        <w:ind w:left="0" w:right="0"/>
        <w:jc w:val="left"/>
        <w:outlineLvl w:val="1"/>
      </w:pPr>
      <w:r>
        <w:rPr>
          <w:rFonts w:ascii="Segoe UI" w:hAnsi="Segoe UI" w:eastAsia="Segoe UI" w:cs="Segoe UI"/>
          <w:color w:val="056EB2"/>
          <w:sz w:val="24"/>
          <w:szCs w:val="24"/>
          <w:shd w:val="clear" w:color="auto" w:fill="FFFFFF"/>
        </w:rPr>
        <w:t xml:space="preserve">분포의 특성</w:t>
      </w:r>
    </w:p>
    <w:tbl>
      <w:tblPr>
        <w:tblStyle w:val="NormalTablePHPDOCX"/>
        <w:tblCellMar>
          <w:left w:type="dxa" w:w="0"/>
          <w:right w:type="dxa" w:w="0"/>
        </w:tblCellMar>
        <w:tblW w:w="0" w:type="auto"/>
        <w:tblInd w:w="0" w:type="auto"/>
        <w:tblBorders/>
        <w:shd w:val="clear" w:color="auto" w:fill="FFFFFF"/>
      </w:tblPr>
      <w:tblGrid>
        <w:gridCol w:w="1"/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gridSpan w:val="2"/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95.0% 정규 CI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추정치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표준 오차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하한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상한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평균(MTTF)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3396.83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표준 편차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3396.83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중위수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2354.50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제1 사분위수(Q1)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977.208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제3 사분위수(Q3)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4709.01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사분위간 범위(IQR)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3731.80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</w:tbl>
    <w:p>
      <w:pPr>
        <w:widowControl w:val="on"/>
        <w:pBdr/>
        <w:shd w:val="clear" w:color="auto" w:fill="FFFFFF"/>
        <w:spacing w:before="0" w:after="120" w:line="240" w:lineRule="auto"/>
        <w:ind w:left="0" w:right="0"/>
        <w:jc w:val="left"/>
        <w:outlineLvl w:val="1"/>
      </w:pPr>
      <w:r>
        <w:rPr>
          <w:rFonts w:ascii="Segoe UI" w:hAnsi="Segoe UI" w:eastAsia="Segoe UI" w:cs="Segoe UI"/>
          <w:color w:val="056EB2"/>
          <w:sz w:val="24"/>
          <w:szCs w:val="24"/>
          <w:shd w:val="clear" w:color="auto" w:fill="FFFFFF"/>
        </w:rPr>
        <w:t xml:space="preserve">백분위수 표</w:t>
      </w:r>
    </w:p>
    <w:tbl>
      <w:tblPr>
        <w:tblStyle w:val="NormalTablePHPDOCX"/>
        <w:tblCellMar>
          <w:left w:type="dxa" w:w="0"/>
          <w:right w:type="dxa" w:w="0"/>
        </w:tblCellMar>
        <w:tblW w:w="0" w:type="auto"/>
        <w:tblInd w:w="0" w:type="auto"/>
        <w:tblBorders/>
        <w:shd w:val="clear" w:color="auto" w:fill="FFFFFF"/>
      </w:tblPr>
      <w:tblGrid>
        <w:gridCol w:w="1"/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gridSpan w:val="2"/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95.0% 정규 CI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백분율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백분위수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표준 오차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하한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상한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34.1393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2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68.6252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103.465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4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138.665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5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174.235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6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210.180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7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246.510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8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283.233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320.358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357.892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20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757.981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1211.56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40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1735.19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50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2354.50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60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3112.49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70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4089.69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80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5466.99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7821.50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91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8179.39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92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8579.48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93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9033.06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94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9556.68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95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10176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96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10934.0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97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11911.2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98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13288.5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99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15643.0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</w:tbl>
    <w:p>
      <w:pPr>
        <w:widowControl w:val="on"/>
        <w:pBdr/>
        <w:shd w:val="clear" w:color="auto" w:fill="FFFFFF"/>
        <w:spacing w:before="0" w:after="120" w:line="240" w:lineRule="auto"/>
        <w:ind w:left="0" w:right="0"/>
        <w:jc w:val="left"/>
        <w:outlineLvl w:val="1"/>
      </w:pPr>
      <w:r>
        <w:rPr>
          <w:rFonts w:ascii="Segoe UI" w:hAnsi="Segoe UI" w:eastAsia="Segoe UI" w:cs="Segoe UI"/>
          <w:color w:val="056EB2"/>
          <w:sz w:val="24"/>
          <w:szCs w:val="24"/>
          <w:shd w:val="clear" w:color="auto" w:fill="FFFFFF"/>
        </w:rPr>
        <w:t xml:space="preserve">생존 확률 표</w:t>
      </w:r>
    </w:p>
    <w:tbl>
      <w:tblPr>
        <w:tblStyle w:val="NormalTablePHPDOCX"/>
        <w:tblCellMar>
          <w:left w:type="dxa" w:w="0"/>
          <w:right w:type="dxa" w:w="0"/>
        </w:tblCellMar>
        <w:tblW w:w="0" w:type="auto"/>
        <w:tblInd w:w="0" w:type="auto"/>
        <w:tblBorders/>
        <w:shd w:val="clear" w:color="auto" w:fill="FFFFFF"/>
      </w:tblPr>
      <w:tblGrid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/>
        </w:tc>
        <w:tc>
          <w:tcPr>
            <w:gridSpan w:val="2"/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95.0% 정규 CI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시간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확률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하한</w:t>
            </w:r>
          </w:p>
        </w:tc>
        <w:tc>
          <w:tcPr>
            <w:tcBorders>
              <w:bottom w:val="single" w:color="383838" w:sz="5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bottom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Segoe UI" w:hAnsi="Segoe UI" w:eastAsia="Segoe UI" w:cs="Segoe UI"/>
                <w:color w:val="000000"/>
                <w:position w:val="0"/>
                <w:sz w:val="20"/>
                <w:szCs w:val="20"/>
                <w:shd w:val="clear" w:color="auto" w:fill="FFFFFF"/>
              </w:rPr>
              <w:t xml:space="preserve">상한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1000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0.744984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5000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0.229475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10000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0.052659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50000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0.000000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  <w:tr>
        <w:trPr>
          <w:trHeight w:val="0" w:hRule="atLeast"/>
        </w:trPr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100000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0.000000</w:t>
            </w:r>
          </w:p>
        </w:tc>
        <w:tc>
          <w:tcPr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rFonts w:ascii="Open Sans" w:hAnsi="Open Sans" w:eastAsia="Open Sans" w:cs="Open Sans"/>
                <w:color w:val="000000"/>
                <w:position w:val="0"/>
                <w:sz w:val="18"/>
                <w:szCs w:val="18"/>
                <w:shd w:val="clear" w:color="auto" w:fill="FFFFFF"/>
              </w:rPr>
              <w:t xml:space="preserve">*</w:t>
            </w:r>
          </w:p>
        </w:tc>
      </w:tr>
    </w:tbl>
    <w:p>
      <w:r>
        <w:rPr>
          <w:position w:val="-678"/>
        </w:rPr>
        <w:drawing>
          <wp:inline distT="0" distB="0" distL="0" distR="0">
            <wp:extent cx="6480000" cy="4320000"/>
            <wp:docPr id="64627662" name="name32875efabfbc742f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525efabfbc742e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678"/>
        </w:rPr>
        <w:drawing>
          <wp:inline distT="0" distB="0" distL="0" distR="0">
            <wp:extent cx="6480000" cy="4320000"/>
            <wp:docPr id="24075649" name="name11525efabfbc744d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15efabfbc744d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678"/>
        </w:rPr>
        <w:drawing>
          <wp:inline distT="0" distB="0" distL="0" distR="0">
            <wp:extent cx="6480000" cy="4320000"/>
            <wp:docPr id="38608078" name="name62765efabfbc746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985efabfbc746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678"/>
        </w:rPr>
        <w:drawing>
          <wp:inline distT="0" distB="0" distL="0" distR="0">
            <wp:extent cx="6480000" cy="4320000"/>
            <wp:docPr id="78468440" name="name64895efabfbc7480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85efabfbc7480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731563">
    <w:multiLevelType w:val="hybridMultilevel"/>
    <w:lvl w:ilvl="0" w:tplc="27162470">
      <w:start w:val="1"/>
      <w:numFmt w:val="decimal"/>
      <w:lvlText w:val="%1."/>
      <w:lvlJc w:val="left"/>
      <w:pPr>
        <w:ind w:left="720" w:hanging="360"/>
      </w:pPr>
    </w:lvl>
    <w:lvl w:ilvl="1" w:tplc="27162470" w:tentative="1">
      <w:start w:val="1"/>
      <w:numFmt w:val="lowerLetter"/>
      <w:lvlText w:val="%2."/>
      <w:lvlJc w:val="left"/>
      <w:pPr>
        <w:ind w:left="1440" w:hanging="360"/>
      </w:pPr>
    </w:lvl>
    <w:lvl w:ilvl="2" w:tplc="27162470" w:tentative="1">
      <w:start w:val="1"/>
      <w:numFmt w:val="lowerRoman"/>
      <w:lvlText w:val="%3."/>
      <w:lvlJc w:val="right"/>
      <w:pPr>
        <w:ind w:left="2160" w:hanging="180"/>
      </w:pPr>
    </w:lvl>
    <w:lvl w:ilvl="3" w:tplc="27162470" w:tentative="1">
      <w:start w:val="1"/>
      <w:numFmt w:val="decimal"/>
      <w:lvlText w:val="%4."/>
      <w:lvlJc w:val="left"/>
      <w:pPr>
        <w:ind w:left="2880" w:hanging="360"/>
      </w:pPr>
    </w:lvl>
    <w:lvl w:ilvl="4" w:tplc="27162470" w:tentative="1">
      <w:start w:val="1"/>
      <w:numFmt w:val="lowerLetter"/>
      <w:lvlText w:val="%5."/>
      <w:lvlJc w:val="left"/>
      <w:pPr>
        <w:ind w:left="3600" w:hanging="360"/>
      </w:pPr>
    </w:lvl>
    <w:lvl w:ilvl="5" w:tplc="27162470" w:tentative="1">
      <w:start w:val="1"/>
      <w:numFmt w:val="lowerRoman"/>
      <w:lvlText w:val="%6."/>
      <w:lvlJc w:val="right"/>
      <w:pPr>
        <w:ind w:left="4320" w:hanging="180"/>
      </w:pPr>
    </w:lvl>
    <w:lvl w:ilvl="6" w:tplc="27162470" w:tentative="1">
      <w:start w:val="1"/>
      <w:numFmt w:val="decimal"/>
      <w:lvlText w:val="%7."/>
      <w:lvlJc w:val="left"/>
      <w:pPr>
        <w:ind w:left="5040" w:hanging="360"/>
      </w:pPr>
    </w:lvl>
    <w:lvl w:ilvl="7" w:tplc="27162470" w:tentative="1">
      <w:start w:val="1"/>
      <w:numFmt w:val="lowerLetter"/>
      <w:lvlText w:val="%8."/>
      <w:lvlJc w:val="left"/>
      <w:pPr>
        <w:ind w:left="5760" w:hanging="360"/>
      </w:pPr>
    </w:lvl>
    <w:lvl w:ilvl="8" w:tplc="271624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731562">
    <w:multiLevelType w:val="hybridMultilevel"/>
    <w:lvl w:ilvl="0" w:tplc="76375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8731562">
    <w:abstractNumId w:val="68731562"/>
  </w:num>
  <w:num w:numId="68731563">
    <w:abstractNumId w:val="6873156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82765633" Type="http://schemas.microsoft.com/office/2011/relationships/commentsExtended" Target="commentsExtended.xml"/><Relationship Id="rId94525efabfbc742ed" Type="http://schemas.openxmlformats.org/officeDocument/2006/relationships/image" Target="media/imgrId94525efabfbc742ed.png"/><Relationship Id="rId18915efabfbc744dc" Type="http://schemas.openxmlformats.org/officeDocument/2006/relationships/image" Target="media/imgrId18915efabfbc744dc.png"/><Relationship Id="rId82985efabfbc74670" Type="http://schemas.openxmlformats.org/officeDocument/2006/relationships/image" Target="media/imgrId82985efabfbc74670.png"/><Relationship Id="rId15185efabfbc7480c" Type="http://schemas.openxmlformats.org/officeDocument/2006/relationships/image" Target="media/imgrId15185efabfbc7480c.png"/><Relationship Id="rId63535efabfbc74dc9" Type="http://schemas.openxmlformats.org/officeDocument/2006/relationships/image" Target="media/img63535efabfbc74dc9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